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FFB" w:rsidRPr="00A60B0B" w:rsidRDefault="00A60B0B">
      <w:pPr>
        <w:spacing w:line="560" w:lineRule="exact"/>
        <w:rPr>
          <w:rFonts w:ascii="仿宋_GB2312" w:hint="eastAsia"/>
          <w:szCs w:val="32"/>
        </w:rPr>
      </w:pPr>
      <w:r w:rsidRPr="00A60B0B">
        <w:rPr>
          <w:rFonts w:ascii="仿宋_GB2312" w:hint="eastAsia"/>
          <w:szCs w:val="32"/>
        </w:rPr>
        <w:t>附件2</w:t>
      </w:r>
    </w:p>
    <w:p w:rsidR="004F6FFB" w:rsidRDefault="004F6FFB">
      <w:pPr>
        <w:spacing w:line="560" w:lineRule="exact"/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</w:p>
    <w:p w:rsidR="004F6FFB" w:rsidRDefault="0079136D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《深圳市软科学研究计划管理办法</w:t>
      </w:r>
    </w:p>
    <w:p w:rsidR="004F6FFB" w:rsidRDefault="0079136D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（征求意见稿）》</w:t>
      </w:r>
      <w:r>
        <w:rPr>
          <w:rFonts w:ascii="方正小标宋简体" w:eastAsia="方正小标宋简体" w:hint="eastAsia"/>
          <w:sz w:val="44"/>
          <w:szCs w:val="44"/>
        </w:rPr>
        <w:t>起草</w:t>
      </w:r>
      <w:r>
        <w:rPr>
          <w:rFonts w:ascii="方正小标宋简体" w:eastAsia="方正小标宋简体" w:hint="eastAsia"/>
          <w:sz w:val="44"/>
          <w:szCs w:val="44"/>
        </w:rPr>
        <w:t>说明</w:t>
      </w:r>
    </w:p>
    <w:p w:rsidR="004F6FFB" w:rsidRDefault="004F6FFB">
      <w:pPr>
        <w:spacing w:line="560" w:lineRule="exact"/>
        <w:rPr>
          <w:rFonts w:ascii="仿宋_GB2312"/>
          <w:szCs w:val="32"/>
        </w:rPr>
      </w:pPr>
    </w:p>
    <w:p w:rsidR="004F6FFB" w:rsidRDefault="0079136D">
      <w:pPr>
        <w:spacing w:line="560" w:lineRule="exact"/>
        <w:ind w:firstLineChars="200" w:firstLine="594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为了</w:t>
      </w:r>
      <w:r>
        <w:rPr>
          <w:rFonts w:ascii="仿宋_GB2312" w:hint="eastAsia"/>
          <w:szCs w:val="32"/>
        </w:rPr>
        <w:t>进一步加强深圳市软科学研究项目（以下简称“软科学研究项目”）管理，提高软科学项目研究水平和服务决策效能，根据国家、省、市管理有关规定，</w:t>
      </w:r>
      <w:r>
        <w:rPr>
          <w:rFonts w:ascii="仿宋_GB2312" w:hint="eastAsia"/>
          <w:szCs w:val="32"/>
        </w:rPr>
        <w:t>结合我市现有软科学研究项目的执行情况，</w:t>
      </w:r>
      <w:r>
        <w:rPr>
          <w:rFonts w:ascii="仿宋_GB2312" w:hint="eastAsia"/>
          <w:szCs w:val="32"/>
        </w:rPr>
        <w:t>草拟了</w:t>
      </w:r>
      <w:r>
        <w:rPr>
          <w:rFonts w:ascii="仿宋_GB2312" w:hint="eastAsia"/>
          <w:szCs w:val="32"/>
        </w:rPr>
        <w:t>《深圳市软科学研究计划管理办法（征求意见稿）》（以下简称《办法》）。现将相关情况说明如下：</w:t>
      </w:r>
    </w:p>
    <w:p w:rsidR="004F6FFB" w:rsidRDefault="0079136D">
      <w:pPr>
        <w:spacing w:line="560" w:lineRule="exact"/>
        <w:ind w:firstLineChars="200" w:firstLine="594"/>
        <w:rPr>
          <w:rFonts w:ascii="黑体" w:eastAsia="黑体" w:hAnsi="黑体" w:cs="Times New Roman"/>
          <w:szCs w:val="32"/>
        </w:rPr>
      </w:pPr>
      <w:r>
        <w:rPr>
          <w:rFonts w:ascii="黑体" w:eastAsia="黑体" w:hAnsi="黑体" w:cs="Times New Roman"/>
          <w:szCs w:val="32"/>
        </w:rPr>
        <w:t>一、编制背景</w:t>
      </w:r>
    </w:p>
    <w:p w:rsidR="004F6FFB" w:rsidRDefault="0079136D">
      <w:pPr>
        <w:spacing w:line="560" w:lineRule="exact"/>
        <w:ind w:firstLineChars="200" w:firstLine="594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软科学研究项目是深圳市科技计划的重要组成部分，以实现决策科学化、民主化为目标，综合运用自然科学、社会科学和工程技术等多门类、多学科知识，为科技、经济和社会发展重大决策提供支撑。</w:t>
      </w:r>
    </w:p>
    <w:p w:rsidR="004F6FFB" w:rsidRDefault="0079136D">
      <w:pPr>
        <w:spacing w:line="560" w:lineRule="exact"/>
        <w:ind w:firstLineChars="200" w:firstLine="594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软科学研究项目管理在实施过程不断提升完善，形成了“</w:t>
      </w:r>
      <w:r>
        <w:rPr>
          <w:rFonts w:ascii="仿宋_GB2312" w:hint="eastAsia"/>
          <w:szCs w:val="32"/>
        </w:rPr>
        <w:t>课题征集、发布指南、项目受理</w:t>
      </w:r>
      <w:r>
        <w:rPr>
          <w:rFonts w:ascii="仿宋_GB2312" w:hint="eastAsia"/>
          <w:szCs w:val="32"/>
        </w:rPr>
        <w:t>、专家</w:t>
      </w:r>
      <w:r>
        <w:rPr>
          <w:rFonts w:ascii="仿宋_GB2312" w:hint="eastAsia"/>
          <w:szCs w:val="32"/>
        </w:rPr>
        <w:t>评审</w:t>
      </w:r>
      <w:r>
        <w:rPr>
          <w:rFonts w:ascii="仿宋_GB2312" w:hint="eastAsia"/>
          <w:szCs w:val="32"/>
        </w:rPr>
        <w:t>、</w:t>
      </w:r>
      <w:r>
        <w:rPr>
          <w:rFonts w:ascii="仿宋_GB2312" w:hint="eastAsia"/>
          <w:szCs w:val="32"/>
        </w:rPr>
        <w:t>处室考察</w:t>
      </w:r>
      <w:r>
        <w:rPr>
          <w:rFonts w:ascii="仿宋_GB2312" w:hint="eastAsia"/>
          <w:szCs w:val="32"/>
        </w:rPr>
        <w:t>、择优确定”的管理模式。</w:t>
      </w:r>
      <w:r>
        <w:rPr>
          <w:rFonts w:ascii="仿宋_GB2312" w:hint="eastAsia"/>
          <w:szCs w:val="32"/>
        </w:rPr>
        <w:t>多年来，软科学研究项目对市委市政府决策参考发挥了积极作用。</w:t>
      </w:r>
      <w:r>
        <w:rPr>
          <w:rFonts w:ascii="仿宋_GB2312" w:hint="eastAsia"/>
          <w:szCs w:val="32"/>
        </w:rPr>
        <w:t>但</w:t>
      </w:r>
      <w:r>
        <w:rPr>
          <w:rFonts w:ascii="仿宋_GB2312" w:hint="eastAsia"/>
          <w:szCs w:val="32"/>
        </w:rPr>
        <w:t>是，软科学研究项目在组织实施过程中，</w:t>
      </w:r>
      <w:r>
        <w:rPr>
          <w:rFonts w:ascii="仿宋_GB2312" w:hint="eastAsia"/>
          <w:szCs w:val="32"/>
        </w:rPr>
        <w:t>也存在</w:t>
      </w:r>
      <w:r>
        <w:rPr>
          <w:rFonts w:ascii="仿宋_GB2312" w:hint="eastAsia"/>
          <w:szCs w:val="32"/>
        </w:rPr>
        <w:t>项目课题质量不高、</w:t>
      </w:r>
      <w:r>
        <w:rPr>
          <w:rFonts w:ascii="仿宋_GB2312" w:hint="eastAsia"/>
          <w:szCs w:val="32"/>
        </w:rPr>
        <w:t>研究内容与实际需求联系不紧密，</w:t>
      </w:r>
      <w:r>
        <w:rPr>
          <w:rFonts w:ascii="仿宋_GB2312" w:hint="eastAsia"/>
          <w:szCs w:val="32"/>
        </w:rPr>
        <w:t>资助额度过低、项目成果与工作实践脱节等问题</w:t>
      </w:r>
      <w:r>
        <w:rPr>
          <w:rFonts w:ascii="仿宋_GB2312" w:hint="eastAsia"/>
          <w:szCs w:val="32"/>
        </w:rPr>
        <w:t>。</w:t>
      </w:r>
    </w:p>
    <w:p w:rsidR="004F6FFB" w:rsidRDefault="0079136D">
      <w:pPr>
        <w:spacing w:line="560" w:lineRule="exact"/>
        <w:ind w:firstLineChars="200" w:firstLine="594"/>
        <w:rPr>
          <w:szCs w:val="32"/>
        </w:rPr>
      </w:pPr>
      <w:r>
        <w:rPr>
          <w:rFonts w:hint="eastAsia"/>
          <w:szCs w:val="32"/>
        </w:rPr>
        <w:t>李克强总理在今年</w:t>
      </w:r>
      <w:r>
        <w:rPr>
          <w:rFonts w:hint="eastAsia"/>
          <w:szCs w:val="32"/>
        </w:rPr>
        <w:t>政府工作报告中，提出“开展项目经费使用“包干制”改革试点，不设科目比例限制，由科研团队自主决定使用”。</w:t>
      </w:r>
      <w:r>
        <w:rPr>
          <w:rFonts w:hint="eastAsia"/>
          <w:szCs w:val="32"/>
        </w:rPr>
        <w:t>市委《关于实施“鹏城英才计划”的意见》（深发〔</w:t>
      </w:r>
      <w:r>
        <w:rPr>
          <w:rFonts w:hint="eastAsia"/>
          <w:szCs w:val="32"/>
        </w:rPr>
        <w:t>2018</w:t>
      </w:r>
      <w:r>
        <w:rPr>
          <w:rFonts w:hint="eastAsia"/>
          <w:szCs w:val="32"/>
        </w:rPr>
        <w:t>〕</w:t>
      </w:r>
      <w:r>
        <w:rPr>
          <w:rFonts w:hint="eastAsia"/>
          <w:szCs w:val="32"/>
        </w:rPr>
        <w:lastRenderedPageBreak/>
        <w:t xml:space="preserve">10 </w:t>
      </w:r>
      <w:r>
        <w:rPr>
          <w:rFonts w:hint="eastAsia"/>
          <w:szCs w:val="32"/>
        </w:rPr>
        <w:t>号）“</w:t>
      </w:r>
      <w:r>
        <w:rPr>
          <w:rFonts w:hint="eastAsia"/>
          <w:szCs w:val="32"/>
        </w:rPr>
        <w:t>28.</w:t>
      </w:r>
      <w:r>
        <w:rPr>
          <w:rFonts w:hint="eastAsia"/>
          <w:szCs w:val="32"/>
        </w:rPr>
        <w:t>完善科研项目资金管理和财务管理”提出，“对人文社科类、软科学研究课题，探索实行分类定额资助制，不再按科目编制预算”。市财政局要求我委针对新要求加快制定软科学研究管理办法。</w:t>
      </w:r>
    </w:p>
    <w:p w:rsidR="004F6FFB" w:rsidRDefault="0079136D">
      <w:pPr>
        <w:spacing w:line="560" w:lineRule="exact"/>
        <w:ind w:firstLineChars="200" w:firstLine="594"/>
        <w:rPr>
          <w:szCs w:val="32"/>
        </w:rPr>
      </w:pPr>
      <w:r>
        <w:rPr>
          <w:rFonts w:hint="eastAsia"/>
          <w:szCs w:val="32"/>
        </w:rPr>
        <w:t>为了适应新时期、新形势下的科技计划管理，</w:t>
      </w:r>
      <w:r>
        <w:rPr>
          <w:rFonts w:hint="eastAsia"/>
          <w:szCs w:val="32"/>
        </w:rPr>
        <w:t>今年</w:t>
      </w:r>
      <w:r>
        <w:rPr>
          <w:rFonts w:hint="eastAsia"/>
          <w:szCs w:val="32"/>
        </w:rPr>
        <w:t>7</w:t>
      </w:r>
      <w:r>
        <w:rPr>
          <w:rFonts w:hint="eastAsia"/>
          <w:szCs w:val="32"/>
        </w:rPr>
        <w:t>月，经市委深改委审定，以市政府</w:t>
      </w:r>
      <w:r>
        <w:rPr>
          <w:rFonts w:hint="eastAsia"/>
          <w:szCs w:val="32"/>
        </w:rPr>
        <w:t>1</w:t>
      </w:r>
      <w:r>
        <w:rPr>
          <w:rFonts w:hint="eastAsia"/>
          <w:szCs w:val="32"/>
        </w:rPr>
        <w:t>号文件印发实施《深圳市科技计划管理改革方案》，明确提出在软科学研究项目中试点经费使用“</w:t>
      </w:r>
      <w:r>
        <w:rPr>
          <w:rFonts w:hint="eastAsia"/>
          <w:szCs w:val="32"/>
        </w:rPr>
        <w:t>包干制”改革管理。</w:t>
      </w:r>
      <w:r>
        <w:rPr>
          <w:rFonts w:hint="eastAsia"/>
          <w:szCs w:val="32"/>
        </w:rPr>
        <w:t>在</w:t>
      </w:r>
      <w:r>
        <w:rPr>
          <w:rFonts w:ascii="仿宋_GB2312" w:hint="eastAsia"/>
        </w:rPr>
        <w:t>《深圳市软科学研究计划管理办法》</w:t>
      </w:r>
      <w:r>
        <w:rPr>
          <w:rFonts w:ascii="仿宋_GB2312" w:hint="eastAsia"/>
        </w:rPr>
        <w:t>（深科技创新规</w:t>
      </w:r>
      <w:r>
        <w:rPr>
          <w:rFonts w:ascii="宋体" w:eastAsia="宋体" w:hAnsi="宋体" w:cs="宋体" w:hint="eastAsia"/>
        </w:rPr>
        <w:t>〔</w:t>
      </w:r>
      <w:r>
        <w:rPr>
          <w:rFonts w:ascii="宋体" w:eastAsia="宋体" w:hAnsi="宋体" w:cs="宋体" w:hint="eastAsia"/>
        </w:rPr>
        <w:t>2016</w:t>
      </w:r>
      <w:r>
        <w:rPr>
          <w:rFonts w:ascii="宋体" w:eastAsia="宋体" w:hAnsi="宋体" w:cs="宋体" w:hint="eastAsia"/>
        </w:rPr>
        <w:t>〕</w:t>
      </w:r>
      <w:r>
        <w:rPr>
          <w:rFonts w:ascii="宋体" w:eastAsia="宋体" w:hAnsi="宋体" w:cs="宋体" w:hint="eastAsia"/>
        </w:rPr>
        <w:t>2</w:t>
      </w:r>
      <w:r>
        <w:rPr>
          <w:rFonts w:ascii="宋体" w:eastAsia="宋体" w:hAnsi="宋体" w:cs="宋体" w:hint="eastAsia"/>
        </w:rPr>
        <w:t>号</w:t>
      </w:r>
      <w:r>
        <w:rPr>
          <w:rFonts w:ascii="仿宋_GB2312" w:hint="eastAsia"/>
        </w:rPr>
        <w:t>）</w:t>
      </w:r>
      <w:r>
        <w:rPr>
          <w:rFonts w:hint="eastAsia"/>
          <w:szCs w:val="32"/>
        </w:rPr>
        <w:t>的基础上，按照科技计划管理改革需求，结合软科学研究项目实际，重新起草了该《办法》。</w:t>
      </w:r>
    </w:p>
    <w:p w:rsidR="004F6FFB" w:rsidRDefault="0079136D">
      <w:pPr>
        <w:spacing w:line="560" w:lineRule="exact"/>
        <w:ind w:firstLineChars="200" w:firstLine="594"/>
        <w:rPr>
          <w:rFonts w:ascii="黑体" w:eastAsia="黑体" w:hAnsi="黑体" w:cs="Times New Roman"/>
          <w:szCs w:val="32"/>
        </w:rPr>
      </w:pPr>
      <w:r>
        <w:rPr>
          <w:rFonts w:ascii="黑体" w:eastAsia="黑体" w:hAnsi="黑体" w:cs="Times New Roman" w:hint="eastAsia"/>
          <w:szCs w:val="32"/>
        </w:rPr>
        <w:t>二、</w:t>
      </w:r>
      <w:r>
        <w:rPr>
          <w:rFonts w:ascii="黑体" w:eastAsia="黑体" w:hAnsi="黑体" w:cs="Times New Roman" w:hint="eastAsia"/>
          <w:szCs w:val="32"/>
        </w:rPr>
        <w:t>主要内容</w:t>
      </w:r>
    </w:p>
    <w:p w:rsidR="004F6FFB" w:rsidRDefault="0079136D">
      <w:pPr>
        <w:tabs>
          <w:tab w:val="left" w:pos="4962"/>
        </w:tabs>
        <w:spacing w:line="560" w:lineRule="exact"/>
        <w:ind w:firstLineChars="195" w:firstLine="579"/>
        <w:rPr>
          <w:rFonts w:ascii="仿宋_GB2312" w:hAnsi="黑体" w:cs="Times New Roman"/>
          <w:szCs w:val="32"/>
        </w:rPr>
      </w:pPr>
      <w:r>
        <w:rPr>
          <w:rFonts w:ascii="仿宋_GB2312" w:hAnsi="Calibri" w:cs="Times New Roman" w:hint="eastAsia"/>
        </w:rPr>
        <w:t>《</w:t>
      </w:r>
      <w:r>
        <w:rPr>
          <w:rFonts w:ascii="仿宋_GB2312" w:hAnsi="Calibri" w:cs="Times New Roman"/>
        </w:rPr>
        <w:t>办法</w:t>
      </w:r>
      <w:r>
        <w:rPr>
          <w:rFonts w:ascii="仿宋_GB2312" w:hAnsi="Calibri" w:cs="Times New Roman" w:hint="eastAsia"/>
        </w:rPr>
        <w:t>》</w:t>
      </w:r>
      <w:r>
        <w:rPr>
          <w:rFonts w:ascii="仿宋_GB2312" w:hAnsi="Calibri" w:cs="Times New Roman"/>
        </w:rPr>
        <w:t>共</w:t>
      </w:r>
      <w:r>
        <w:rPr>
          <w:rFonts w:ascii="仿宋_GB2312" w:hAnsi="Calibri" w:cs="Times New Roman" w:hint="eastAsia"/>
        </w:rPr>
        <w:t>二十</w:t>
      </w:r>
      <w:r>
        <w:rPr>
          <w:rFonts w:ascii="仿宋_GB2312" w:hAnsi="Calibri" w:cs="Times New Roman"/>
        </w:rPr>
        <w:t>条</w:t>
      </w:r>
      <w:r>
        <w:rPr>
          <w:rFonts w:ascii="仿宋_GB2312" w:hAnsi="Calibri" w:cs="Times New Roman" w:hint="eastAsia"/>
        </w:rPr>
        <w:t>，包括</w:t>
      </w:r>
      <w:r>
        <w:rPr>
          <w:rFonts w:ascii="仿宋_GB2312" w:hAnsi="黑体" w:cs="Times New Roman" w:hint="eastAsia"/>
          <w:szCs w:val="32"/>
        </w:rPr>
        <w:t>制定依据</w:t>
      </w:r>
      <w:r>
        <w:rPr>
          <w:rFonts w:ascii="仿宋_GB2312" w:hAnsi="Calibri" w:cs="Times New Roman" w:hint="eastAsia"/>
          <w:szCs w:val="32"/>
        </w:rPr>
        <w:t>、</w:t>
      </w:r>
      <w:r>
        <w:rPr>
          <w:rFonts w:ascii="仿宋_GB2312" w:hAnsi="黑体" w:cs="Times New Roman" w:hint="eastAsia"/>
          <w:szCs w:val="32"/>
        </w:rPr>
        <w:t>目的范围</w:t>
      </w:r>
      <w:r>
        <w:rPr>
          <w:rFonts w:ascii="仿宋_GB2312" w:hAnsi="Calibri" w:cs="Times New Roman" w:hint="eastAsia"/>
          <w:szCs w:val="32"/>
        </w:rPr>
        <w:t>、</w:t>
      </w:r>
      <w:r>
        <w:rPr>
          <w:rFonts w:ascii="仿宋_GB2312" w:hAnsi="黑体" w:cs="Times New Roman" w:hint="eastAsia"/>
          <w:szCs w:val="32"/>
        </w:rPr>
        <w:t>责任单位</w:t>
      </w:r>
      <w:r>
        <w:rPr>
          <w:rFonts w:ascii="仿宋_GB2312" w:hAnsi="黑体" w:cs="Times New Roman" w:hint="eastAsia"/>
          <w:szCs w:val="32"/>
        </w:rPr>
        <w:t>、</w:t>
      </w:r>
      <w:r>
        <w:rPr>
          <w:rFonts w:ascii="仿宋_GB2312" w:hAnsi="黑体" w:cs="Times New Roman" w:hint="eastAsia"/>
          <w:szCs w:val="32"/>
        </w:rPr>
        <w:t>申请指南</w:t>
      </w:r>
      <w:r>
        <w:rPr>
          <w:rFonts w:ascii="仿宋_GB2312" w:hAnsi="黑体" w:cs="Times New Roman" w:hint="eastAsia"/>
          <w:szCs w:val="32"/>
        </w:rPr>
        <w:t>、实施原则、</w:t>
      </w:r>
      <w:r>
        <w:rPr>
          <w:rFonts w:ascii="仿宋_GB2312" w:hAnsi="黑体" w:cs="Times New Roman" w:hint="eastAsia"/>
          <w:szCs w:val="32"/>
        </w:rPr>
        <w:t>项目</w:t>
      </w:r>
      <w:r>
        <w:rPr>
          <w:rFonts w:ascii="仿宋_GB2312" w:hAnsi="黑体" w:cs="Times New Roman" w:hint="eastAsia"/>
          <w:szCs w:val="32"/>
        </w:rPr>
        <w:t>课题、</w:t>
      </w:r>
      <w:r>
        <w:rPr>
          <w:rFonts w:ascii="仿宋_GB2312" w:hAnsi="黑体" w:cs="Times New Roman" w:hint="eastAsia"/>
          <w:szCs w:val="32"/>
        </w:rPr>
        <w:t>申请</w:t>
      </w:r>
      <w:r>
        <w:rPr>
          <w:rFonts w:ascii="仿宋_GB2312" w:hAnsi="黑体" w:cs="Times New Roman" w:hint="eastAsia"/>
          <w:szCs w:val="32"/>
        </w:rPr>
        <w:t>条件、申请材料、</w:t>
      </w:r>
      <w:r>
        <w:rPr>
          <w:rFonts w:ascii="仿宋_GB2312" w:hAnsi="黑体" w:cs="Times New Roman" w:hint="eastAsia"/>
          <w:szCs w:val="32"/>
        </w:rPr>
        <w:t>申请程序</w:t>
      </w:r>
      <w:r>
        <w:rPr>
          <w:rFonts w:ascii="仿宋_GB2312" w:hAnsi="黑体" w:cs="Times New Roman" w:hint="eastAsia"/>
          <w:szCs w:val="32"/>
        </w:rPr>
        <w:t>、形式审查、评审</w:t>
      </w:r>
      <w:r>
        <w:rPr>
          <w:rFonts w:ascii="仿宋_GB2312" w:hAnsi="黑体" w:cs="Times New Roman" w:hint="eastAsia"/>
          <w:szCs w:val="32"/>
        </w:rPr>
        <w:t>程序</w:t>
      </w:r>
      <w:r>
        <w:rPr>
          <w:rFonts w:ascii="仿宋_GB2312" w:hAnsi="黑体" w:cs="Times New Roman" w:hint="eastAsia"/>
          <w:szCs w:val="32"/>
        </w:rPr>
        <w:t>、</w:t>
      </w:r>
      <w:r>
        <w:rPr>
          <w:rFonts w:ascii="仿宋_GB2312" w:hAnsi="黑体" w:cs="Times New Roman" w:hint="eastAsia"/>
          <w:szCs w:val="32"/>
        </w:rPr>
        <w:t>评审指标</w:t>
      </w:r>
      <w:r>
        <w:rPr>
          <w:rFonts w:ascii="仿宋_GB2312" w:hAnsi="黑体" w:cs="Times New Roman" w:hint="eastAsia"/>
          <w:szCs w:val="32"/>
        </w:rPr>
        <w:t>、项目立项、项目公示、</w:t>
      </w:r>
      <w:r>
        <w:rPr>
          <w:rFonts w:ascii="仿宋_GB2312" w:hAnsi="黑体" w:cs="Times New Roman" w:hint="eastAsia"/>
          <w:szCs w:val="32"/>
        </w:rPr>
        <w:t>合同管理</w:t>
      </w:r>
      <w:r>
        <w:rPr>
          <w:rFonts w:ascii="仿宋_GB2312" w:hAnsi="黑体" w:cs="Times New Roman" w:hint="eastAsia"/>
          <w:szCs w:val="32"/>
        </w:rPr>
        <w:t>、</w:t>
      </w:r>
      <w:r>
        <w:rPr>
          <w:rFonts w:ascii="仿宋_GB2312" w:hAnsi="黑体" w:cs="Times New Roman" w:hint="eastAsia"/>
          <w:szCs w:val="32"/>
        </w:rPr>
        <w:t>经费管理</w:t>
      </w:r>
      <w:r>
        <w:rPr>
          <w:rFonts w:ascii="仿宋_GB2312" w:hAnsi="黑体" w:cs="Times New Roman" w:hint="eastAsia"/>
          <w:szCs w:val="32"/>
        </w:rPr>
        <w:t>、项目</w:t>
      </w:r>
      <w:r>
        <w:rPr>
          <w:rFonts w:ascii="仿宋_GB2312" w:hAnsi="黑体" w:cs="Times New Roman" w:hint="eastAsia"/>
          <w:szCs w:val="32"/>
        </w:rPr>
        <w:t>验收</w:t>
      </w:r>
      <w:r>
        <w:rPr>
          <w:rFonts w:ascii="仿宋_GB2312" w:hAnsi="黑体" w:cs="Times New Roman" w:hint="eastAsia"/>
          <w:szCs w:val="32"/>
        </w:rPr>
        <w:t>、监督管理、</w:t>
      </w:r>
      <w:r>
        <w:rPr>
          <w:rFonts w:ascii="仿宋_GB2312" w:hAnsi="黑体" w:cs="Times New Roman" w:hint="eastAsia"/>
          <w:szCs w:val="32"/>
        </w:rPr>
        <w:t>知识产权</w:t>
      </w:r>
      <w:r>
        <w:rPr>
          <w:rFonts w:ascii="仿宋_GB2312" w:hAnsi="黑体" w:cs="Times New Roman" w:hint="eastAsia"/>
          <w:szCs w:val="32"/>
        </w:rPr>
        <w:t>和</w:t>
      </w:r>
      <w:r>
        <w:rPr>
          <w:rFonts w:ascii="仿宋_GB2312" w:hAnsi="黑体" w:cs="Times New Roman" w:hint="eastAsia"/>
          <w:szCs w:val="32"/>
        </w:rPr>
        <w:t>有效期。</w:t>
      </w:r>
    </w:p>
    <w:p w:rsidR="004F6FFB" w:rsidRDefault="0079136D">
      <w:pPr>
        <w:spacing w:line="560" w:lineRule="exact"/>
        <w:ind w:firstLineChars="200" w:firstLine="594"/>
        <w:rPr>
          <w:rFonts w:ascii="仿宋_GB2312"/>
        </w:rPr>
      </w:pPr>
      <w:r>
        <w:rPr>
          <w:rFonts w:ascii="仿宋_GB2312" w:hint="eastAsia"/>
        </w:rPr>
        <w:t>（一）突出实施策略研究。一是在第一条</w:t>
      </w:r>
      <w:r>
        <w:rPr>
          <w:rFonts w:ascii="仿宋_GB2312" w:hint="eastAsia"/>
        </w:rPr>
        <w:t>强调</w:t>
      </w:r>
      <w:r>
        <w:rPr>
          <w:rFonts w:ascii="仿宋_GB2312" w:hint="eastAsia"/>
        </w:rPr>
        <w:t>“服务决策效能”；二是第二条项目研究范围突出策略和方案研究；三是在第</w:t>
      </w:r>
      <w:r>
        <w:rPr>
          <w:rFonts w:ascii="仿宋_GB2312" w:hint="eastAsia"/>
        </w:rPr>
        <w:t>六</w:t>
      </w:r>
      <w:r>
        <w:rPr>
          <w:rFonts w:ascii="仿宋_GB2312" w:hint="eastAsia"/>
        </w:rPr>
        <w:t>条明确软科学研究项目课题由市科技主管部门确定，这从原来的课题单位自行研究，</w:t>
      </w:r>
      <w:r>
        <w:rPr>
          <w:rFonts w:ascii="仿宋_GB2312" w:hint="eastAsia"/>
        </w:rPr>
        <w:t>转变为</w:t>
      </w:r>
      <w:r>
        <w:rPr>
          <w:rFonts w:ascii="仿宋_GB2312" w:hint="eastAsia"/>
        </w:rPr>
        <w:t>政府部门</w:t>
      </w:r>
      <w:r>
        <w:rPr>
          <w:rFonts w:ascii="仿宋_GB2312" w:hint="eastAsia"/>
        </w:rPr>
        <w:t>根据国家政策、方针和市委市政府重大决策和重大部署确定项目课题，使</w:t>
      </w:r>
      <w:r>
        <w:rPr>
          <w:rFonts w:ascii="仿宋_GB2312" w:hint="eastAsia"/>
        </w:rPr>
        <w:t>研究内容紧扣需求、</w:t>
      </w:r>
      <w:r>
        <w:rPr>
          <w:rFonts w:ascii="仿宋_GB2312" w:hint="eastAsia"/>
        </w:rPr>
        <w:t>紧扣工作实践</w:t>
      </w:r>
      <w:r>
        <w:rPr>
          <w:rFonts w:ascii="仿宋_GB2312" w:hint="eastAsia"/>
        </w:rPr>
        <w:t>。同时</w:t>
      </w:r>
      <w:r>
        <w:rPr>
          <w:rFonts w:ascii="仿宋_GB2312" w:hint="eastAsia"/>
        </w:rPr>
        <w:t>规定“市科技行政主管部门根据需要，可以通过征集项目、组织专家论证等方式确定软科学研究项目选题，对项目课题确定进行了兜底</w:t>
      </w:r>
      <w:r>
        <w:rPr>
          <w:rFonts w:ascii="仿宋_GB2312" w:hint="eastAsia"/>
        </w:rPr>
        <w:t>规定。</w:t>
      </w:r>
    </w:p>
    <w:p w:rsidR="004F6FFB" w:rsidRDefault="0079136D">
      <w:pPr>
        <w:spacing w:line="560" w:lineRule="exact"/>
        <w:ind w:firstLineChars="189" w:firstLine="561"/>
        <w:rPr>
          <w:rFonts w:ascii="仿宋_GB2312" w:hAnsi="黑体"/>
          <w:szCs w:val="32"/>
        </w:rPr>
      </w:pPr>
      <w:r>
        <w:rPr>
          <w:rFonts w:ascii="仿宋_GB2312" w:hint="eastAsia"/>
        </w:rPr>
        <w:t>（二）明确管理责任。第三条</w:t>
      </w:r>
      <w:r>
        <w:rPr>
          <w:rFonts w:ascii="仿宋_GB2312" w:hint="eastAsia"/>
        </w:rPr>
        <w:t>对软科学研究项目主管部门和</w:t>
      </w:r>
      <w:r>
        <w:rPr>
          <w:rFonts w:ascii="仿宋_GB2312" w:hint="eastAsia"/>
        </w:rPr>
        <w:lastRenderedPageBreak/>
        <w:t>软科学研究项目承担单位各自职责作了相应规定。一是</w:t>
      </w:r>
      <w:r>
        <w:rPr>
          <w:rFonts w:ascii="仿宋_GB2312" w:hint="eastAsia"/>
        </w:rPr>
        <w:t>明确</w:t>
      </w:r>
      <w:r>
        <w:rPr>
          <w:rFonts w:ascii="仿宋_GB2312" w:hint="eastAsia"/>
        </w:rPr>
        <w:t>市科技行政主管部门是软科学研究项目主管部门，负责软科学研究项目的规划、布局、评估和监管等工作</w:t>
      </w:r>
      <w:r>
        <w:rPr>
          <w:rFonts w:ascii="仿宋_GB2312" w:hint="eastAsia"/>
        </w:rPr>
        <w:t>。同时</w:t>
      </w:r>
      <w:r>
        <w:rPr>
          <w:rFonts w:ascii="仿宋_GB2312" w:hAnsi="黑体" w:hint="eastAsia"/>
          <w:szCs w:val="32"/>
        </w:rPr>
        <w:t>根据需要</w:t>
      </w:r>
      <w:r>
        <w:rPr>
          <w:rFonts w:ascii="仿宋_GB2312" w:hAnsi="黑体" w:hint="eastAsia"/>
          <w:szCs w:val="32"/>
        </w:rPr>
        <w:t>可以</w:t>
      </w:r>
      <w:r>
        <w:rPr>
          <w:rFonts w:ascii="仿宋_GB2312" w:hAnsi="黑体" w:hint="eastAsia"/>
          <w:szCs w:val="32"/>
        </w:rPr>
        <w:t>委托其下属事业单位组织开展或者具体承担软科学研究项目。</w:t>
      </w:r>
      <w:r>
        <w:rPr>
          <w:rFonts w:ascii="仿宋_GB2312" w:hint="eastAsia"/>
        </w:rPr>
        <w:t>二是市科技行政主管部门根据软科学研究项目特点，建立软科学研究项目评审专家库。三是软科学研究项目承担单位负责项目实施、经费管理和监督职责。</w:t>
      </w:r>
    </w:p>
    <w:p w:rsidR="004F6FFB" w:rsidRDefault="0079136D">
      <w:pPr>
        <w:spacing w:line="560" w:lineRule="exact"/>
        <w:ind w:firstLineChars="200" w:firstLine="594"/>
        <w:rPr>
          <w:rFonts w:ascii="仿宋_GB2312"/>
        </w:rPr>
      </w:pPr>
      <w:r>
        <w:rPr>
          <w:rFonts w:ascii="仿宋_GB2312" w:hint="eastAsia"/>
        </w:rPr>
        <w:t>（三）细化</w:t>
      </w:r>
      <w:r>
        <w:rPr>
          <w:rFonts w:ascii="仿宋_GB2312" w:hint="eastAsia"/>
        </w:rPr>
        <w:t>项目负责</w:t>
      </w:r>
      <w:r>
        <w:rPr>
          <w:rFonts w:ascii="仿宋_GB2312" w:hint="eastAsia"/>
        </w:rPr>
        <w:t>人条件。第</w:t>
      </w:r>
      <w:r>
        <w:rPr>
          <w:rFonts w:ascii="仿宋_GB2312" w:hint="eastAsia"/>
        </w:rPr>
        <w:t>七</w:t>
      </w:r>
      <w:r>
        <w:rPr>
          <w:rFonts w:ascii="仿宋_GB2312" w:hint="eastAsia"/>
        </w:rPr>
        <w:t>条规定申请软科学研究项目</w:t>
      </w:r>
      <w:r>
        <w:rPr>
          <w:rFonts w:ascii="仿宋_GB2312" w:hint="eastAsia"/>
        </w:rPr>
        <w:t>负责</w:t>
      </w:r>
      <w:r>
        <w:rPr>
          <w:rFonts w:ascii="仿宋_GB2312" w:hint="eastAsia"/>
        </w:rPr>
        <w:t>人，应当具有独立开展研究和组织开展研究的能力，能够承担实质性研究工作；具有副高级以上专业技术职称（职务），或者具有博士学位。</w:t>
      </w:r>
      <w:r>
        <w:rPr>
          <w:rFonts w:ascii="仿宋_GB2312" w:hint="eastAsia"/>
        </w:rPr>
        <w:t>项目负责人</w:t>
      </w:r>
      <w:r>
        <w:rPr>
          <w:rFonts w:ascii="仿宋_GB2312" w:hint="eastAsia"/>
        </w:rPr>
        <w:t>同时承担在研市软科学研究项目不得超过两项。</w:t>
      </w:r>
      <w:r>
        <w:rPr>
          <w:rFonts w:ascii="仿宋_GB2312" w:hint="eastAsia"/>
        </w:rPr>
        <w:t>同时</w:t>
      </w:r>
      <w:r>
        <w:rPr>
          <w:rFonts w:ascii="仿宋_GB2312" w:hint="eastAsia"/>
        </w:rPr>
        <w:t>规定项目负责人限为</w:t>
      </w:r>
      <w:r>
        <w:rPr>
          <w:rFonts w:ascii="仿宋_GB2312" w:hint="eastAsia"/>
        </w:rPr>
        <w:t>1</w:t>
      </w:r>
      <w:r>
        <w:rPr>
          <w:rFonts w:ascii="仿宋_GB2312" w:hint="eastAsia"/>
        </w:rPr>
        <w:t>人。</w:t>
      </w:r>
    </w:p>
    <w:p w:rsidR="004F6FFB" w:rsidRDefault="0079136D">
      <w:pPr>
        <w:spacing w:line="560" w:lineRule="exact"/>
        <w:ind w:firstLineChars="200" w:firstLine="594"/>
        <w:rPr>
          <w:rFonts w:ascii="仿宋_GB2312"/>
        </w:rPr>
      </w:pPr>
      <w:r>
        <w:rPr>
          <w:rFonts w:ascii="仿宋_GB2312" w:hint="eastAsia"/>
        </w:rPr>
        <w:t>（四）实施经费包干制管理。一是为了贯彻落实李克强总理在</w:t>
      </w:r>
      <w:r>
        <w:rPr>
          <w:rFonts w:ascii="仿宋_GB2312" w:hint="eastAsia"/>
        </w:rPr>
        <w:t>2019</w:t>
      </w:r>
      <w:r>
        <w:rPr>
          <w:rFonts w:ascii="仿宋_GB2312" w:hint="eastAsia"/>
        </w:rPr>
        <w:t>年政府工作报告中提出的“试点科研项目经费使用‘包干制’改革”要求，第十六条对实施包干制管理进行了规定“不按科目编制预算，仅用于软科学研究活动”。二是为落实市委《关于实施“鹏城英才计划”的意见》（深发〔</w:t>
      </w:r>
      <w:r>
        <w:rPr>
          <w:rFonts w:ascii="仿宋_GB2312" w:hint="eastAsia"/>
        </w:rPr>
        <w:t>2018</w:t>
      </w:r>
      <w:r>
        <w:rPr>
          <w:rFonts w:ascii="仿宋_GB2312" w:hint="eastAsia"/>
        </w:rPr>
        <w:t>〕</w:t>
      </w:r>
      <w:r>
        <w:rPr>
          <w:rFonts w:ascii="仿宋_GB2312" w:hint="eastAsia"/>
        </w:rPr>
        <w:t xml:space="preserve">10 </w:t>
      </w:r>
      <w:r>
        <w:rPr>
          <w:rFonts w:ascii="仿宋_GB2312" w:hint="eastAsia"/>
        </w:rPr>
        <w:t>号）提出的“对人文社科类、软科学研究课题，探索实行分类定额资助”，规定“软科学研究项目实行全额资助，软科学研究项目设定梯次资助额度”。三是适应新时期、新形势下的软科学研究，将软科学研究项目最高资助额度从</w:t>
      </w:r>
      <w:r>
        <w:rPr>
          <w:rFonts w:ascii="仿宋_GB2312" w:hint="eastAsia"/>
        </w:rPr>
        <w:t>50</w:t>
      </w:r>
      <w:r>
        <w:rPr>
          <w:rFonts w:ascii="仿宋_GB2312" w:hint="eastAsia"/>
        </w:rPr>
        <w:t>万元提高至</w:t>
      </w:r>
      <w:r>
        <w:rPr>
          <w:rFonts w:ascii="仿宋_GB2312" w:hint="eastAsia"/>
        </w:rPr>
        <w:t>100</w:t>
      </w:r>
      <w:r>
        <w:rPr>
          <w:rFonts w:ascii="仿宋_GB2312" w:hint="eastAsia"/>
        </w:rPr>
        <w:t>万元。</w:t>
      </w:r>
    </w:p>
    <w:p w:rsidR="004F6FFB" w:rsidRDefault="0079136D">
      <w:pPr>
        <w:tabs>
          <w:tab w:val="left" w:pos="4962"/>
        </w:tabs>
        <w:spacing w:line="560" w:lineRule="exact"/>
        <w:ind w:firstLineChars="200" w:firstLine="594"/>
        <w:rPr>
          <w:rFonts w:ascii="仿宋_GB2312"/>
        </w:rPr>
      </w:pPr>
      <w:r>
        <w:rPr>
          <w:rFonts w:ascii="仿宋_GB2312" w:hint="eastAsia"/>
        </w:rPr>
        <w:t>（</w:t>
      </w:r>
      <w:r>
        <w:rPr>
          <w:rFonts w:ascii="仿宋_GB2312" w:hint="eastAsia"/>
        </w:rPr>
        <w:t>五</w:t>
      </w:r>
      <w:r>
        <w:rPr>
          <w:rFonts w:ascii="仿宋_GB2312" w:hint="eastAsia"/>
        </w:rPr>
        <w:t>）优化项目管理程序。一是规定</w:t>
      </w:r>
      <w:r>
        <w:rPr>
          <w:rFonts w:ascii="仿宋_GB2312" w:hint="eastAsia"/>
        </w:rPr>
        <w:t>形式审查</w:t>
      </w:r>
      <w:r>
        <w:rPr>
          <w:rFonts w:ascii="仿宋_GB2312" w:hint="eastAsia"/>
        </w:rPr>
        <w:t>程序</w:t>
      </w:r>
      <w:r>
        <w:rPr>
          <w:rFonts w:ascii="仿宋_GB2312" w:hint="eastAsia"/>
        </w:rPr>
        <w:t>和</w:t>
      </w:r>
      <w:r>
        <w:rPr>
          <w:rFonts w:ascii="仿宋_GB2312" w:hint="eastAsia"/>
        </w:rPr>
        <w:t>异议处理程序</w:t>
      </w:r>
      <w:r>
        <w:rPr>
          <w:rFonts w:ascii="仿宋_GB2312" w:hint="eastAsia"/>
        </w:rPr>
        <w:t>。二</w:t>
      </w:r>
      <w:r>
        <w:rPr>
          <w:rFonts w:ascii="仿宋_GB2312" w:hint="eastAsia"/>
        </w:rPr>
        <w:t>是完善项目申请</w:t>
      </w:r>
      <w:r>
        <w:rPr>
          <w:rFonts w:ascii="仿宋_GB2312" w:hint="eastAsia"/>
        </w:rPr>
        <w:t>、项目</w:t>
      </w:r>
      <w:r>
        <w:rPr>
          <w:rFonts w:ascii="仿宋_GB2312" w:hint="eastAsia"/>
        </w:rPr>
        <w:t>立项和</w:t>
      </w:r>
      <w:r>
        <w:rPr>
          <w:rFonts w:ascii="仿宋_GB2312" w:hint="eastAsia"/>
        </w:rPr>
        <w:t>验收</w:t>
      </w:r>
      <w:r>
        <w:rPr>
          <w:rFonts w:ascii="仿宋_GB2312" w:hint="eastAsia"/>
        </w:rPr>
        <w:t>程序，删除原来具体申请材料的条款，相关内容</w:t>
      </w:r>
      <w:r>
        <w:rPr>
          <w:rFonts w:ascii="仿宋_GB2312" w:hint="eastAsia"/>
        </w:rPr>
        <w:t>修改</w:t>
      </w:r>
      <w:r>
        <w:rPr>
          <w:rFonts w:ascii="仿宋_GB2312" w:hint="eastAsia"/>
        </w:rPr>
        <w:t>由申请指南予以规定。</w:t>
      </w:r>
      <w:r>
        <w:rPr>
          <w:rFonts w:ascii="仿宋_GB2312" w:hint="eastAsia"/>
        </w:rPr>
        <w:t>三是实</w:t>
      </w:r>
      <w:r>
        <w:rPr>
          <w:rFonts w:ascii="仿宋_GB2312" w:hint="eastAsia"/>
        </w:rPr>
        <w:lastRenderedPageBreak/>
        <w:t>施绩效评价制度，并对软科学研究项目监督管理其他方面进行了相应规定。</w:t>
      </w:r>
    </w:p>
    <w:p w:rsidR="004F6FFB" w:rsidRDefault="0079136D">
      <w:pPr>
        <w:tabs>
          <w:tab w:val="left" w:pos="4962"/>
        </w:tabs>
        <w:spacing w:line="560" w:lineRule="exact"/>
        <w:ind w:firstLineChars="195" w:firstLine="579"/>
        <w:rPr>
          <w:rFonts w:ascii="黑体" w:eastAsia="黑体" w:hAnsi="黑体"/>
        </w:rPr>
      </w:pPr>
      <w:r>
        <w:rPr>
          <w:rFonts w:ascii="黑体" w:eastAsia="黑体" w:hAnsi="黑体"/>
        </w:rPr>
        <w:t>三</w:t>
      </w:r>
      <w:r>
        <w:rPr>
          <w:rFonts w:ascii="黑体" w:eastAsia="黑体" w:hAnsi="黑体" w:hint="eastAsia"/>
        </w:rPr>
        <w:t>、</w:t>
      </w:r>
      <w:r>
        <w:rPr>
          <w:rFonts w:ascii="黑体" w:eastAsia="黑体" w:hAnsi="黑体" w:hint="eastAsia"/>
        </w:rPr>
        <w:t>其他说明</w:t>
      </w:r>
    </w:p>
    <w:p w:rsidR="004F6FFB" w:rsidRDefault="0079136D">
      <w:pPr>
        <w:tabs>
          <w:tab w:val="left" w:pos="4962"/>
        </w:tabs>
        <w:spacing w:line="560" w:lineRule="exact"/>
        <w:ind w:firstLineChars="195" w:firstLine="579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根据《深圳市科技计划管理改革方案》，相继出台了科技研发资金、科技计划项目、项目评审和评审专家等四个管理办法，项目验收管理办法（包括过程管理和验收）正在制定中。软科学研究项目涉及的项目评审、专家遴选、资金管理、合同变更和项目验收等内容，该《办法》仅作原则性规定。</w:t>
      </w:r>
    </w:p>
    <w:sectPr w:rsidR="004F6FFB">
      <w:footerReference w:type="default" r:id="rId8"/>
      <w:pgSz w:w="11906" w:h="16838"/>
      <w:pgMar w:top="1440" w:right="1797" w:bottom="1440" w:left="1797" w:header="851" w:footer="992" w:gutter="0"/>
      <w:cols w:space="425"/>
      <w:docGrid w:type="linesAndChars" w:linePitch="634" w:charSpace="-47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136D" w:rsidRDefault="0079136D">
      <w:r>
        <w:separator/>
      </w:r>
    </w:p>
  </w:endnote>
  <w:endnote w:type="continuationSeparator" w:id="0">
    <w:p w:rsidR="0079136D" w:rsidRDefault="00791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6FFB" w:rsidRDefault="0079136D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58240;mso-wrap-style:none;mso-position-horizontal:center;mso-position-horizontal-relative:margin;mso-width-relative:page;mso-height-relative:page" filled="f" stroked="f">
          <v:textbox style="mso-fit-shape-to-text:t" inset="0,0,0,0">
            <w:txbxContent>
              <w:p w:rsidR="004F6FFB" w:rsidRDefault="0079136D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A60B0B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136D" w:rsidRDefault="0079136D">
      <w:r>
        <w:separator/>
      </w:r>
    </w:p>
  </w:footnote>
  <w:footnote w:type="continuationSeparator" w:id="0">
    <w:p w:rsidR="0079136D" w:rsidRDefault="007913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297"/>
  <w:drawingGridVerticalSpacing w:val="317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78E3"/>
    <w:rsid w:val="00072C43"/>
    <w:rsid w:val="000A7882"/>
    <w:rsid w:val="000B2F9D"/>
    <w:rsid w:val="00110A22"/>
    <w:rsid w:val="001508BF"/>
    <w:rsid w:val="001546C5"/>
    <w:rsid w:val="002648A3"/>
    <w:rsid w:val="002C5823"/>
    <w:rsid w:val="003D218F"/>
    <w:rsid w:val="003E429F"/>
    <w:rsid w:val="00401957"/>
    <w:rsid w:val="004D4E4C"/>
    <w:rsid w:val="004F2454"/>
    <w:rsid w:val="004F6FFB"/>
    <w:rsid w:val="00517BEE"/>
    <w:rsid w:val="0052107E"/>
    <w:rsid w:val="00541C23"/>
    <w:rsid w:val="005B280D"/>
    <w:rsid w:val="00644772"/>
    <w:rsid w:val="0070041A"/>
    <w:rsid w:val="00710AD0"/>
    <w:rsid w:val="0079136D"/>
    <w:rsid w:val="008B2528"/>
    <w:rsid w:val="008E5B1E"/>
    <w:rsid w:val="008F2AB3"/>
    <w:rsid w:val="00A240CF"/>
    <w:rsid w:val="00A4623A"/>
    <w:rsid w:val="00A60B0B"/>
    <w:rsid w:val="00AE4E64"/>
    <w:rsid w:val="00B158D4"/>
    <w:rsid w:val="00B25DCE"/>
    <w:rsid w:val="00B862BF"/>
    <w:rsid w:val="00BD2CE9"/>
    <w:rsid w:val="00CB023F"/>
    <w:rsid w:val="00CE4513"/>
    <w:rsid w:val="00D259EC"/>
    <w:rsid w:val="00D378E3"/>
    <w:rsid w:val="00D836E1"/>
    <w:rsid w:val="00DA40F5"/>
    <w:rsid w:val="00E55A50"/>
    <w:rsid w:val="00E66B90"/>
    <w:rsid w:val="00E828D8"/>
    <w:rsid w:val="00E94B60"/>
    <w:rsid w:val="00EC4849"/>
    <w:rsid w:val="00F1080F"/>
    <w:rsid w:val="00F34003"/>
    <w:rsid w:val="00F61268"/>
    <w:rsid w:val="00FB3847"/>
    <w:rsid w:val="00FC3A52"/>
    <w:rsid w:val="00FD56E1"/>
    <w:rsid w:val="05CD1F1F"/>
    <w:rsid w:val="0B835193"/>
    <w:rsid w:val="17221D9D"/>
    <w:rsid w:val="1B6C7C77"/>
    <w:rsid w:val="25616419"/>
    <w:rsid w:val="2BE46828"/>
    <w:rsid w:val="300C7C4B"/>
    <w:rsid w:val="38C329B2"/>
    <w:rsid w:val="394120AD"/>
    <w:rsid w:val="3CE5379B"/>
    <w:rsid w:val="46EB735C"/>
    <w:rsid w:val="4CC462BA"/>
    <w:rsid w:val="5056264D"/>
    <w:rsid w:val="506C790A"/>
    <w:rsid w:val="523D17DE"/>
    <w:rsid w:val="528C772B"/>
    <w:rsid w:val="59CF09B8"/>
    <w:rsid w:val="5CCF27EA"/>
    <w:rsid w:val="6F013452"/>
    <w:rsid w:val="71EE3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4C29749A-867F-40E6-814E-FF4E487B1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44D9B3F-8CF1-4411-A96C-16BCFBC85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290</Words>
  <Characters>1658</Characters>
  <Application>Microsoft Office Word</Application>
  <DocSecurity>0</DocSecurity>
  <Lines>13</Lines>
  <Paragraphs>3</Paragraphs>
  <ScaleCrop>false</ScaleCrop>
  <Company/>
  <LinksUpToDate>false</LinksUpToDate>
  <CharactersWithSpaces>1945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钟相明</dc:creator>
  <cp:lastModifiedBy>钟相明</cp:lastModifiedBy>
  <cp:revision>49</cp:revision>
  <dcterms:created xsi:type="dcterms:W3CDTF">2018-03-13T01:17:00Z</dcterms:created>
  <dcterms:modified xsi:type="dcterms:W3CDTF">2019-09-16T09:18:00Z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