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szCs w:val="44"/>
        </w:rPr>
      </w:pPr>
      <w:r>
        <w:rPr>
          <w:rFonts w:hint="eastAsia" w:ascii="方正小标宋简体" w:eastAsia="方正小标宋简体"/>
          <w:b/>
          <w:sz w:val="44"/>
          <w:szCs w:val="44"/>
        </w:rPr>
        <w:t>《深圳市医疗保障局深圳市财政局深圳市民政局关于资助低收入居民参加我市基本医疗保险有关事项的通知（征求意见稿）》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t>意见采纳情况表</w:t>
      </w:r>
    </w:p>
    <w:tbl>
      <w:tblPr>
        <w:tblStyle w:val="5"/>
        <w:tblpPr w:leftFromText="180" w:rightFromText="180" w:vertAnchor="text" w:horzAnchor="page" w:tblpX="1086" w:tblpY="1168"/>
        <w:tblOverlap w:val="never"/>
        <w:tblW w:w="15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98"/>
        <w:gridCol w:w="8078"/>
        <w:gridCol w:w="1080"/>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反馈</w:t>
            </w:r>
            <w:r>
              <w:rPr>
                <w:rFonts w:hint="eastAsia" w:ascii="仿宋_GB2312" w:hAnsi="仿宋_GB2312" w:eastAsia="仿宋_GB2312" w:cs="仿宋_GB2312"/>
                <w:sz w:val="24"/>
                <w:szCs w:val="24"/>
                <w:lang w:val="en-US" w:eastAsia="zh-CN"/>
              </w:rPr>
              <w:t>意见</w:t>
            </w:r>
            <w:r>
              <w:rPr>
                <w:rFonts w:hint="eastAsia" w:ascii="仿宋_GB2312" w:hAnsi="仿宋_GB2312" w:eastAsia="仿宋_GB2312" w:cs="仿宋_GB2312"/>
                <w:sz w:val="24"/>
                <w:szCs w:val="24"/>
              </w:rPr>
              <w:t>来源</w:t>
            </w:r>
          </w:p>
        </w:tc>
        <w:tc>
          <w:tcPr>
            <w:tcW w:w="807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意见或建议</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采纳情况</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9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3205033648@qq.com</w:t>
            </w:r>
          </w:p>
        </w:tc>
        <w:tc>
          <w:tcPr>
            <w:tcW w:w="807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560" w:lineRule="exact"/>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对于在用人单位就业的低收入居民参加我市基本医疗保险的，因为已经在单位工作，有一定的保障，建议从公平、适度保障的角度考虑，对其设定资助的标准或最高限额。</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采纳</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《通知》以本市上年度在岗职工月平均工资的40%作为缴费基数参加基本医疗保险一档的标准作为低收入居民资助参保限额。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30" w:beforeAutospacing="0" w:afterAutospacing="0" w:line="560" w:lineRule="exact"/>
              <w:ind w:right="0"/>
              <w:jc w:val="left"/>
              <w:textAlignment w:val="baseline"/>
              <w:rPr>
                <w:rFonts w:hint="eastAsia" w:ascii="仿宋_GB2312" w:hAnsi="仿宋_GB2312" w:eastAsia="仿宋_GB2312" w:cs="仿宋_GB2312"/>
                <w:color w:val="666666"/>
                <w:sz w:val="24"/>
                <w:szCs w:val="24"/>
              </w:rPr>
            </w:pPr>
            <w:r>
              <w:rPr>
                <w:rFonts w:hint="eastAsia" w:ascii="仿宋_GB2312" w:hAnsi="仿宋_GB2312" w:eastAsia="仿宋_GB2312" w:cs="仿宋_GB2312"/>
                <w:i w:val="0"/>
                <w:kern w:val="0"/>
                <w:sz w:val="24"/>
                <w:szCs w:val="24"/>
                <w:shd w:val="clear" w:fill="F8F8F8"/>
                <w:lang w:val="en-US" w:eastAsia="zh-CN" w:bidi="ar"/>
              </w:rPr>
              <w:t>598351530@qq.com</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p>
        </w:tc>
        <w:tc>
          <w:tcPr>
            <w:tcW w:w="8078" w:type="dxa"/>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最近看新闻得知最新推出了的一年期和六年期的专属医疗保险，可否一并资助我市低收入群体购买该专属医疗保险？</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不采纳</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无相关法律法规支持。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30" w:beforeAutospacing="0" w:afterAutospacing="0" w:line="560" w:lineRule="exact"/>
              <w:ind w:right="0"/>
              <w:jc w:val="left"/>
              <w:textAlignment w:val="baseline"/>
              <w:rPr>
                <w:rFonts w:hint="eastAsia" w:ascii="仿宋_GB2312" w:hAnsi="仿宋_GB2312" w:eastAsia="仿宋_GB2312" w:cs="仿宋_GB2312"/>
                <w:color w:val="666666"/>
                <w:sz w:val="24"/>
                <w:szCs w:val="24"/>
              </w:rPr>
            </w:pPr>
            <w:r>
              <w:rPr>
                <w:rFonts w:hint="eastAsia" w:ascii="仿宋_GB2312" w:hAnsi="仿宋_GB2312" w:eastAsia="仿宋_GB2312" w:cs="仿宋_GB2312"/>
                <w:i w:val="0"/>
                <w:kern w:val="0"/>
                <w:sz w:val="24"/>
                <w:szCs w:val="24"/>
                <w:shd w:val="clear" w:fill="F8F8F8"/>
                <w:lang w:val="en-US" w:eastAsia="zh-CN" w:bidi="ar"/>
              </w:rPr>
              <w:t>paulshepherd@foxmail.com</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p>
        </w:tc>
        <w:tc>
          <w:tcPr>
            <w:tcW w:w="8078" w:type="dxa"/>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我市低保低收入家庭的经济本来就已经很困难了，看到政策上写的是只资助职工个人缴费部分，对于在岗职工单位缴费部分能否一并资助？这样可以减轻单位的压力，增进困难人员的就业。</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lang w:eastAsia="zh-CN"/>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不采纳</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无相关法律法</w:t>
            </w:r>
            <w:bookmarkStart w:id="0" w:name="_GoBack"/>
            <w:bookmarkEnd w:id="0"/>
            <w:r>
              <w:rPr>
                <w:rFonts w:hint="eastAsia" w:ascii="仿宋_GB2312" w:hAnsi="仿宋_GB2312" w:eastAsia="仿宋_GB2312" w:cs="仿宋_GB2312"/>
                <w:sz w:val="24"/>
                <w:szCs w:val="24"/>
                <w:lang w:val="en-US" w:eastAsia="zh-CN"/>
              </w:rPr>
              <w:t>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9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30" w:beforeAutospacing="0" w:afterAutospacing="0" w:line="560" w:lineRule="exact"/>
              <w:ind w:right="0"/>
              <w:jc w:val="left"/>
              <w:textAlignment w:val="baseline"/>
              <w:rPr>
                <w:rFonts w:hint="eastAsia" w:ascii="仿宋_GB2312" w:hAnsi="仿宋_GB2312" w:eastAsia="仿宋_GB2312" w:cs="仿宋_GB2312"/>
                <w:i w:val="0"/>
                <w:kern w:val="0"/>
                <w:sz w:val="24"/>
                <w:szCs w:val="24"/>
                <w:shd w:val="clear" w:fill="F8F8F8"/>
                <w:lang w:val="en-US" w:eastAsia="zh-CN" w:bidi="ar"/>
              </w:rPr>
            </w:pPr>
            <w:r>
              <w:rPr>
                <w:rFonts w:hint="eastAsia" w:ascii="仿宋_GB2312" w:hAnsi="仿宋_GB2312" w:eastAsia="仿宋_GB2312" w:cs="仿宋_GB2312"/>
                <w:i w:val="0"/>
                <w:kern w:val="0"/>
                <w:sz w:val="24"/>
                <w:szCs w:val="24"/>
                <w:shd w:val="clear" w:fill="F8F8F8"/>
                <w:lang w:val="en-US" w:eastAsia="zh-CN" w:bidi="ar"/>
              </w:rPr>
              <w:t>553502083@qq.com</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rPr>
            </w:pPr>
          </w:p>
        </w:tc>
        <w:tc>
          <w:tcPr>
            <w:tcW w:w="8078"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建议对低收入居民自获得批准为医疗救助对象的当月起即可享受参加医疗保险的补助，这样的话，对于低收入居民的保障会更到位一点。</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不采纳</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根据《广东省最低生活保障制度实施办法》，对获得最低生活保障的对象，自批准之日起的次月，按月发放最低生活保障金。低保对象等的其他专项救助应与最低生活保障金同步获得。</w:t>
            </w:r>
          </w:p>
        </w:tc>
      </w:tr>
    </w:tbl>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eastAsia" w:ascii="仿宋_GB2312" w:hAnsi="仿宋_GB2312" w:eastAsia="仿宋_GB2312" w:cs="仿宋_GB2312"/>
          <w:b/>
          <w:sz w:val="24"/>
          <w:szCs w:val="24"/>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仿宋_GB2312" w:hAnsi="仿宋_GB2312" w:eastAsia="仿宋_GB2312" w:cs="仿宋_GB2312"/>
          <w:b w:val="0"/>
          <w:bCs/>
          <w:sz w:val="32"/>
          <w:szCs w:val="32"/>
          <w:lang w:eastAsia="zh-CN"/>
        </w:rPr>
      </w:pPr>
    </w:p>
    <w:sectPr>
      <w:headerReference r:id="rId3" w:type="default"/>
      <w:footerReference r:id="rId4" w:type="default"/>
      <w:pgSz w:w="16838" w:h="11906" w:orient="landscape"/>
      <w:pgMar w:top="1236" w:right="1440" w:bottom="123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221AC"/>
    <w:rsid w:val="014D62E1"/>
    <w:rsid w:val="018B18A4"/>
    <w:rsid w:val="01BE0BE8"/>
    <w:rsid w:val="03030839"/>
    <w:rsid w:val="034A0217"/>
    <w:rsid w:val="038F7100"/>
    <w:rsid w:val="05760541"/>
    <w:rsid w:val="06BD7C48"/>
    <w:rsid w:val="0BD1337D"/>
    <w:rsid w:val="0CC16164"/>
    <w:rsid w:val="0D0A6B19"/>
    <w:rsid w:val="0D4F40E3"/>
    <w:rsid w:val="0EFE6310"/>
    <w:rsid w:val="117272E2"/>
    <w:rsid w:val="11DD0E9E"/>
    <w:rsid w:val="12263A4C"/>
    <w:rsid w:val="138F014B"/>
    <w:rsid w:val="1440161C"/>
    <w:rsid w:val="146D4F22"/>
    <w:rsid w:val="157C2133"/>
    <w:rsid w:val="16443F8D"/>
    <w:rsid w:val="17F64836"/>
    <w:rsid w:val="1B9B09D0"/>
    <w:rsid w:val="1FC27548"/>
    <w:rsid w:val="200A4BAC"/>
    <w:rsid w:val="237256FD"/>
    <w:rsid w:val="24AD0796"/>
    <w:rsid w:val="25A845FC"/>
    <w:rsid w:val="25D7239E"/>
    <w:rsid w:val="25EF606D"/>
    <w:rsid w:val="2C71171F"/>
    <w:rsid w:val="2CC033FA"/>
    <w:rsid w:val="2E8D2CC4"/>
    <w:rsid w:val="30633E4E"/>
    <w:rsid w:val="31016D64"/>
    <w:rsid w:val="325F13E5"/>
    <w:rsid w:val="336365BC"/>
    <w:rsid w:val="363308C3"/>
    <w:rsid w:val="384D7202"/>
    <w:rsid w:val="3ACB4F7B"/>
    <w:rsid w:val="3B615633"/>
    <w:rsid w:val="3D051E4C"/>
    <w:rsid w:val="3E7A3D22"/>
    <w:rsid w:val="3F952DBB"/>
    <w:rsid w:val="49670D6D"/>
    <w:rsid w:val="4A471BF1"/>
    <w:rsid w:val="4EE221AC"/>
    <w:rsid w:val="4F0F6045"/>
    <w:rsid w:val="4F9912F6"/>
    <w:rsid w:val="514B6F1D"/>
    <w:rsid w:val="554842A8"/>
    <w:rsid w:val="558F1BD9"/>
    <w:rsid w:val="58054E3B"/>
    <w:rsid w:val="58861462"/>
    <w:rsid w:val="5A1E5D0A"/>
    <w:rsid w:val="5C7E4F00"/>
    <w:rsid w:val="5E182DA9"/>
    <w:rsid w:val="60151BC2"/>
    <w:rsid w:val="604A5EE3"/>
    <w:rsid w:val="61CD1334"/>
    <w:rsid w:val="63CD17B9"/>
    <w:rsid w:val="640C6330"/>
    <w:rsid w:val="662E290A"/>
    <w:rsid w:val="6B4A3816"/>
    <w:rsid w:val="6D0D3032"/>
    <w:rsid w:val="6DA81FF9"/>
    <w:rsid w:val="6E31668F"/>
    <w:rsid w:val="6FEA3110"/>
    <w:rsid w:val="70836F84"/>
    <w:rsid w:val="71F2607A"/>
    <w:rsid w:val="73C166C2"/>
    <w:rsid w:val="778E00CD"/>
    <w:rsid w:val="795B7F43"/>
    <w:rsid w:val="7C683AB2"/>
    <w:rsid w:val="7F862464"/>
    <w:rsid w:val="7FB0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uiPriority w:val="0"/>
    <w:rPr>
      <w:color w:val="495BAC"/>
      <w:u w:val="none"/>
    </w:rPr>
  </w:style>
  <w:style w:type="character" w:styleId="8">
    <w:name w:val="Emphasis"/>
    <w:basedOn w:val="6"/>
    <w:qFormat/>
    <w:uiPriority w:val="0"/>
  </w:style>
  <w:style w:type="character" w:styleId="9">
    <w:name w:val="HTML Variable"/>
    <w:basedOn w:val="6"/>
    <w:uiPriority w:val="0"/>
  </w:style>
  <w:style w:type="character" w:styleId="10">
    <w:name w:val="Hyperlink"/>
    <w:basedOn w:val="6"/>
    <w:uiPriority w:val="0"/>
    <w:rPr>
      <w:color w:val="495BAC"/>
      <w:u w:val="none"/>
    </w:rPr>
  </w:style>
  <w:style w:type="character" w:customStyle="1" w:styleId="11">
    <w:name w:val="left"/>
    <w:basedOn w:val="6"/>
    <w:uiPriority w:val="0"/>
  </w:style>
  <w:style w:type="character" w:customStyle="1" w:styleId="12">
    <w:name w:val="attach"/>
    <w:basedOn w:val="6"/>
    <w:uiPriority w:val="0"/>
  </w:style>
  <w:style w:type="character" w:customStyle="1" w:styleId="13">
    <w:name w:val="priority"/>
    <w:basedOn w:val="6"/>
    <w:uiPriority w:val="0"/>
  </w:style>
  <w:style w:type="character" w:customStyle="1" w:styleId="14">
    <w:name w:val="attach2"/>
    <w:basedOn w:val="6"/>
    <w:uiPriority w:val="0"/>
  </w:style>
  <w:style w:type="character" w:customStyle="1" w:styleId="15">
    <w:name w:val="priority2"/>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2019-10-31T10:11:00Z</dcterms:created>
  <dc:creator>好饭友</dc:creator>
  <cp:lastModifiedBy>肖伟民</cp:lastModifiedBy>
  <dcterms:modified xsi:type="dcterms:W3CDTF">2020-09-14T01:34:18Z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