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lang w:val="en-US"/>
        </w:rPr>
        <w:t>深圳市</w:t>
      </w:r>
      <w:r>
        <w:rPr>
          <w:rFonts w:hint="default" w:ascii="Times New Roman" w:hAnsi="Times New Roman" w:eastAsia="方正小标宋简体" w:cs="Times New Roman"/>
          <w:sz w:val="44"/>
        </w:rPr>
        <w:t>固定污染源排污许可分类管理名录</w:t>
      </w:r>
    </w:p>
    <w:p>
      <w:pPr>
        <w:spacing w:line="560" w:lineRule="exact"/>
        <w:jc w:val="center"/>
        <w:rPr>
          <w:rFonts w:hint="default" w:ascii="Times New Roman" w:hAnsi="Times New Roman" w:eastAsia="方正小标宋简体" w:cs="Times New Roman"/>
          <w:w w:val="105"/>
          <w:sz w:val="44"/>
          <w:lang w:val="en-US" w:eastAsia="zh-CN"/>
        </w:rPr>
      </w:pPr>
      <w:r>
        <w:rPr>
          <w:rFonts w:hint="eastAsia" w:ascii="Times New Roman" w:hAnsi="Times New Roman" w:eastAsia="方正小标宋简体" w:cs="Times New Roman"/>
          <w:w w:val="105"/>
          <w:sz w:val="44"/>
          <w:lang w:eastAsia="zh-CN"/>
        </w:rPr>
        <w:t>（</w:t>
      </w:r>
      <w:r>
        <w:rPr>
          <w:rFonts w:hint="eastAsia" w:ascii="Times New Roman" w:hAnsi="Times New Roman" w:eastAsia="方正小标宋简体" w:cs="Times New Roman"/>
          <w:w w:val="105"/>
          <w:sz w:val="44"/>
          <w:lang w:val="en-US" w:eastAsia="zh-CN"/>
        </w:rPr>
        <w:t>征求意见稿）</w:t>
      </w:r>
    </w:p>
    <w:p>
      <w:pPr>
        <w:spacing w:line="560" w:lineRule="exact"/>
        <w:jc w:val="center"/>
        <w:rPr>
          <w:rFonts w:hint="default" w:ascii="Times New Roman" w:hAnsi="Times New Roman" w:eastAsia="方正小标宋简体" w:cs="Times New Roman"/>
          <w:w w:val="105"/>
          <w:sz w:val="44"/>
          <w:lang w:val="en-US" w:eastAsia="zh-CN"/>
        </w:rPr>
      </w:pPr>
    </w:p>
    <w:p>
      <w:pPr>
        <w:pStyle w:val="2"/>
        <w:spacing w:line="560" w:lineRule="exact"/>
        <w:ind w:firstLine="640" w:firstLineChars="200"/>
        <w:jc w:val="both"/>
        <w:rPr>
          <w:rFonts w:hint="default" w:ascii="Times New Roman" w:hAnsi="Times New Roman" w:eastAsia="仿宋_GB2312" w:cs="Times New Roman"/>
          <w:color w:val="auto"/>
          <w:spacing w:val="-8"/>
          <w:sz w:val="32"/>
          <w:szCs w:val="32"/>
          <w:lang w:val="en-US" w:eastAsia="zh-CN" w:bidi="zh-CN"/>
        </w:rPr>
      </w:pPr>
      <w:r>
        <w:rPr>
          <w:rFonts w:hint="default" w:ascii="Times New Roman" w:hAnsi="Times New Roman" w:eastAsia="黑体" w:cs="Times New Roman"/>
          <w:color w:val="auto"/>
          <w:sz w:val="32"/>
          <w:szCs w:val="32"/>
        </w:rPr>
        <w:t>第一条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pacing w:val="-8"/>
          <w:sz w:val="32"/>
          <w:szCs w:val="32"/>
          <w:lang w:val="en-US" w:eastAsia="zh-CN" w:bidi="zh-CN"/>
        </w:rPr>
        <w:t>为进一步突出环境管理重点，科学实施排污许可</w:t>
      </w:r>
      <w:r>
        <w:rPr>
          <w:rFonts w:hint="eastAsia" w:ascii="Times New Roman" w:hAnsi="Times New Roman" w:eastAsia="仿宋_GB2312" w:cs="Times New Roman"/>
          <w:color w:val="auto"/>
          <w:spacing w:val="-8"/>
          <w:sz w:val="32"/>
          <w:szCs w:val="32"/>
          <w:lang w:val="en-US" w:eastAsia="zh-CN" w:bidi="zh-CN"/>
        </w:rPr>
        <w:t>、排污登记</w:t>
      </w:r>
      <w:r>
        <w:rPr>
          <w:rFonts w:hint="default" w:ascii="Times New Roman" w:hAnsi="Times New Roman" w:eastAsia="仿宋_GB2312" w:cs="Times New Roman"/>
          <w:color w:val="auto"/>
          <w:spacing w:val="-8"/>
          <w:sz w:val="32"/>
          <w:szCs w:val="32"/>
          <w:lang w:val="en-US" w:eastAsia="zh-CN" w:bidi="zh-CN"/>
        </w:rPr>
        <w:t>管理，</w:t>
      </w:r>
      <w:r>
        <w:rPr>
          <w:rFonts w:hint="eastAsia" w:ascii="Times New Roman" w:hAnsi="Times New Roman" w:eastAsia="仿宋_GB2312" w:cs="Times New Roman"/>
          <w:color w:val="auto"/>
          <w:spacing w:val="-8"/>
          <w:sz w:val="32"/>
          <w:szCs w:val="32"/>
          <w:lang w:val="en-US" w:eastAsia="zh-CN" w:bidi="zh-CN"/>
        </w:rPr>
        <w:t>根据</w:t>
      </w:r>
      <w:r>
        <w:rPr>
          <w:rFonts w:hint="default" w:ascii="Times New Roman" w:hAnsi="Times New Roman" w:eastAsia="仿宋_GB2312" w:cs="Times New Roman"/>
          <w:color w:val="auto"/>
          <w:spacing w:val="-8"/>
          <w:sz w:val="32"/>
          <w:szCs w:val="32"/>
          <w:lang w:val="en-US" w:eastAsia="zh-CN" w:bidi="zh-CN"/>
        </w:rPr>
        <w:t>《深圳经济特区生态环境保护条例》《深圳经济特区污染物排放许可证管理办法》的规定，制定本名录。</w:t>
      </w:r>
    </w:p>
    <w:p>
      <w:pPr>
        <w:pStyle w:val="2"/>
        <w:spacing w:line="560" w:lineRule="exact"/>
        <w:ind w:firstLine="640" w:firstLineChars="200"/>
        <w:jc w:val="both"/>
        <w:rPr>
          <w:rFonts w:hint="default" w:ascii="Times New Roman" w:hAnsi="Times New Roman" w:eastAsia="仿宋_GB2312" w:cs="Times New Roman"/>
          <w:color w:val="auto"/>
          <w:spacing w:val="-8"/>
          <w:sz w:val="32"/>
          <w:szCs w:val="32"/>
          <w:lang w:val="en-US" w:eastAsia="zh-CN" w:bidi="zh-CN"/>
        </w:rPr>
      </w:pPr>
      <w:r>
        <w:rPr>
          <w:rFonts w:hint="default" w:ascii="Times New Roman" w:hAnsi="Times New Roman" w:eastAsia="黑体" w:cs="Times New Roman"/>
          <w:color w:val="auto"/>
          <w:sz w:val="32"/>
          <w:szCs w:val="32"/>
        </w:rPr>
        <w:t>第二条</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pacing w:val="-8"/>
          <w:sz w:val="32"/>
          <w:szCs w:val="32"/>
          <w:lang w:val="en-US" w:eastAsia="zh-CN" w:bidi="zh-CN"/>
        </w:rPr>
        <w:t>本名录依据《固定污染源排污许可分类管理名录（2019年版）》和深圳市产业特点制定。</w:t>
      </w:r>
    </w:p>
    <w:p>
      <w:pPr>
        <w:pStyle w:val="2"/>
        <w:spacing w:line="560" w:lineRule="exact"/>
        <w:ind w:firstLine="640" w:firstLineChars="200"/>
        <w:jc w:val="both"/>
        <w:rPr>
          <w:rFonts w:hint="eastAsia" w:ascii="Times New Roman" w:hAnsi="Times New Roman" w:eastAsia="仿宋_GB2312" w:cs="Times New Roman"/>
          <w:color w:val="auto"/>
          <w:spacing w:val="-8"/>
          <w:sz w:val="32"/>
          <w:szCs w:val="32"/>
          <w:lang w:val="en-US" w:eastAsia="zh-CN" w:bidi="zh-CN"/>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lang w:val="en-US"/>
        </w:rPr>
        <w:t xml:space="preserve"> </w:t>
      </w:r>
      <w:r>
        <w:rPr>
          <w:rFonts w:hint="default" w:ascii="Times New Roman" w:hAnsi="Times New Roman" w:eastAsia="仿宋_GB2312" w:cs="Times New Roman"/>
          <w:color w:val="auto"/>
          <w:spacing w:val="-11"/>
          <w:w w:val="105"/>
          <w:sz w:val="32"/>
          <w:szCs w:val="32"/>
        </w:rPr>
        <w:t>本名录依据《国民经济行业分类》</w:t>
      </w:r>
      <w:r>
        <w:rPr>
          <w:rFonts w:hint="default" w:ascii="Times New Roman" w:hAnsi="Times New Roman" w:eastAsia="仿宋_GB2312" w:cs="Times New Roman"/>
          <w:color w:val="auto"/>
          <w:w w:val="105"/>
          <w:sz w:val="32"/>
          <w:szCs w:val="32"/>
        </w:rPr>
        <w:t>（GB/T</w:t>
      </w:r>
      <w:r>
        <w:rPr>
          <w:rFonts w:hint="default" w:ascii="Times New Roman" w:hAnsi="Times New Roman" w:eastAsia="仿宋_GB2312" w:cs="Times New Roman"/>
          <w:color w:val="auto"/>
          <w:w w:val="105"/>
          <w:sz w:val="32"/>
          <w:szCs w:val="32"/>
          <w:lang w:val="en-US"/>
        </w:rPr>
        <w:t xml:space="preserve"> </w:t>
      </w:r>
      <w:r>
        <w:rPr>
          <w:rFonts w:hint="default" w:ascii="Times New Roman" w:hAnsi="Times New Roman" w:eastAsia="仿宋_GB2312" w:cs="Times New Roman"/>
          <w:color w:val="auto"/>
          <w:w w:val="105"/>
          <w:sz w:val="32"/>
          <w:szCs w:val="32"/>
        </w:rPr>
        <w:t>4754-2017）</w:t>
      </w:r>
      <w:r>
        <w:rPr>
          <w:rFonts w:hint="eastAsia" w:ascii="Times New Roman" w:hAnsi="Times New Roman" w:eastAsia="仿宋_GB2312" w:cs="Times New Roman"/>
          <w:color w:val="auto"/>
          <w:spacing w:val="-8"/>
          <w:sz w:val="32"/>
          <w:szCs w:val="32"/>
          <w:lang w:val="en-US" w:eastAsia="zh-CN" w:bidi="zh-CN"/>
        </w:rPr>
        <w:t>及其修改单</w:t>
      </w:r>
      <w:r>
        <w:rPr>
          <w:rFonts w:hint="default" w:ascii="Times New Roman" w:hAnsi="Times New Roman" w:eastAsia="仿宋_GB2312" w:cs="Times New Roman"/>
          <w:color w:val="auto"/>
          <w:w w:val="105"/>
          <w:sz w:val="32"/>
          <w:szCs w:val="32"/>
        </w:rPr>
        <w:t>划分行业类别。</w:t>
      </w:r>
    </w:p>
    <w:p>
      <w:pPr>
        <w:pStyle w:val="2"/>
        <w:tabs>
          <w:tab w:val="left" w:pos="1911"/>
        </w:tabs>
        <w:spacing w:line="560" w:lineRule="exact"/>
        <w:ind w:firstLine="640" w:firstLineChars="200"/>
        <w:jc w:val="both"/>
        <w:rPr>
          <w:rFonts w:hint="eastAsia" w:ascii="Times New Roman" w:hAnsi="Times New Roman" w:eastAsia="仿宋_GB2312" w:cs="Times New Roman"/>
          <w:color w:val="auto"/>
          <w:spacing w:val="-8"/>
          <w:sz w:val="32"/>
          <w:szCs w:val="32"/>
          <w:lang w:val="en-US" w:eastAsia="zh-CN" w:bidi="zh-CN"/>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条</w:t>
      </w:r>
      <w:r>
        <w:rPr>
          <w:rFonts w:hint="eastAsia" w:ascii="Times New Roman" w:hAnsi="Times New Roman" w:eastAsia="黑体" w:cs="Times New Roman"/>
          <w:color w:val="auto"/>
          <w:sz w:val="32"/>
          <w:szCs w:val="32"/>
          <w:lang w:val="en-US" w:eastAsia="zh-CN"/>
        </w:rPr>
        <w:t xml:space="preserve"> </w:t>
      </w:r>
      <w:r>
        <w:rPr>
          <w:rFonts w:hint="eastAsia" w:ascii="Times New Roman" w:hAnsi="Times New Roman" w:eastAsia="仿宋_GB2312" w:cs="Times New Roman"/>
          <w:color w:val="auto"/>
          <w:spacing w:val="-8"/>
          <w:sz w:val="32"/>
          <w:szCs w:val="32"/>
          <w:lang w:val="en-US" w:eastAsia="zh-CN" w:bidi="zh-CN"/>
        </w:rPr>
        <w:t>根据污染物产生量、排放量、对环境的影响程度等因素，我市对排放污染物的企业事业单位和其他生产经营者实行排污许可管理和排污登记管理。</w:t>
      </w:r>
    </w:p>
    <w:p>
      <w:pPr>
        <w:pStyle w:val="2"/>
        <w:tabs>
          <w:tab w:val="left" w:pos="1911"/>
        </w:tabs>
        <w:spacing w:line="560" w:lineRule="exact"/>
        <w:ind w:firstLine="608" w:firstLineChars="200"/>
        <w:jc w:val="both"/>
        <w:rPr>
          <w:rFonts w:hint="eastAsia" w:ascii="Times New Roman" w:hAnsi="Times New Roman" w:eastAsia="仿宋_GB2312" w:cs="Times New Roman"/>
          <w:color w:val="auto"/>
          <w:spacing w:val="-8"/>
          <w:sz w:val="32"/>
          <w:szCs w:val="32"/>
          <w:lang w:val="en-US" w:eastAsia="zh-CN" w:bidi="zh-CN"/>
        </w:rPr>
      </w:pPr>
      <w:r>
        <w:rPr>
          <w:rFonts w:hint="eastAsia" w:ascii="Times New Roman" w:hAnsi="Times New Roman" w:eastAsia="仿宋_GB2312" w:cs="Times New Roman"/>
          <w:color w:val="auto"/>
          <w:spacing w:val="-8"/>
          <w:sz w:val="32"/>
          <w:szCs w:val="32"/>
          <w:lang w:val="en-US" w:eastAsia="zh-CN" w:bidi="zh-CN"/>
        </w:rPr>
        <w:t>我市对实行排污许可管理的企业事业单位和其他生产经营者（以下简称排污单位）进行分类管理，对</w:t>
      </w:r>
      <w:r>
        <w:rPr>
          <w:rFonts w:hint="default" w:ascii="Times New Roman" w:hAnsi="Times New Roman" w:eastAsia="仿宋_GB2312" w:cs="Times New Roman"/>
          <w:color w:val="auto"/>
          <w:spacing w:val="-8"/>
          <w:sz w:val="32"/>
          <w:szCs w:val="32"/>
          <w:lang w:val="en-US" w:eastAsia="zh-CN" w:bidi="zh-CN"/>
        </w:rPr>
        <w:t>污染物产生量、排放量或者对环境的影响程度较大的</w:t>
      </w:r>
      <w:r>
        <w:rPr>
          <w:rFonts w:hint="eastAsia" w:ascii="Times New Roman" w:hAnsi="Times New Roman" w:eastAsia="仿宋_GB2312" w:cs="Times New Roman"/>
          <w:color w:val="auto"/>
          <w:spacing w:val="-8"/>
          <w:sz w:val="32"/>
          <w:szCs w:val="32"/>
          <w:lang w:val="en-US" w:eastAsia="zh-CN" w:bidi="zh-CN"/>
        </w:rPr>
        <w:t>排污单位</w:t>
      </w:r>
      <w:r>
        <w:rPr>
          <w:rFonts w:hint="default" w:ascii="Times New Roman" w:hAnsi="Times New Roman" w:eastAsia="仿宋_GB2312" w:cs="Times New Roman"/>
          <w:color w:val="auto"/>
          <w:spacing w:val="-8"/>
          <w:sz w:val="32"/>
          <w:szCs w:val="32"/>
          <w:lang w:val="en-US" w:eastAsia="zh-CN" w:bidi="zh-CN"/>
        </w:rPr>
        <w:t>，实行排污许可重点管理</w:t>
      </w:r>
      <w:r>
        <w:rPr>
          <w:rFonts w:hint="eastAsia" w:ascii="Times New Roman" w:hAnsi="Times New Roman" w:eastAsia="仿宋_GB2312" w:cs="Times New Roman"/>
          <w:color w:val="auto"/>
          <w:spacing w:val="-8"/>
          <w:sz w:val="32"/>
          <w:szCs w:val="32"/>
          <w:lang w:val="en-US" w:eastAsia="zh-CN" w:bidi="zh-CN"/>
        </w:rPr>
        <w:t>；对污染物产生量、排放量和对环境的影响程度都较小的排污单位，实行排污许可简化管理。实行排污许可管理的排污单位应当依法申请取得排污许可证，未取得排污许可证的，不得排放污染物。</w:t>
      </w:r>
    </w:p>
    <w:p>
      <w:pPr>
        <w:pStyle w:val="2"/>
        <w:tabs>
          <w:tab w:val="left" w:pos="1911"/>
        </w:tabs>
        <w:spacing w:line="560" w:lineRule="exact"/>
        <w:ind w:firstLine="608" w:firstLineChars="20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pacing w:val="-8"/>
          <w:sz w:val="32"/>
          <w:szCs w:val="32"/>
          <w:lang w:val="en-US" w:eastAsia="zh-CN" w:bidi="zh-CN"/>
        </w:rPr>
        <w:t>我市对污染物产生量、排放量和对环境的影响程度都很小的企业事业单位和其他生产经营者，实行排污登记管理。实行排污登记管理的企业事业单位和其他生产经营者应当填报排污登记表，不需要申请取得排污许可证。</w:t>
      </w:r>
    </w:p>
    <w:p>
      <w:pPr>
        <w:pStyle w:val="2"/>
        <w:spacing w:line="560" w:lineRule="exact"/>
        <w:ind w:firstLine="640" w:firstLineChars="200"/>
        <w:jc w:val="both"/>
        <w:rPr>
          <w:rFonts w:hint="default" w:ascii="Times New Roman" w:hAnsi="Times New Roman" w:eastAsia="仿宋_GB2312" w:cs="Times New Roman"/>
          <w:color w:val="auto"/>
          <w:spacing w:val="-8"/>
          <w:sz w:val="32"/>
          <w:szCs w:val="32"/>
          <w:lang w:val="en-US" w:eastAsia="zh-CN" w:bidi="zh-CN"/>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条</w:t>
      </w:r>
      <w:r>
        <w:rPr>
          <w:rFonts w:hint="default" w:ascii="Times New Roman" w:hAnsi="Times New Roman" w:eastAsia="黑体" w:cs="Times New Roman"/>
          <w:b w:val="0"/>
          <w:bCs w:val="0"/>
          <w:color w:val="auto"/>
          <w:sz w:val="32"/>
          <w:szCs w:val="32"/>
          <w:lang w:val="en-US"/>
        </w:rPr>
        <w:t xml:space="preserve"> </w:t>
      </w:r>
      <w:r>
        <w:rPr>
          <w:rFonts w:hint="default" w:ascii="Times New Roman" w:hAnsi="Times New Roman" w:eastAsia="仿宋_GB2312" w:cs="Times New Roman"/>
          <w:color w:val="auto"/>
          <w:spacing w:val="-8"/>
          <w:sz w:val="32"/>
          <w:szCs w:val="32"/>
          <w:lang w:val="en-US" w:eastAsia="zh-CN" w:bidi="zh-CN"/>
        </w:rPr>
        <w:t>同一排污单位在同一场所从事名录中两个及以上行业（含通用工序）生产经营的，需按照名录分别判定每个行业（含通用工序）的管理类别，按其中单项等级最高的确定</w:t>
      </w:r>
      <w:r>
        <w:rPr>
          <w:rFonts w:hint="eastAsia" w:ascii="Times New Roman" w:hAnsi="Times New Roman" w:eastAsia="仿宋_GB2312" w:cs="Times New Roman"/>
          <w:color w:val="auto"/>
          <w:spacing w:val="-8"/>
          <w:sz w:val="32"/>
          <w:szCs w:val="32"/>
          <w:lang w:val="en-US" w:eastAsia="zh-CN" w:bidi="zh-CN"/>
        </w:rPr>
        <w:t>。</w:t>
      </w:r>
    </w:p>
    <w:p>
      <w:pPr>
        <w:pStyle w:val="2"/>
        <w:spacing w:line="560" w:lineRule="exact"/>
        <w:ind w:firstLine="640" w:firstLineChars="200"/>
        <w:jc w:val="both"/>
        <w:rPr>
          <w:rFonts w:hint="default" w:ascii="Times New Roman" w:hAnsi="Times New Roman" w:eastAsia="仿宋_GB2312" w:cs="Times New Roman"/>
          <w:color w:val="auto"/>
          <w:spacing w:val="-8"/>
          <w:sz w:val="32"/>
          <w:szCs w:val="32"/>
          <w:lang w:val="en-US" w:eastAsia="zh-CN" w:bidi="zh-CN"/>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val="en-US" w:eastAsia="zh-CN"/>
        </w:rPr>
        <w:t>六</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lang w:val="en-US"/>
        </w:rPr>
        <w:t xml:space="preserve"> </w:t>
      </w:r>
      <w:r>
        <w:rPr>
          <w:rFonts w:hint="eastAsia" w:ascii="Times New Roman" w:hAnsi="Times New Roman" w:eastAsia="仿宋_GB2312" w:cs="Times New Roman"/>
          <w:color w:val="auto"/>
          <w:spacing w:val="-8"/>
          <w:sz w:val="32"/>
          <w:szCs w:val="32"/>
          <w:lang w:val="en-US" w:eastAsia="zh-CN" w:bidi="zh-CN"/>
        </w:rPr>
        <w:t>依据本名录第 1 - 108 类无需实行排污许可管理</w:t>
      </w:r>
      <w:r>
        <w:rPr>
          <w:rFonts w:hint="default" w:ascii="Times New Roman" w:hAnsi="Times New Roman" w:eastAsia="仿宋_GB2312" w:cs="Times New Roman"/>
          <w:color w:val="auto"/>
          <w:spacing w:val="-8"/>
          <w:sz w:val="32"/>
          <w:szCs w:val="32"/>
          <w:lang w:val="en-US" w:eastAsia="zh-CN" w:bidi="zh-CN"/>
        </w:rPr>
        <w:t>的</w:t>
      </w:r>
      <w:r>
        <w:rPr>
          <w:rFonts w:hint="eastAsia" w:ascii="Times New Roman" w:hAnsi="Times New Roman" w:eastAsia="仿宋_GB2312" w:cs="Times New Roman"/>
          <w:color w:val="auto"/>
          <w:spacing w:val="-8"/>
          <w:sz w:val="32"/>
          <w:szCs w:val="32"/>
          <w:lang w:val="en-US" w:eastAsia="zh-CN" w:bidi="zh-CN"/>
        </w:rPr>
        <w:t>企业事业单位和其他生产经营者</w:t>
      </w:r>
      <w:r>
        <w:rPr>
          <w:rFonts w:hint="default" w:ascii="Times New Roman" w:hAnsi="Times New Roman" w:eastAsia="仿宋_GB2312" w:cs="Times New Roman"/>
          <w:color w:val="auto"/>
          <w:spacing w:val="-8"/>
          <w:sz w:val="32"/>
          <w:szCs w:val="32"/>
          <w:lang w:val="en-US" w:eastAsia="zh-CN" w:bidi="zh-CN"/>
        </w:rPr>
        <w:t>，同时属于深圳市重点排污单位名录中水环境或大气环境重点排污单位的，应当参照排污许可简化管理申请取得排污许可证。</w:t>
      </w:r>
    </w:p>
    <w:p>
      <w:pPr>
        <w:pStyle w:val="2"/>
        <w:spacing w:line="560" w:lineRule="exact"/>
        <w:ind w:firstLine="640" w:firstLineChars="200"/>
        <w:jc w:val="both"/>
        <w:rPr>
          <w:rFonts w:hint="default" w:ascii="Times New Roman" w:hAnsi="Times New Roman" w:eastAsia="仿宋_GB2312" w:cs="Times New Roman"/>
          <w:color w:val="auto"/>
          <w:spacing w:val="-8"/>
          <w:sz w:val="32"/>
          <w:szCs w:val="32"/>
          <w:lang w:val="en-US" w:eastAsia="zh-CN" w:bidi="zh-CN"/>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val="en-US" w:eastAsia="zh-CN"/>
        </w:rPr>
        <w:t>七</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lang w:val="en-US"/>
        </w:rPr>
        <w:t xml:space="preserve"> </w:t>
      </w:r>
      <w:r>
        <w:rPr>
          <w:rFonts w:hint="eastAsia" w:ascii="Times New Roman" w:hAnsi="Times New Roman" w:eastAsia="仿宋_GB2312" w:cs="Times New Roman"/>
          <w:color w:val="auto"/>
          <w:spacing w:val="-8"/>
          <w:sz w:val="32"/>
          <w:szCs w:val="32"/>
          <w:lang w:val="en-US" w:eastAsia="zh-CN" w:bidi="zh-CN"/>
        </w:rPr>
        <w:t>依据本名录实行排污许可重点管理的医药制造业 27、金属表面处理及热处理加工 336、计算机、通信和其他电子设备制造业 39行业的排污单位，位于区级及以上政府部门批准设立的工业园区内且委托园区集中处理水污染物的，可以参照排污许可简化管理申请取得排污许可证。</w:t>
      </w:r>
    </w:p>
    <w:p>
      <w:pPr>
        <w:pStyle w:val="2"/>
        <w:tabs>
          <w:tab w:val="left" w:pos="1911"/>
        </w:tabs>
        <w:spacing w:line="560" w:lineRule="exact"/>
        <w:ind w:firstLine="640" w:firstLineChars="200"/>
        <w:jc w:val="both"/>
        <w:rPr>
          <w:rFonts w:hint="default" w:ascii="Times New Roman" w:hAnsi="Times New Roman" w:eastAsia="仿宋_GB2312" w:cs="Times New Roman"/>
          <w:color w:val="auto"/>
          <w:spacing w:val="3"/>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val="en-US" w:eastAsia="zh-CN"/>
        </w:rPr>
        <w:t>八</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属于本名录第</w:t>
      </w:r>
      <w:r>
        <w:rPr>
          <w:rFonts w:hint="default" w:ascii="Times New Roman" w:hAnsi="Times New Roman" w:eastAsia="仿宋_GB2312" w:cs="Times New Roman"/>
          <w:color w:val="auto"/>
          <w:spacing w:val="-5"/>
          <w:sz w:val="32"/>
          <w:szCs w:val="32"/>
        </w:rPr>
        <w:t xml:space="preserve"> </w:t>
      </w:r>
      <w:r>
        <w:rPr>
          <w:rFonts w:hint="default" w:ascii="Times New Roman" w:hAnsi="Times New Roman" w:eastAsia="仿宋_GB2312" w:cs="Times New Roman"/>
          <w:color w:val="auto"/>
          <w:spacing w:val="-8"/>
          <w:sz w:val="32"/>
          <w:szCs w:val="32"/>
          <w:lang w:val="en-US" w:eastAsia="zh-CN" w:bidi="zh-CN"/>
        </w:rPr>
        <w:t>1</w:t>
      </w:r>
      <w:r>
        <w:rPr>
          <w:rFonts w:hint="eastAsia" w:ascii="Times New Roman" w:hAnsi="Times New Roman" w:eastAsia="仿宋_GB2312" w:cs="Times New Roman"/>
          <w:color w:val="auto"/>
          <w:spacing w:val="-8"/>
          <w:sz w:val="32"/>
          <w:szCs w:val="32"/>
          <w:lang w:val="en-US" w:eastAsia="zh-CN" w:bidi="zh-CN"/>
        </w:rPr>
        <w:t xml:space="preserve">08 </w:t>
      </w:r>
      <w:r>
        <w:rPr>
          <w:rFonts w:hint="default" w:ascii="Times New Roman" w:hAnsi="Times New Roman" w:eastAsia="仿宋_GB2312" w:cs="Times New Roman"/>
          <w:color w:val="auto"/>
          <w:sz w:val="32"/>
          <w:szCs w:val="32"/>
        </w:rPr>
        <w:t>类行业的排污单位，</w:t>
      </w:r>
      <w:r>
        <w:rPr>
          <w:rFonts w:hint="default" w:ascii="Times New Roman" w:hAnsi="Times New Roman" w:eastAsia="仿宋_GB2312" w:cs="Times New Roman"/>
          <w:color w:val="auto"/>
          <w:spacing w:val="3"/>
          <w:sz w:val="32"/>
          <w:szCs w:val="32"/>
        </w:rPr>
        <w:t>有下列情形之一的，应当对其生产设施和相应的排放口等申请取得重点管理排污许可证：</w:t>
      </w:r>
    </w:p>
    <w:p>
      <w:pPr>
        <w:pStyle w:val="2"/>
        <w:spacing w:line="560" w:lineRule="exact"/>
        <w:ind w:firstLine="608" w:firstLineChars="200"/>
        <w:jc w:val="both"/>
        <w:rPr>
          <w:rFonts w:hint="default" w:ascii="Times New Roman" w:hAnsi="Times New Roman" w:eastAsia="仿宋_GB2312" w:cs="Times New Roman"/>
          <w:color w:val="auto"/>
          <w:spacing w:val="-8"/>
          <w:sz w:val="32"/>
          <w:szCs w:val="32"/>
          <w:lang w:val="en-US" w:eastAsia="zh-CN" w:bidi="zh-CN"/>
        </w:rPr>
      </w:pPr>
      <w:r>
        <w:rPr>
          <w:rFonts w:hint="eastAsia" w:ascii="Times New Roman" w:hAnsi="Times New Roman" w:eastAsia="仿宋_GB2312" w:cs="Times New Roman"/>
          <w:color w:val="auto"/>
          <w:spacing w:val="-8"/>
          <w:sz w:val="32"/>
          <w:szCs w:val="32"/>
          <w:lang w:val="en-US" w:eastAsia="zh-CN" w:bidi="zh-CN"/>
        </w:rPr>
        <w:t>（一）挥发性有机物年排放量大于10吨的；</w:t>
      </w:r>
    </w:p>
    <w:p>
      <w:pPr>
        <w:pStyle w:val="2"/>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）二氧化硫或者氮氧化物年排放量大于 250 吨的；</w:t>
      </w:r>
    </w:p>
    <w:p>
      <w:pPr>
        <w:pStyle w:val="2"/>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）烟粉尘年排放量大于 500 吨的；</w:t>
      </w:r>
    </w:p>
    <w:p>
      <w:pPr>
        <w:pStyle w:val="2"/>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）化学需氧量年排放量大于 30 吨，或者总氮年排放量大于</w:t>
      </w:r>
      <w:r>
        <w:rPr>
          <w:rFonts w:hint="default" w:ascii="Times New Roman" w:hAnsi="Times New Roman" w:eastAsia="仿宋_GB2312" w:cs="Times New Roman"/>
          <w:color w:val="auto"/>
          <w:sz w:val="32"/>
          <w:szCs w:val="32"/>
          <w:lang w:val="en-US"/>
        </w:rPr>
        <w:t xml:space="preserve"> </w:t>
      </w: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lang w:val="en-US"/>
        </w:rPr>
        <w:t xml:space="preserve"> </w:t>
      </w:r>
      <w:r>
        <w:rPr>
          <w:rFonts w:hint="default" w:ascii="Times New Roman" w:hAnsi="Times New Roman" w:eastAsia="仿宋_GB2312" w:cs="Times New Roman"/>
          <w:color w:val="auto"/>
          <w:sz w:val="32"/>
          <w:szCs w:val="32"/>
        </w:rPr>
        <w:t>吨，或者总磷年排放量大于 0.5 吨的；</w:t>
      </w:r>
    </w:p>
    <w:p>
      <w:pPr>
        <w:pStyle w:val="2"/>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）氨氮、石油类和挥发酚合计年排放量大于 30 吨的；</w:t>
      </w:r>
    </w:p>
    <w:p>
      <w:pPr>
        <w:pStyle w:val="2"/>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）其他单项有毒有害大气、水污染物污染当量数大于3000</w:t>
      </w:r>
      <w:r>
        <w:rPr>
          <w:rFonts w:hint="default" w:ascii="Times New Roman" w:hAnsi="Times New Roman" w:eastAsia="仿宋_GB2312" w:cs="Times New Roman"/>
          <w:color w:val="auto"/>
          <w:sz w:val="32"/>
          <w:szCs w:val="32"/>
          <w:lang w:val="en-US"/>
        </w:rPr>
        <w:t xml:space="preserve"> </w:t>
      </w:r>
      <w:r>
        <w:rPr>
          <w:rFonts w:hint="default" w:ascii="Times New Roman" w:hAnsi="Times New Roman" w:eastAsia="仿宋_GB2312" w:cs="Times New Roman"/>
          <w:color w:val="auto"/>
          <w:sz w:val="32"/>
          <w:szCs w:val="32"/>
        </w:rPr>
        <w:t>的。污染当量数按照《中华人民共和国环境保护税法》的规定计算。</w:t>
      </w:r>
    </w:p>
    <w:p>
      <w:pPr>
        <w:pStyle w:val="2"/>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val="en-US" w:eastAsia="zh-CN"/>
        </w:rPr>
        <w:t>九</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本名录未作规定的</w:t>
      </w:r>
      <w:r>
        <w:rPr>
          <w:rFonts w:hint="default" w:ascii="Times New Roman" w:hAnsi="Times New Roman" w:eastAsia="仿宋_GB2312" w:cs="Times New Roman"/>
          <w:color w:val="auto"/>
          <w:spacing w:val="-8"/>
          <w:sz w:val="32"/>
          <w:szCs w:val="32"/>
          <w:lang w:val="en-US" w:eastAsia="zh-CN" w:bidi="zh-CN"/>
        </w:rPr>
        <w:t>新兴产业类</w:t>
      </w:r>
      <w:r>
        <w:rPr>
          <w:rFonts w:hint="default" w:ascii="Times New Roman" w:hAnsi="Times New Roman" w:eastAsia="仿宋_GB2312" w:cs="Times New Roman"/>
          <w:color w:val="auto"/>
          <w:sz w:val="32"/>
          <w:szCs w:val="32"/>
        </w:rPr>
        <w:t>排污单位，确需纳入排污许可</w:t>
      </w:r>
      <w:r>
        <w:rPr>
          <w:rFonts w:hint="eastAsia" w:ascii="Times New Roman" w:hAnsi="Times New Roman" w:eastAsia="仿宋_GB2312" w:cs="Times New Roman"/>
          <w:color w:val="auto"/>
          <w:spacing w:val="-8"/>
          <w:sz w:val="32"/>
          <w:szCs w:val="32"/>
          <w:lang w:val="en-US" w:eastAsia="zh-CN" w:bidi="zh-CN"/>
        </w:rPr>
        <w:t>、排污登记</w:t>
      </w:r>
      <w:r>
        <w:rPr>
          <w:rFonts w:hint="default" w:ascii="Times New Roman" w:hAnsi="Times New Roman" w:eastAsia="仿宋_GB2312" w:cs="Times New Roman"/>
          <w:color w:val="auto"/>
          <w:sz w:val="32"/>
          <w:szCs w:val="32"/>
        </w:rPr>
        <w:t>管理的，其管理类别由</w:t>
      </w:r>
      <w:r>
        <w:rPr>
          <w:rFonts w:hint="default" w:ascii="Times New Roman" w:hAnsi="Times New Roman" w:eastAsia="仿宋_GB2312" w:cs="Times New Roman"/>
          <w:color w:val="auto"/>
          <w:spacing w:val="-8"/>
          <w:sz w:val="32"/>
          <w:szCs w:val="32"/>
          <w:lang w:val="en-US" w:eastAsia="zh-CN" w:bidi="zh-CN"/>
        </w:rPr>
        <w:t>深圳市生态环境局</w:t>
      </w:r>
      <w:r>
        <w:rPr>
          <w:rFonts w:hint="default" w:ascii="Times New Roman" w:hAnsi="Times New Roman" w:eastAsia="仿宋_GB2312" w:cs="Times New Roman"/>
          <w:color w:val="auto"/>
          <w:sz w:val="32"/>
          <w:szCs w:val="32"/>
        </w:rPr>
        <w:t>确定。</w:t>
      </w:r>
    </w:p>
    <w:p>
      <w:pPr>
        <w:pStyle w:val="2"/>
        <w:tabs>
          <w:tab w:val="left" w:pos="1911"/>
        </w:tabs>
        <w:spacing w:line="560" w:lineRule="exact"/>
        <w:ind w:firstLine="640" w:firstLineChars="200"/>
        <w:jc w:val="both"/>
        <w:rPr>
          <w:rFonts w:hint="default" w:ascii="Times New Roman" w:hAnsi="Times New Roman" w:eastAsia="仿宋_GB2312" w:cs="Times New Roman"/>
          <w:color w:val="auto"/>
          <w:spacing w:val="-8"/>
          <w:sz w:val="32"/>
          <w:szCs w:val="32"/>
          <w:lang w:val="en-US" w:eastAsia="zh-CN" w:bidi="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rPr>
        <w:t>十</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pacing w:val="-8"/>
          <w:sz w:val="32"/>
          <w:szCs w:val="32"/>
          <w:lang w:val="en-US" w:eastAsia="zh-CN" w:bidi="zh-CN"/>
        </w:rPr>
        <w:t>本名录由深圳市生态环境局负责解释，并适时修订。</w:t>
      </w:r>
    </w:p>
    <w:p>
      <w:pPr>
        <w:pStyle w:val="2"/>
        <w:spacing w:line="560" w:lineRule="exact"/>
        <w:ind w:firstLine="640" w:firstLineChars="200"/>
        <w:jc w:val="both"/>
        <w:rPr>
          <w:rFonts w:hint="default" w:ascii="Times New Roman" w:hAnsi="Times New Roman" w:eastAsia="仿宋_GB2312" w:cs="Times New Roman"/>
          <w:color w:val="auto"/>
          <w:spacing w:val="-8"/>
          <w:sz w:val="32"/>
          <w:szCs w:val="32"/>
          <w:lang w:val="en-US" w:eastAsia="zh-CN" w:bidi="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val="en-US"/>
        </w:rPr>
        <w:t>十</w:t>
      </w:r>
      <w:r>
        <w:rPr>
          <w:rFonts w:hint="eastAsia"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pacing w:val="-8"/>
          <w:sz w:val="32"/>
          <w:szCs w:val="32"/>
          <w:lang w:val="en-US" w:eastAsia="zh-CN" w:bidi="zh-CN"/>
        </w:rPr>
        <w:t>本名录自发布之日起施行，有效期 5 年。</w:t>
      </w:r>
    </w:p>
    <w:p>
      <w:pPr>
        <w:pStyle w:val="2"/>
        <w:spacing w:line="560" w:lineRule="exact"/>
        <w:ind w:firstLine="608" w:firstLineChars="200"/>
        <w:jc w:val="both"/>
        <w:rPr>
          <w:rFonts w:hint="default" w:ascii="Times New Roman" w:hAnsi="Times New Roman" w:eastAsia="仿宋_GB2312" w:cs="Times New Roman"/>
          <w:color w:val="FF0000"/>
          <w:spacing w:val="-8"/>
          <w:sz w:val="32"/>
          <w:szCs w:val="32"/>
          <w:lang w:val="en-US" w:eastAsia="zh-CN" w:bidi="zh-CN"/>
        </w:rPr>
        <w:sectPr>
          <w:footerReference r:id="rId3" w:type="default"/>
          <w:footerReference r:id="rId4" w:type="even"/>
          <w:pgSz w:w="11910" w:h="16840"/>
          <w:pgMar w:top="1580" w:right="1280" w:bottom="1800" w:left="1420" w:header="0" w:footer="1610" w:gutter="0"/>
          <w:cols w:space="720" w:num="1"/>
        </w:sectPr>
      </w:pPr>
    </w:p>
    <w:tbl>
      <w:tblPr>
        <w:tblStyle w:val="6"/>
        <w:tblW w:w="1488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3"/>
        <w:gridCol w:w="2896"/>
        <w:gridCol w:w="3319"/>
        <w:gridCol w:w="3460"/>
        <w:gridCol w:w="3159"/>
        <w:gridCol w:w="14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blHeader/>
        </w:trPr>
        <w:tc>
          <w:tcPr>
            <w:tcW w:w="633" w:type="dxa"/>
            <w:tcBorders>
              <w:tl2br w:val="nil"/>
              <w:tr2bl w:val="nil"/>
            </w:tcBorders>
            <w:vAlign w:val="center"/>
          </w:tcPr>
          <w:p>
            <w:pPr>
              <w:pStyle w:val="10"/>
              <w:jc w:val="center"/>
              <w:rPr>
                <w:rFonts w:hint="default" w:ascii="Times New Roman" w:hAnsi="Times New Roman" w:eastAsia="黑体" w:cs="Times New Roman"/>
              </w:rPr>
            </w:pPr>
            <w:r>
              <w:rPr>
                <w:rFonts w:hint="default" w:ascii="Times New Roman" w:hAnsi="Times New Roman" w:eastAsia="黑体" w:cs="Times New Roman"/>
              </w:rPr>
              <w:t>序号</w:t>
            </w:r>
          </w:p>
        </w:tc>
        <w:tc>
          <w:tcPr>
            <w:tcW w:w="2896" w:type="dxa"/>
            <w:tcBorders>
              <w:tl2br w:val="nil"/>
              <w:tr2bl w:val="nil"/>
            </w:tcBorders>
            <w:vAlign w:val="center"/>
          </w:tcPr>
          <w:p>
            <w:pPr>
              <w:pStyle w:val="10"/>
              <w:jc w:val="center"/>
              <w:rPr>
                <w:rFonts w:hint="default" w:ascii="Times New Roman" w:hAnsi="Times New Roman" w:eastAsia="黑体" w:cs="Times New Roman"/>
              </w:rPr>
            </w:pPr>
            <w:r>
              <w:rPr>
                <w:rFonts w:hint="default" w:ascii="Times New Roman" w:hAnsi="Times New Roman" w:eastAsia="黑体" w:cs="Times New Roman"/>
              </w:rPr>
              <w:t>行业类别</w:t>
            </w:r>
          </w:p>
        </w:tc>
        <w:tc>
          <w:tcPr>
            <w:tcW w:w="3319" w:type="dxa"/>
            <w:tcBorders>
              <w:tl2br w:val="nil"/>
              <w:tr2bl w:val="nil"/>
            </w:tcBorders>
            <w:vAlign w:val="center"/>
          </w:tcPr>
          <w:p>
            <w:pPr>
              <w:pStyle w:val="10"/>
              <w:jc w:val="center"/>
              <w:rPr>
                <w:rFonts w:hint="default" w:ascii="Times New Roman" w:hAnsi="Times New Roman" w:eastAsia="黑体" w:cs="Times New Roman"/>
              </w:rPr>
            </w:pPr>
            <w:r>
              <w:rPr>
                <w:rFonts w:hint="default" w:ascii="Times New Roman" w:hAnsi="Times New Roman" w:eastAsia="黑体" w:cs="Times New Roman"/>
              </w:rPr>
              <w:t>重点管理</w:t>
            </w:r>
          </w:p>
        </w:tc>
        <w:tc>
          <w:tcPr>
            <w:tcW w:w="3460" w:type="dxa"/>
            <w:tcBorders>
              <w:tl2br w:val="nil"/>
              <w:tr2bl w:val="nil"/>
            </w:tcBorders>
            <w:vAlign w:val="center"/>
          </w:tcPr>
          <w:p>
            <w:pPr>
              <w:pStyle w:val="10"/>
              <w:jc w:val="center"/>
              <w:rPr>
                <w:rFonts w:hint="default" w:ascii="Times New Roman" w:hAnsi="Times New Roman" w:eastAsia="黑体" w:cs="Times New Roman"/>
              </w:rPr>
            </w:pPr>
            <w:r>
              <w:rPr>
                <w:rFonts w:hint="default" w:ascii="Times New Roman" w:hAnsi="Times New Roman" w:eastAsia="黑体" w:cs="Times New Roman"/>
              </w:rPr>
              <w:t>简化管理</w:t>
            </w:r>
          </w:p>
        </w:tc>
        <w:tc>
          <w:tcPr>
            <w:tcW w:w="3159" w:type="dxa"/>
            <w:tcBorders>
              <w:tl2br w:val="nil"/>
              <w:tr2bl w:val="nil"/>
            </w:tcBorders>
            <w:vAlign w:val="center"/>
          </w:tcPr>
          <w:p>
            <w:pPr>
              <w:pStyle w:val="10"/>
              <w:jc w:val="center"/>
              <w:rPr>
                <w:rFonts w:hint="default" w:ascii="Times New Roman" w:hAnsi="Times New Roman" w:eastAsia="黑体" w:cs="Times New Roman"/>
              </w:rPr>
            </w:pPr>
            <w:r>
              <w:rPr>
                <w:rFonts w:hint="default" w:ascii="Times New Roman" w:hAnsi="Times New Roman" w:eastAsia="黑体" w:cs="Times New Roman"/>
              </w:rPr>
              <w:t>登记管理</w:t>
            </w:r>
          </w:p>
        </w:tc>
        <w:tc>
          <w:tcPr>
            <w:tcW w:w="1419" w:type="dxa"/>
            <w:tcBorders>
              <w:tl2br w:val="nil"/>
              <w:tr2bl w:val="nil"/>
            </w:tcBorders>
            <w:vAlign w:val="center"/>
          </w:tcPr>
          <w:p>
            <w:pPr>
              <w:pStyle w:val="10"/>
              <w:jc w:val="center"/>
              <w:rPr>
                <w:rFonts w:hint="eastAsia" w:ascii="黑体" w:hAnsi="黑体" w:eastAsia="黑体" w:cs="黑体"/>
                <w:color w:val="0070C0"/>
                <w:spacing w:val="-8"/>
                <w:sz w:val="21"/>
                <w:szCs w:val="21"/>
                <w:lang w:val="en-US" w:eastAsia="zh-CN" w:bidi="zh-CN"/>
              </w:rPr>
            </w:pPr>
            <w:r>
              <w:rPr>
                <w:rFonts w:hint="eastAsia" w:ascii="黑体" w:hAnsi="黑体" w:eastAsia="黑体" w:cs="黑体"/>
                <w:color w:val="auto"/>
                <w:spacing w:val="-8"/>
                <w:sz w:val="21"/>
                <w:szCs w:val="21"/>
                <w:lang w:val="en-US" w:eastAsia="zh-CN" w:bidi="zh-CN"/>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trPr>
        <w:tc>
          <w:tcPr>
            <w:tcW w:w="13467" w:type="dxa"/>
            <w:gridSpan w:val="5"/>
            <w:tcBorders>
              <w:tl2br w:val="nil"/>
              <w:tr2bl w:val="nil"/>
            </w:tcBorders>
            <w:vAlign w:val="center"/>
          </w:tcPr>
          <w:p>
            <w:pPr>
              <w:pStyle w:val="10"/>
              <w:rPr>
                <w:rFonts w:hint="default" w:ascii="Times New Roman" w:hAnsi="Times New Roman" w:cs="Times New Roman"/>
                <w:b/>
              </w:rPr>
            </w:pPr>
            <w:r>
              <w:rPr>
                <w:rFonts w:hint="default" w:ascii="Times New Roman" w:hAnsi="Times New Roman" w:cs="Times New Roman"/>
                <w:b/>
              </w:rPr>
              <w:t>一、畜牧业 03</w:t>
            </w:r>
          </w:p>
        </w:tc>
        <w:tc>
          <w:tcPr>
            <w:tcW w:w="1419" w:type="dxa"/>
            <w:tcBorders>
              <w:tl2br w:val="nil"/>
              <w:tr2bl w:val="nil"/>
            </w:tcBorders>
            <w:vAlign w:val="center"/>
          </w:tcPr>
          <w:p>
            <w:pPr>
              <w:pStyle w:val="10"/>
              <w:rPr>
                <w:rFonts w:hint="default" w:ascii="Times New Roman" w:hAnsi="Times New Roman" w:cs="Times New Roman"/>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5" w:hRule="atLeast"/>
        </w:trPr>
        <w:tc>
          <w:tcPr>
            <w:tcW w:w="633"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1</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牲畜饲养 031，家禽饲养 032</w:t>
            </w:r>
          </w:p>
        </w:tc>
        <w:tc>
          <w:tcPr>
            <w:tcW w:w="3319" w:type="dxa"/>
            <w:tcBorders>
              <w:tl2br w:val="nil"/>
              <w:tr2bl w:val="nil"/>
            </w:tcBorders>
            <w:vAlign w:val="center"/>
          </w:tcPr>
          <w:p>
            <w:pPr>
              <w:pStyle w:val="10"/>
              <w:jc w:val="left"/>
              <w:rPr>
                <w:rFonts w:hint="default" w:ascii="Times New Roman" w:hAnsi="Times New Roman" w:cs="Times New Roman"/>
                <w:strike/>
                <w:dstrike w:val="0"/>
                <w:color w:val="auto"/>
              </w:rPr>
            </w:pPr>
            <w:r>
              <w:rPr>
                <w:rFonts w:hint="default" w:ascii="宋体" w:hAnsi="宋体" w:eastAsia="宋体" w:cs="宋体"/>
                <w:color w:val="auto"/>
                <w:spacing w:val="-8"/>
                <w:sz w:val="21"/>
                <w:szCs w:val="21"/>
                <w:lang w:val="en-US" w:eastAsia="zh-CN" w:bidi="zh-CN"/>
              </w:rPr>
              <w:t>年出栏生猪5000头（其他畜禽种类折合猪的养殖量）及以上的规模化畜禽养殖；存栏生猪2500头（其他畜禽种类折合猪的养殖规模）及以上无出栏量的规模化畜禽养殖</w:t>
            </w:r>
          </w:p>
        </w:tc>
        <w:tc>
          <w:tcPr>
            <w:tcW w:w="3460"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w:t>
            </w:r>
          </w:p>
        </w:tc>
        <w:tc>
          <w:tcPr>
            <w:tcW w:w="3159" w:type="dxa"/>
            <w:tcBorders>
              <w:tl2br w:val="nil"/>
              <w:tr2bl w:val="nil"/>
            </w:tcBorders>
            <w:vAlign w:val="center"/>
          </w:tcPr>
          <w:p>
            <w:pPr>
              <w:pStyle w:val="10"/>
              <w:jc w:val="both"/>
              <w:rPr>
                <w:rFonts w:hint="eastAsia" w:ascii="Times New Roman" w:hAnsi="Times New Roman" w:eastAsia="宋体" w:cs="Times New Roman"/>
                <w:strike/>
                <w:dstrike w:val="0"/>
                <w:color w:val="auto"/>
                <w:lang w:eastAsia="zh-CN"/>
              </w:rPr>
            </w:pPr>
            <w:r>
              <w:rPr>
                <w:rFonts w:hint="eastAsia" w:ascii="宋体" w:hAnsi="宋体" w:eastAsia="宋体" w:cs="宋体"/>
                <w:color w:val="auto"/>
                <w:spacing w:val="-8"/>
                <w:sz w:val="21"/>
                <w:szCs w:val="21"/>
                <w:lang w:val="en-US" w:eastAsia="zh-CN" w:bidi="zh-CN"/>
              </w:rPr>
              <w:t>其他（规模化以下的除外）</w:t>
            </w:r>
          </w:p>
        </w:tc>
        <w:tc>
          <w:tcPr>
            <w:tcW w:w="1419" w:type="dxa"/>
            <w:tcBorders>
              <w:tl2br w:val="nil"/>
              <w:tr2bl w:val="nil"/>
            </w:tcBorders>
            <w:vAlign w:val="center"/>
          </w:tcPr>
          <w:p>
            <w:pPr>
              <w:pStyle w:val="10"/>
              <w:jc w:val="both"/>
              <w:rPr>
                <w:rFonts w:hint="default" w:ascii="Times New Roman" w:hAnsi="Times New Roman" w:cs="Times New Roman"/>
                <w:color w:val="auto"/>
                <w:spacing w:val="-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 w:hRule="atLeast"/>
        </w:trPr>
        <w:tc>
          <w:tcPr>
            <w:tcW w:w="633"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2</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其他畜牧业 039</w:t>
            </w:r>
          </w:p>
        </w:tc>
        <w:tc>
          <w:tcPr>
            <w:tcW w:w="331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w:t>
            </w:r>
          </w:p>
        </w:tc>
        <w:tc>
          <w:tcPr>
            <w:tcW w:w="3460"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w:t>
            </w:r>
          </w:p>
        </w:tc>
        <w:tc>
          <w:tcPr>
            <w:tcW w:w="3159" w:type="dxa"/>
            <w:tcBorders>
              <w:tl2br w:val="nil"/>
              <w:tr2bl w:val="nil"/>
            </w:tcBorders>
            <w:vAlign w:val="center"/>
          </w:tcPr>
          <w:p>
            <w:pPr>
              <w:pStyle w:val="10"/>
              <w:rPr>
                <w:rFonts w:hint="default" w:ascii="Times New Roman" w:hAnsi="Times New Roman" w:eastAsia="宋体" w:cs="Times New Roman"/>
                <w:strike/>
                <w:dstrike w:val="0"/>
                <w:color w:val="auto"/>
                <w:lang w:val="en-US" w:eastAsia="zh-CN"/>
              </w:rPr>
            </w:pPr>
            <w:r>
              <w:rPr>
                <w:rFonts w:hint="default" w:ascii="Times New Roman" w:hAnsi="Times New Roman" w:cs="Times New Roman"/>
                <w:strike w:val="0"/>
                <w:dstrike w:val="0"/>
                <w:color w:val="auto"/>
              </w:rPr>
              <w:t>设有污水排放口的养殖场、养殖小区</w:t>
            </w:r>
          </w:p>
        </w:tc>
        <w:tc>
          <w:tcPr>
            <w:tcW w:w="1419" w:type="dxa"/>
            <w:tcBorders>
              <w:tl2br w:val="nil"/>
              <w:tr2bl w:val="nil"/>
            </w:tcBorders>
            <w:vAlign w:val="center"/>
          </w:tcPr>
          <w:p>
            <w:pPr>
              <w:pStyle w:val="10"/>
              <w:rPr>
                <w:rFonts w:hint="default"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2" w:hRule="atLeast"/>
        </w:trPr>
        <w:tc>
          <w:tcPr>
            <w:tcW w:w="14886" w:type="dxa"/>
            <w:gridSpan w:val="6"/>
            <w:tcBorders>
              <w:tl2br w:val="nil"/>
              <w:tr2bl w:val="nil"/>
            </w:tcBorders>
            <w:vAlign w:val="top"/>
          </w:tcPr>
          <w:p>
            <w:pPr>
              <w:pStyle w:val="10"/>
              <w:jc w:val="left"/>
              <w:rPr>
                <w:rFonts w:hint="eastAsia" w:ascii="Times New Roman" w:hAnsi="Times New Roman" w:eastAsia="宋体" w:cs="Times New Roman"/>
                <w:color w:val="auto"/>
                <w:lang w:val="en-US" w:eastAsia="zh-CN"/>
              </w:rPr>
            </w:pPr>
            <w:r>
              <w:rPr>
                <w:rFonts w:hint="eastAsia" w:ascii="Times New Roman" w:hAnsi="Times New Roman" w:cs="Times New Roman"/>
                <w:b/>
                <w:color w:val="auto"/>
                <w:lang w:val="en-US" w:eastAsia="zh-CN"/>
              </w:rPr>
              <w:t>二、渔业 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 w:hRule="atLeast"/>
        </w:trPr>
        <w:tc>
          <w:tcPr>
            <w:tcW w:w="633" w:type="dxa"/>
            <w:tcBorders>
              <w:tl2br w:val="nil"/>
              <w:tr2bl w:val="nil"/>
            </w:tcBorders>
            <w:vAlign w:val="center"/>
          </w:tcPr>
          <w:p>
            <w:pPr>
              <w:pStyle w:val="10"/>
              <w:jc w:val="center"/>
              <w:rPr>
                <w:rFonts w:hint="eastAsia" w:ascii="宋体" w:hAnsi="宋体" w:eastAsia="宋体" w:cs="宋体"/>
                <w:color w:val="auto"/>
                <w:spacing w:val="-8"/>
                <w:sz w:val="21"/>
                <w:szCs w:val="21"/>
                <w:lang w:val="en-US" w:eastAsia="zh-CN" w:bidi="zh-CN"/>
              </w:rPr>
            </w:pPr>
            <w:r>
              <w:rPr>
                <w:rFonts w:hint="eastAsia" w:ascii="宋体" w:hAnsi="宋体" w:eastAsia="宋体" w:cs="宋体"/>
                <w:color w:val="auto"/>
                <w:spacing w:val="-8"/>
                <w:sz w:val="21"/>
                <w:szCs w:val="21"/>
                <w:lang w:val="en-US" w:eastAsia="zh-CN" w:bidi="zh-CN"/>
              </w:rPr>
              <w:t>3</w:t>
            </w:r>
          </w:p>
        </w:tc>
        <w:tc>
          <w:tcPr>
            <w:tcW w:w="2896" w:type="dxa"/>
            <w:tcBorders>
              <w:tl2br w:val="nil"/>
              <w:tr2bl w:val="nil"/>
            </w:tcBorders>
            <w:vAlign w:val="center"/>
          </w:tcPr>
          <w:p>
            <w:pPr>
              <w:pStyle w:val="10"/>
              <w:jc w:val="left"/>
              <w:rPr>
                <w:rFonts w:hint="eastAsia" w:ascii="宋体" w:hAnsi="宋体" w:eastAsia="宋体" w:cs="宋体"/>
                <w:color w:val="auto"/>
                <w:spacing w:val="-8"/>
                <w:sz w:val="21"/>
                <w:szCs w:val="21"/>
                <w:lang w:val="en-US" w:eastAsia="zh-CN" w:bidi="zh-CN"/>
              </w:rPr>
            </w:pPr>
            <w:r>
              <w:rPr>
                <w:rFonts w:hint="eastAsia" w:ascii="宋体" w:hAnsi="宋体" w:eastAsia="宋体" w:cs="宋体"/>
                <w:color w:val="auto"/>
                <w:spacing w:val="-8"/>
                <w:sz w:val="21"/>
                <w:szCs w:val="21"/>
                <w:lang w:val="en-US" w:eastAsia="zh-CN" w:bidi="zh-CN"/>
              </w:rPr>
              <w:t>水产养殖 041</w:t>
            </w:r>
          </w:p>
        </w:tc>
        <w:tc>
          <w:tcPr>
            <w:tcW w:w="3319" w:type="dxa"/>
            <w:tcBorders>
              <w:tl2br w:val="nil"/>
              <w:tr2bl w:val="nil"/>
            </w:tcBorders>
            <w:vAlign w:val="center"/>
          </w:tcPr>
          <w:p>
            <w:pPr>
              <w:pStyle w:val="10"/>
              <w:jc w:val="center"/>
              <w:rPr>
                <w:rFonts w:hint="eastAsia" w:ascii="宋体" w:hAnsi="宋体" w:eastAsia="宋体" w:cs="宋体"/>
                <w:color w:val="auto"/>
                <w:spacing w:val="-8"/>
                <w:sz w:val="21"/>
                <w:szCs w:val="21"/>
                <w:lang w:val="en-US" w:eastAsia="zh-CN" w:bidi="zh-CN"/>
              </w:rPr>
            </w:pPr>
            <w:r>
              <w:rPr>
                <w:rFonts w:hint="default" w:ascii="Times New Roman" w:hAnsi="Times New Roman" w:cs="Times New Roman"/>
                <w:color w:val="auto"/>
              </w:rPr>
              <w:t>/</w:t>
            </w:r>
          </w:p>
        </w:tc>
        <w:tc>
          <w:tcPr>
            <w:tcW w:w="3460" w:type="dxa"/>
            <w:tcBorders>
              <w:tl2br w:val="nil"/>
              <w:tr2bl w:val="nil"/>
            </w:tcBorders>
            <w:vAlign w:val="center"/>
          </w:tcPr>
          <w:p>
            <w:pPr>
              <w:pStyle w:val="10"/>
              <w:jc w:val="left"/>
              <w:rPr>
                <w:rFonts w:hint="default" w:ascii="宋体" w:hAnsi="宋体" w:eastAsia="宋体" w:cs="宋体"/>
                <w:color w:val="auto"/>
                <w:spacing w:val="-8"/>
                <w:sz w:val="21"/>
                <w:szCs w:val="21"/>
                <w:lang w:val="en-US" w:eastAsia="zh-CN" w:bidi="zh-CN"/>
              </w:rPr>
            </w:pPr>
            <w:r>
              <w:rPr>
                <w:rFonts w:hint="eastAsia" w:cs="宋体"/>
                <w:color w:val="auto"/>
                <w:spacing w:val="-8"/>
                <w:sz w:val="21"/>
                <w:szCs w:val="21"/>
                <w:lang w:val="en-US" w:eastAsia="zh-CN" w:bidi="zh-CN"/>
              </w:rPr>
              <w:t>持有养殖证的工业化海水养殖、高位池（提水）海水养殖</w:t>
            </w:r>
          </w:p>
        </w:tc>
        <w:tc>
          <w:tcPr>
            <w:tcW w:w="3159" w:type="dxa"/>
            <w:tcBorders>
              <w:tl2br w:val="nil"/>
              <w:tr2bl w:val="nil"/>
            </w:tcBorders>
            <w:vAlign w:val="center"/>
          </w:tcPr>
          <w:p>
            <w:pPr>
              <w:pStyle w:val="10"/>
              <w:jc w:val="left"/>
              <w:rPr>
                <w:rFonts w:hint="eastAsia" w:ascii="宋体" w:hAnsi="宋体" w:eastAsia="宋体" w:cs="宋体"/>
                <w:color w:val="auto"/>
                <w:spacing w:val="-8"/>
                <w:sz w:val="21"/>
                <w:szCs w:val="21"/>
                <w:lang w:val="en-US" w:eastAsia="zh-CN" w:bidi="zh-CN"/>
              </w:rPr>
            </w:pPr>
            <w:r>
              <w:rPr>
                <w:rFonts w:hint="eastAsia" w:ascii="宋体" w:hAnsi="宋体" w:eastAsia="宋体" w:cs="宋体"/>
                <w:color w:val="auto"/>
                <w:spacing w:val="-8"/>
                <w:sz w:val="21"/>
                <w:szCs w:val="21"/>
                <w:lang w:val="en-US" w:eastAsia="zh-CN" w:bidi="zh-CN"/>
              </w:rPr>
              <w:t>网箱、围网投饵的内陆养殖</w:t>
            </w:r>
          </w:p>
        </w:tc>
        <w:tc>
          <w:tcPr>
            <w:tcW w:w="1419" w:type="dxa"/>
            <w:tcBorders>
              <w:tl2br w:val="nil"/>
              <w:tr2bl w:val="nil"/>
            </w:tcBorders>
            <w:vAlign w:val="center"/>
          </w:tcPr>
          <w:p>
            <w:pPr>
              <w:pStyle w:val="10"/>
              <w:jc w:val="left"/>
              <w:rPr>
                <w:rFonts w:hint="eastAsia" w:ascii="宋体" w:hAnsi="宋体" w:eastAsia="宋体" w:cs="宋体"/>
                <w:color w:val="auto"/>
                <w:spacing w:val="-8"/>
                <w:sz w:val="21"/>
                <w:szCs w:val="21"/>
                <w:lang w:val="en-US" w:eastAsia="zh-CN" w:bidi="zh-CN"/>
              </w:rPr>
            </w:pPr>
            <w:r>
              <w:rPr>
                <w:rFonts w:hint="eastAsia" w:ascii="宋体" w:hAnsi="宋体" w:eastAsia="宋体" w:cs="宋体"/>
                <w:color w:val="auto"/>
                <w:spacing w:val="-8"/>
                <w:sz w:val="21"/>
                <w:szCs w:val="21"/>
                <w:lang w:val="en-US" w:eastAsia="zh-CN" w:bidi="zh-CN"/>
              </w:rPr>
              <w:t>不含利用池塘或鱼塘进行淡水鱼养殖的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rPr>
                <w:rFonts w:hint="default" w:ascii="Times New Roman" w:hAnsi="Times New Roman" w:cs="Times New Roman"/>
                <w:b/>
              </w:rPr>
            </w:pPr>
            <w:r>
              <w:rPr>
                <w:rFonts w:hint="eastAsia" w:ascii="Times New Roman" w:hAnsi="Times New Roman" w:cs="Times New Roman"/>
                <w:b/>
                <w:lang w:val="en-US" w:eastAsia="zh-CN"/>
              </w:rPr>
              <w:t>三</w:t>
            </w:r>
            <w:r>
              <w:rPr>
                <w:rFonts w:hint="default" w:ascii="Times New Roman" w:hAnsi="Times New Roman" w:cs="Times New Roman"/>
                <w:b/>
              </w:rPr>
              <w:t>、煤炭开采和洗选业 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烟煤和无烟煤开采洗选 061，褐煤开采洗选 062，其他煤炭洗选 069</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center"/>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rPr>
                <w:rFonts w:hint="default" w:ascii="Times New Roman" w:hAnsi="Times New Roman" w:cs="Times New Roman"/>
                <w:b/>
              </w:rPr>
            </w:pPr>
            <w:r>
              <w:rPr>
                <w:rFonts w:hint="eastAsia" w:ascii="Times New Roman" w:hAnsi="Times New Roman" w:cs="Times New Roman"/>
                <w:b/>
                <w:lang w:val="en-US" w:eastAsia="zh-CN"/>
              </w:rPr>
              <w:t>四</w:t>
            </w:r>
            <w:r>
              <w:rPr>
                <w:rFonts w:hint="default" w:ascii="Times New Roman" w:hAnsi="Times New Roman" w:cs="Times New Roman"/>
                <w:b/>
              </w:rPr>
              <w:t>、石油和天然气开采业 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5</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石油开采 071，天然气开采 072</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center"/>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rPr>
                <w:rFonts w:hint="default" w:ascii="Times New Roman" w:hAnsi="Times New Roman" w:cs="Times New Roman"/>
                <w:b/>
              </w:rPr>
            </w:pPr>
            <w:r>
              <w:rPr>
                <w:rFonts w:hint="eastAsia" w:ascii="Times New Roman" w:hAnsi="Times New Roman" w:cs="Times New Roman"/>
                <w:b/>
                <w:lang w:val="en-US" w:eastAsia="zh-CN"/>
              </w:rPr>
              <w:t>五</w:t>
            </w:r>
            <w:r>
              <w:rPr>
                <w:rFonts w:hint="default" w:ascii="Times New Roman" w:hAnsi="Times New Roman" w:cs="Times New Roman"/>
                <w:b/>
              </w:rPr>
              <w:t>、黑色金属矿采选业 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6</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1"/>
              </w:rPr>
              <w:t xml:space="preserve">铁矿采选 </w:t>
            </w:r>
            <w:r>
              <w:rPr>
                <w:rFonts w:hint="default" w:ascii="Times New Roman" w:hAnsi="Times New Roman" w:cs="Times New Roman"/>
              </w:rPr>
              <w:t>081</w:t>
            </w:r>
            <w:r>
              <w:rPr>
                <w:rFonts w:hint="default" w:ascii="Times New Roman" w:hAnsi="Times New Roman" w:cs="Times New Roman"/>
                <w:spacing w:val="-7"/>
              </w:rPr>
              <w:t xml:space="preserve">，锰矿、铬矿采选 </w:t>
            </w:r>
            <w:r>
              <w:rPr>
                <w:rFonts w:hint="default" w:ascii="Times New Roman" w:hAnsi="Times New Roman" w:cs="Times New Roman"/>
              </w:rPr>
              <w:t>082，其他黑色金属矿采选 089</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center"/>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rPr>
                <w:rFonts w:hint="default" w:ascii="Times New Roman" w:hAnsi="Times New Roman" w:cs="Times New Roman"/>
                <w:b/>
              </w:rPr>
            </w:pPr>
            <w:r>
              <w:rPr>
                <w:rFonts w:hint="eastAsia" w:ascii="Times New Roman" w:hAnsi="Times New Roman" w:cs="Times New Roman"/>
                <w:b/>
                <w:lang w:val="en-US" w:eastAsia="zh-CN"/>
              </w:rPr>
              <w:t>六</w:t>
            </w:r>
            <w:r>
              <w:rPr>
                <w:rFonts w:hint="default" w:ascii="Times New Roman" w:hAnsi="Times New Roman" w:cs="Times New Roman"/>
                <w:b/>
              </w:rPr>
              <w:t>、有色金属矿采选业 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7</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常用有色金属矿采选 091，贵金属矿采选 092，稀有稀土金属矿采选 093</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center"/>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rPr>
                <w:rFonts w:hint="default" w:ascii="Times New Roman" w:hAnsi="Times New Roman" w:cs="Times New Roman"/>
                <w:b/>
              </w:rPr>
            </w:pPr>
            <w:r>
              <w:rPr>
                <w:rFonts w:hint="eastAsia" w:ascii="Times New Roman" w:hAnsi="Times New Roman" w:cs="Times New Roman"/>
                <w:b/>
                <w:lang w:val="en-US" w:eastAsia="zh-CN"/>
              </w:rPr>
              <w:t>七</w:t>
            </w:r>
            <w:r>
              <w:rPr>
                <w:rFonts w:hint="default" w:ascii="Times New Roman" w:hAnsi="Times New Roman" w:cs="Times New Roman"/>
                <w:b/>
              </w:rPr>
              <w:t>、非金属矿采选业 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8</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9"/>
              </w:rPr>
              <w:t xml:space="preserve">土砂石开采 </w:t>
            </w:r>
            <w:r>
              <w:rPr>
                <w:rFonts w:hint="default" w:ascii="Times New Roman" w:hAnsi="Times New Roman" w:cs="Times New Roman"/>
                <w:spacing w:val="-7"/>
              </w:rPr>
              <w:t>101</w:t>
            </w:r>
            <w:r>
              <w:rPr>
                <w:rFonts w:hint="default" w:ascii="Times New Roman" w:hAnsi="Times New Roman" w:cs="Times New Roman"/>
                <w:spacing w:val="-11"/>
              </w:rPr>
              <w:t xml:space="preserve">，化学矿开采 </w:t>
            </w:r>
            <w:r>
              <w:rPr>
                <w:rFonts w:hint="default" w:ascii="Times New Roman" w:hAnsi="Times New Roman" w:cs="Times New Roman"/>
                <w:spacing w:val="-7"/>
              </w:rPr>
              <w:t>102</w:t>
            </w:r>
            <w:r>
              <w:rPr>
                <w:rFonts w:hint="default" w:ascii="Times New Roman" w:hAnsi="Times New Roman" w:cs="Times New Roman"/>
                <w:spacing w:val="-4"/>
              </w:rPr>
              <w:t>，采</w:t>
            </w:r>
            <w:r>
              <w:rPr>
                <w:rFonts w:hint="default" w:ascii="Times New Roman" w:hAnsi="Times New Roman" w:cs="Times New Roman"/>
                <w:spacing w:val="-27"/>
              </w:rPr>
              <w:t xml:space="preserve">盐 </w:t>
            </w:r>
            <w:r>
              <w:rPr>
                <w:rFonts w:hint="default" w:ascii="Times New Roman" w:hAnsi="Times New Roman" w:cs="Times New Roman"/>
                <w:spacing w:val="-14"/>
              </w:rPr>
              <w:t>103</w:t>
            </w:r>
            <w:r>
              <w:rPr>
                <w:rFonts w:hint="default" w:ascii="Times New Roman" w:hAnsi="Times New Roman" w:cs="Times New Roman"/>
                <w:spacing w:val="-8"/>
              </w:rPr>
              <w:t xml:space="preserve">，石棉及其他非金属矿采选 </w:t>
            </w:r>
            <w:r>
              <w:rPr>
                <w:rFonts w:hint="default" w:ascii="Times New Roman" w:hAnsi="Times New Roman" w:cs="Times New Roman"/>
              </w:rPr>
              <w:t>109</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center"/>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14886" w:type="dxa"/>
            <w:gridSpan w:val="6"/>
            <w:tcBorders>
              <w:tl2br w:val="nil"/>
              <w:tr2bl w:val="nil"/>
            </w:tcBorders>
            <w:vAlign w:val="center"/>
          </w:tcPr>
          <w:p>
            <w:pPr>
              <w:pStyle w:val="10"/>
              <w:rPr>
                <w:rFonts w:hint="default" w:ascii="Times New Roman" w:hAnsi="Times New Roman" w:cs="Times New Roman"/>
                <w:b/>
              </w:rPr>
            </w:pPr>
            <w:r>
              <w:rPr>
                <w:rFonts w:hint="eastAsia" w:ascii="Times New Roman" w:hAnsi="Times New Roman" w:cs="Times New Roman"/>
                <w:b/>
                <w:lang w:val="en-US" w:eastAsia="zh-CN"/>
              </w:rPr>
              <w:t>八</w:t>
            </w:r>
            <w:r>
              <w:rPr>
                <w:rFonts w:hint="default" w:ascii="Times New Roman" w:hAnsi="Times New Roman" w:cs="Times New Roman"/>
                <w:b/>
              </w:rPr>
              <w:t>、其他采矿业 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9</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其他采矿业 120</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center"/>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rPr>
                <w:rFonts w:hint="default" w:ascii="Times New Roman" w:hAnsi="Times New Roman" w:cs="Times New Roman"/>
                <w:b/>
              </w:rPr>
            </w:pPr>
            <w:r>
              <w:rPr>
                <w:rFonts w:hint="eastAsia" w:ascii="Times New Roman" w:hAnsi="Times New Roman" w:cs="Times New Roman"/>
                <w:b/>
                <w:lang w:val="en-US" w:eastAsia="zh-CN"/>
              </w:rPr>
              <w:t>九</w:t>
            </w:r>
            <w:r>
              <w:rPr>
                <w:rFonts w:hint="default" w:ascii="Times New Roman" w:hAnsi="Times New Roman" w:cs="Times New Roman"/>
                <w:b/>
              </w:rPr>
              <w:t>、农副食品加工业 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10</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谷物磨制 131</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谷物磨制 131﹡</w:t>
            </w:r>
          </w:p>
        </w:tc>
        <w:tc>
          <w:tcPr>
            <w:tcW w:w="1419" w:type="dxa"/>
            <w:tcBorders>
              <w:tl2br w:val="nil"/>
              <w:tr2bl w:val="nil"/>
            </w:tcBorders>
            <w:vAlign w:val="center"/>
          </w:tcPr>
          <w:p>
            <w:pPr>
              <w:pStyle w:val="10"/>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cs="Times New Roman"/>
                <w:lang w:val="en-US" w:eastAsia="zh-CN"/>
              </w:rPr>
              <w:t>1</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饲料加工 132</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饲料加工 132（有发酵工艺的）﹡</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饲料加工 132（无发酵工艺的）﹡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cs="Times New Roman"/>
                <w:lang w:val="en-US" w:eastAsia="zh-CN"/>
              </w:rPr>
              <w:t>2</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植物油加工 133</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除单纯混合或者分装以外的﹡</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单纯混合或者分装的﹡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cs="Times New Roman"/>
                <w:lang w:val="en-US" w:eastAsia="zh-CN"/>
              </w:rPr>
              <w:t>3</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制糖业 134</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日加工糖料能力 1000 吨及以上的原糖、成品糖或者精制糖生产</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cs="Times New Roman"/>
                <w:lang w:val="en-US" w:eastAsia="zh-CN"/>
              </w:rPr>
              <w:t>4</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屠宰及肉类加工 135</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0"/>
              </w:rPr>
              <w:t xml:space="preserve">年屠宰生猪 </w:t>
            </w:r>
            <w:r>
              <w:rPr>
                <w:rFonts w:hint="default" w:ascii="Times New Roman" w:hAnsi="Times New Roman" w:cs="Times New Roman"/>
              </w:rPr>
              <w:t>10</w:t>
            </w:r>
            <w:r>
              <w:rPr>
                <w:rFonts w:hint="default" w:ascii="Times New Roman" w:hAnsi="Times New Roman" w:cs="Times New Roman"/>
                <w:spacing w:val="-8"/>
              </w:rPr>
              <w:t xml:space="preserve"> 万头及以上的，年屠</w:t>
            </w:r>
            <w:r>
              <w:rPr>
                <w:rFonts w:hint="default" w:ascii="Times New Roman" w:hAnsi="Times New Roman" w:cs="Times New Roman"/>
                <w:spacing w:val="-14"/>
              </w:rPr>
              <w:t xml:space="preserve">宰肉牛 </w:t>
            </w:r>
            <w:r>
              <w:rPr>
                <w:rFonts w:hint="default" w:ascii="Times New Roman" w:hAnsi="Times New Roman" w:cs="Times New Roman"/>
              </w:rPr>
              <w:t>1</w:t>
            </w:r>
            <w:r>
              <w:rPr>
                <w:rFonts w:hint="default" w:ascii="Times New Roman" w:hAnsi="Times New Roman" w:cs="Times New Roman"/>
                <w:spacing w:val="-13"/>
              </w:rPr>
              <w:t xml:space="preserve"> 万头及以上的，年屠宰肉羊</w:t>
            </w:r>
            <w:r>
              <w:rPr>
                <w:rFonts w:hint="default" w:ascii="Times New Roman" w:hAnsi="Times New Roman" w:cs="Times New Roman"/>
              </w:rPr>
              <w:t>15</w:t>
            </w:r>
            <w:r>
              <w:rPr>
                <w:rFonts w:hint="default" w:ascii="Times New Roman" w:hAnsi="Times New Roman" w:cs="Times New Roman"/>
                <w:spacing w:val="-12"/>
              </w:rPr>
              <w:t xml:space="preserve"> 万头及以上的，年屠宰禽类 </w:t>
            </w:r>
            <w:r>
              <w:rPr>
                <w:rFonts w:hint="default" w:ascii="Times New Roman" w:hAnsi="Times New Roman" w:cs="Times New Roman"/>
              </w:rPr>
              <w:t>1000万只及以上的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9"/>
              </w:rPr>
              <w:t xml:space="preserve">年屠宰生猪 </w:t>
            </w:r>
            <w:r>
              <w:rPr>
                <w:rFonts w:hint="default" w:ascii="Times New Roman" w:hAnsi="Times New Roman" w:cs="Times New Roman"/>
              </w:rPr>
              <w:t>2</w:t>
            </w:r>
            <w:r>
              <w:rPr>
                <w:rFonts w:hint="default" w:ascii="Times New Roman" w:hAnsi="Times New Roman" w:cs="Times New Roman"/>
                <w:spacing w:val="-17"/>
              </w:rPr>
              <w:t xml:space="preserve"> 万头及以上 </w:t>
            </w:r>
            <w:r>
              <w:rPr>
                <w:rFonts w:hint="default" w:ascii="Times New Roman" w:hAnsi="Times New Roman" w:cs="Times New Roman"/>
              </w:rPr>
              <w:t>10</w:t>
            </w:r>
            <w:r>
              <w:rPr>
                <w:rFonts w:hint="default" w:ascii="Times New Roman" w:hAnsi="Times New Roman" w:cs="Times New Roman"/>
                <w:spacing w:val="-14"/>
              </w:rPr>
              <w:t xml:space="preserve"> 万头以</w:t>
            </w:r>
            <w:r>
              <w:rPr>
                <w:rFonts w:hint="default" w:ascii="Times New Roman" w:hAnsi="Times New Roman" w:cs="Times New Roman"/>
                <w:spacing w:val="-13"/>
              </w:rPr>
              <w:t xml:space="preserve">下的，年屠宰肉牛 </w:t>
            </w:r>
            <w:r>
              <w:rPr>
                <w:rFonts w:hint="default" w:ascii="Times New Roman" w:hAnsi="Times New Roman" w:cs="Times New Roman"/>
              </w:rPr>
              <w:t>0.2</w:t>
            </w:r>
            <w:r>
              <w:rPr>
                <w:rFonts w:hint="default" w:ascii="Times New Roman" w:hAnsi="Times New Roman" w:cs="Times New Roman"/>
                <w:spacing w:val="-17"/>
              </w:rPr>
              <w:t xml:space="preserve"> 万头及以上 </w:t>
            </w:r>
            <w:r>
              <w:rPr>
                <w:rFonts w:hint="default" w:ascii="Times New Roman" w:hAnsi="Times New Roman" w:cs="Times New Roman"/>
              </w:rPr>
              <w:t>1</w:t>
            </w:r>
            <w:r>
              <w:rPr>
                <w:rFonts w:hint="default" w:ascii="Times New Roman" w:hAnsi="Times New Roman" w:cs="Times New Roman"/>
                <w:spacing w:val="-14"/>
              </w:rPr>
              <w:t xml:space="preserve">万头以下的，年屠宰肉羊 </w:t>
            </w:r>
            <w:r>
              <w:rPr>
                <w:rFonts w:hint="default" w:ascii="Times New Roman" w:hAnsi="Times New Roman" w:cs="Times New Roman"/>
              </w:rPr>
              <w:t>2.5</w:t>
            </w:r>
            <w:r>
              <w:rPr>
                <w:rFonts w:hint="default" w:ascii="Times New Roman" w:hAnsi="Times New Roman" w:cs="Times New Roman"/>
                <w:spacing w:val="-14"/>
              </w:rPr>
              <w:t xml:space="preserve"> 万头及</w:t>
            </w:r>
            <w:r>
              <w:rPr>
                <w:rFonts w:hint="default" w:ascii="Times New Roman" w:hAnsi="Times New Roman" w:cs="Times New Roman"/>
                <w:spacing w:val="-23"/>
              </w:rPr>
              <w:t xml:space="preserve">以上 </w:t>
            </w:r>
            <w:r>
              <w:rPr>
                <w:rFonts w:hint="default" w:ascii="Times New Roman" w:hAnsi="Times New Roman" w:cs="Times New Roman"/>
              </w:rPr>
              <w:t>15</w:t>
            </w:r>
            <w:r>
              <w:rPr>
                <w:rFonts w:hint="default" w:ascii="Times New Roman" w:hAnsi="Times New Roman" w:cs="Times New Roman"/>
                <w:spacing w:val="-22"/>
              </w:rPr>
              <w:t xml:space="preserve"> 万头以下的，年屠宰禽类 </w:t>
            </w:r>
            <w:r>
              <w:rPr>
                <w:rFonts w:hint="default" w:ascii="Times New Roman" w:hAnsi="Times New Roman" w:cs="Times New Roman"/>
              </w:rPr>
              <w:t>100</w:t>
            </w:r>
            <w:r>
              <w:rPr>
                <w:rFonts w:hint="default" w:ascii="Times New Roman" w:hAnsi="Times New Roman" w:cs="Times New Roman"/>
                <w:spacing w:val="-10"/>
              </w:rPr>
              <w:t xml:space="preserve">万只及以上 </w:t>
            </w:r>
            <w:r>
              <w:rPr>
                <w:rFonts w:hint="default" w:ascii="Times New Roman" w:hAnsi="Times New Roman" w:cs="Times New Roman"/>
              </w:rPr>
              <w:t>1000</w:t>
            </w:r>
            <w:r>
              <w:rPr>
                <w:rFonts w:hint="default" w:ascii="Times New Roman" w:hAnsi="Times New Roman" w:cs="Times New Roman"/>
                <w:spacing w:val="-8"/>
              </w:rPr>
              <w:t xml:space="preserve"> 万只以下的，年加</w:t>
            </w:r>
            <w:r>
              <w:rPr>
                <w:rFonts w:hint="default" w:ascii="Times New Roman" w:hAnsi="Times New Roman" w:cs="Times New Roman"/>
              </w:rPr>
              <w:t>工肉禽类 2 万吨及以上的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cs="Times New Roman"/>
                <w:lang w:val="en-US" w:eastAsia="zh-CN"/>
              </w:rPr>
              <w:t>5</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水产品加工 136</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spacing w:val="-14"/>
              </w:rPr>
              <w:t xml:space="preserve">年加工 </w:t>
            </w:r>
            <w:r>
              <w:rPr>
                <w:rFonts w:hint="default" w:ascii="Times New Roman" w:hAnsi="Times New Roman" w:cs="Times New Roman"/>
              </w:rPr>
              <w:t>10</w:t>
            </w:r>
            <w:r>
              <w:rPr>
                <w:rFonts w:hint="default" w:ascii="Times New Roman" w:hAnsi="Times New Roman" w:cs="Times New Roman"/>
                <w:spacing w:val="-9"/>
              </w:rPr>
              <w:t xml:space="preserve"> 万吨及以上的水产品冷冻</w:t>
            </w:r>
            <w:r>
              <w:rPr>
                <w:rFonts w:hint="default" w:ascii="Times New Roman" w:hAnsi="Times New Roman" w:cs="Times New Roman"/>
                <w:spacing w:val="-19"/>
              </w:rPr>
              <w:t xml:space="preserve">加工 </w:t>
            </w:r>
            <w:r>
              <w:rPr>
                <w:rFonts w:hint="default" w:ascii="Times New Roman" w:hAnsi="Times New Roman" w:cs="Times New Roman"/>
              </w:rPr>
              <w:t>1361、鱼糜制品及水产品干腌</w:t>
            </w:r>
            <w:r>
              <w:rPr>
                <w:rFonts w:hint="default" w:ascii="Times New Roman" w:hAnsi="Times New Roman" w:cs="Times New Roman"/>
                <w:spacing w:val="-14"/>
              </w:rPr>
              <w:t xml:space="preserve">制加工 </w:t>
            </w:r>
            <w:r>
              <w:rPr>
                <w:rFonts w:hint="default" w:ascii="Times New Roman" w:hAnsi="Times New Roman" w:cs="Times New Roman"/>
              </w:rPr>
              <w:t>1362、鱼油提取及制品制造1363、其他水产品加工 1369</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cs="Times New Roman"/>
                <w:lang w:val="en-US" w:eastAsia="zh-CN"/>
              </w:rPr>
              <w:t>6</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蔬菜、菌类、水果和坚果加工 137</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cs="Times New Roman"/>
                <w:lang w:val="en-US" w:eastAsia="zh-CN"/>
              </w:rPr>
              <w:t>7</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其他农副食品加工 139</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9"/>
              </w:rPr>
              <w:t xml:space="preserve">年加工能力 </w:t>
            </w:r>
            <w:r>
              <w:rPr>
                <w:rFonts w:hint="default" w:ascii="Times New Roman" w:hAnsi="Times New Roman" w:cs="Times New Roman"/>
              </w:rPr>
              <w:t>15</w:t>
            </w:r>
            <w:r>
              <w:rPr>
                <w:rFonts w:hint="default" w:ascii="Times New Roman" w:hAnsi="Times New Roman" w:cs="Times New Roman"/>
                <w:spacing w:val="-15"/>
              </w:rPr>
              <w:t xml:space="preserve"> 万吨玉米或者 </w:t>
            </w:r>
            <w:r>
              <w:rPr>
                <w:rFonts w:hint="default" w:ascii="Times New Roman" w:hAnsi="Times New Roman" w:cs="Times New Roman"/>
              </w:rPr>
              <w:t>1.5</w:t>
            </w:r>
            <w:r>
              <w:rPr>
                <w:rFonts w:hint="default" w:ascii="Times New Roman" w:hAnsi="Times New Roman" w:cs="Times New Roman"/>
                <w:spacing w:val="-27"/>
              </w:rPr>
              <w:t xml:space="preserve"> 万吨薯类及以上的淀粉生产或者年产 1</w:t>
            </w:r>
            <w:r>
              <w:rPr>
                <w:rFonts w:hint="default" w:ascii="Times New Roman" w:hAnsi="Times New Roman" w:cs="Times New Roman"/>
                <w:spacing w:val="-11"/>
              </w:rPr>
              <w:t xml:space="preserve"> 万吨及以上的淀粉制品生产，有发</w:t>
            </w:r>
            <w:r>
              <w:rPr>
                <w:rFonts w:hint="default" w:ascii="Times New Roman" w:hAnsi="Times New Roman" w:cs="Times New Roman"/>
              </w:rPr>
              <w:t>酵工艺的淀粉制品</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4"/>
              </w:rPr>
              <w:t xml:space="preserve">除重点管理以外的年加工能力 </w:t>
            </w:r>
            <w:r>
              <w:rPr>
                <w:rFonts w:hint="default" w:ascii="Times New Roman" w:hAnsi="Times New Roman" w:cs="Times New Roman"/>
              </w:rPr>
              <w:t xml:space="preserve">1.5 </w:t>
            </w:r>
            <w:r>
              <w:rPr>
                <w:rFonts w:hint="default" w:ascii="Times New Roman" w:hAnsi="Times New Roman" w:cs="Times New Roman"/>
                <w:spacing w:val="-5"/>
              </w:rPr>
              <w:t>万吨及以上玉米、</w:t>
            </w:r>
            <w:r>
              <w:rPr>
                <w:rFonts w:hint="default" w:ascii="Times New Roman" w:hAnsi="Times New Roman" w:cs="Times New Roman"/>
              </w:rPr>
              <w:t>0.1</w:t>
            </w:r>
            <w:r>
              <w:rPr>
                <w:rFonts w:hint="default" w:ascii="Times New Roman" w:hAnsi="Times New Roman" w:cs="Times New Roman"/>
                <w:spacing w:val="-11"/>
              </w:rPr>
              <w:t xml:space="preserve"> 万吨及以上薯</w:t>
            </w:r>
            <w:r>
              <w:rPr>
                <w:rFonts w:hint="default" w:ascii="Times New Roman" w:hAnsi="Times New Roman" w:cs="Times New Roman"/>
                <w:spacing w:val="-8"/>
              </w:rPr>
              <w:t>类或豆类、</w:t>
            </w:r>
            <w:r>
              <w:rPr>
                <w:rFonts w:hint="default" w:ascii="Times New Roman" w:hAnsi="Times New Roman" w:cs="Times New Roman"/>
              </w:rPr>
              <w:t>4.5</w:t>
            </w:r>
            <w:r>
              <w:rPr>
                <w:rFonts w:hint="default" w:ascii="Times New Roman" w:hAnsi="Times New Roman" w:cs="Times New Roman"/>
                <w:spacing w:val="-9"/>
              </w:rPr>
              <w:t xml:space="preserve"> 万吨及以上小麦的淀</w:t>
            </w:r>
            <w:r>
              <w:rPr>
                <w:rFonts w:hint="default" w:ascii="Times New Roman" w:hAnsi="Times New Roman" w:cs="Times New Roman"/>
                <w:spacing w:val="-23"/>
              </w:rPr>
              <w:t>粉生产、年产</w:t>
            </w:r>
            <w:r>
              <w:rPr>
                <w:rFonts w:hint="eastAsia" w:ascii="Times New Roman" w:hAnsi="Times New Roman" w:cs="Times New Roman"/>
                <w:spacing w:val="-23"/>
                <w:lang w:val="en-US" w:eastAsia="zh-CN"/>
              </w:rPr>
              <w:t xml:space="preserve"> </w:t>
            </w:r>
            <w:r>
              <w:rPr>
                <w:rFonts w:hint="default" w:ascii="Times New Roman" w:hAnsi="Times New Roman" w:cs="Times New Roman"/>
              </w:rPr>
              <w:t>0.1</w:t>
            </w:r>
            <w:r>
              <w:rPr>
                <w:rFonts w:hint="default" w:ascii="Times New Roman" w:hAnsi="Times New Roman" w:cs="Times New Roman"/>
                <w:spacing w:val="-9"/>
              </w:rPr>
              <w:t xml:space="preserve"> 万吨及以上的淀粉</w:t>
            </w:r>
            <w:r>
              <w:rPr>
                <w:rFonts w:hint="default" w:ascii="Times New Roman" w:hAnsi="Times New Roman" w:cs="Times New Roman"/>
                <w:spacing w:val="-24"/>
              </w:rPr>
              <w:t>制品生产</w:t>
            </w:r>
            <w:r>
              <w:rPr>
                <w:rFonts w:hint="default" w:ascii="Times New Roman" w:hAnsi="Times New Roman" w:cs="Times New Roman"/>
              </w:rPr>
              <w:t>（</w:t>
            </w:r>
            <w:r>
              <w:rPr>
                <w:rFonts w:hint="default" w:ascii="Times New Roman" w:hAnsi="Times New Roman" w:cs="Times New Roman"/>
                <w:spacing w:val="-2"/>
              </w:rPr>
              <w:t>不含有发酵工艺的淀粉制</w:t>
            </w:r>
            <w:r>
              <w:rPr>
                <w:rFonts w:hint="default" w:ascii="Times New Roman" w:hAnsi="Times New Roman" w:cs="Times New Roman"/>
              </w:rPr>
              <w:t>品）</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eastAsia" w:ascii="Times New Roman" w:hAnsi="Times New Roman" w:cs="Times New Roman"/>
                <w:b/>
                <w:lang w:val="en-US" w:eastAsia="zh-CN"/>
              </w:rPr>
              <w:t>十</w:t>
            </w:r>
            <w:r>
              <w:rPr>
                <w:rFonts w:hint="default" w:ascii="Times New Roman" w:hAnsi="Times New Roman" w:cs="Times New Roman"/>
                <w:b/>
              </w:rPr>
              <w:t>、食品制造业 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2"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cs="Times New Roman"/>
                <w:lang w:val="en-US" w:eastAsia="zh-CN"/>
              </w:rPr>
              <w:t>8</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8"/>
              </w:rPr>
              <w:t xml:space="preserve">方便食品制造 </w:t>
            </w:r>
            <w:r>
              <w:rPr>
                <w:rFonts w:hint="default" w:ascii="Times New Roman" w:hAnsi="Times New Roman" w:cs="Times New Roman"/>
                <w:spacing w:val="-14"/>
              </w:rPr>
              <w:t>143</w:t>
            </w:r>
            <w:r>
              <w:rPr>
                <w:rFonts w:hint="default" w:ascii="Times New Roman" w:hAnsi="Times New Roman" w:cs="Times New Roman"/>
                <w:spacing w:val="-11"/>
              </w:rPr>
              <w:t xml:space="preserve">，其他食品制造 </w:t>
            </w:r>
            <w:r>
              <w:rPr>
                <w:rFonts w:hint="default" w:ascii="Times New Roman" w:hAnsi="Times New Roman" w:cs="Times New Roman"/>
              </w:rPr>
              <w:t>149</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spacing w:val="-7"/>
              </w:rPr>
              <w:t xml:space="preserve">米、面制品制造 </w:t>
            </w:r>
            <w:r>
              <w:rPr>
                <w:rFonts w:hint="default" w:ascii="Times New Roman" w:hAnsi="Times New Roman" w:cs="Times New Roman"/>
              </w:rPr>
              <w:t>1431﹡，速冻食品</w:t>
            </w:r>
            <w:r>
              <w:rPr>
                <w:rFonts w:hint="default" w:ascii="Times New Roman" w:hAnsi="Times New Roman" w:cs="Times New Roman"/>
                <w:spacing w:val="-19"/>
              </w:rPr>
              <w:t xml:space="preserve">制造 </w:t>
            </w:r>
            <w:r>
              <w:rPr>
                <w:rFonts w:hint="default" w:ascii="Times New Roman" w:hAnsi="Times New Roman" w:cs="Times New Roman"/>
              </w:rPr>
              <w:t>1432﹡</w:t>
            </w:r>
            <w:r>
              <w:rPr>
                <w:rFonts w:hint="default" w:ascii="Times New Roman" w:hAnsi="Times New Roman" w:cs="Times New Roman"/>
                <w:spacing w:val="-8"/>
              </w:rPr>
              <w:t xml:space="preserve">，方便面制造 </w:t>
            </w:r>
            <w:r>
              <w:rPr>
                <w:rFonts w:hint="default" w:ascii="Times New Roman" w:hAnsi="Times New Roman" w:cs="Times New Roman"/>
              </w:rPr>
              <w:t xml:space="preserve">1433﹡， </w:t>
            </w:r>
            <w:r>
              <w:rPr>
                <w:rFonts w:hint="default" w:ascii="Times New Roman" w:hAnsi="Times New Roman" w:cs="Times New Roman"/>
                <w:spacing w:val="-7"/>
              </w:rPr>
              <w:t xml:space="preserve">其他方便食品制造 </w:t>
            </w:r>
            <w:r>
              <w:rPr>
                <w:rFonts w:hint="default" w:ascii="Times New Roman" w:hAnsi="Times New Roman" w:cs="Times New Roman"/>
              </w:rPr>
              <w:t>1439﹡，食品及</w:t>
            </w:r>
            <w:r>
              <w:rPr>
                <w:rFonts w:hint="default" w:ascii="Times New Roman" w:hAnsi="Times New Roman" w:cs="Times New Roman"/>
                <w:spacing w:val="-7"/>
              </w:rPr>
              <w:t xml:space="preserve">饲料添加剂制造 </w:t>
            </w:r>
            <w:r>
              <w:rPr>
                <w:rFonts w:hint="default" w:ascii="Times New Roman" w:hAnsi="Times New Roman" w:cs="Times New Roman"/>
              </w:rPr>
              <w:t>1495﹡，以上均不含手工制作、单纯混合或者分装的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cs="Times New Roman"/>
                <w:lang w:val="en-US" w:eastAsia="zh-CN"/>
              </w:rPr>
              <w:t>9</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焙烤食品制造 141，糖果、巧克力及蜜饯制造 142，罐头食品制造 145</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20</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乳制品制造 144</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4"/>
              </w:rPr>
              <w:t xml:space="preserve">年加工 </w:t>
            </w:r>
            <w:r>
              <w:rPr>
                <w:rFonts w:hint="default" w:ascii="Times New Roman" w:hAnsi="Times New Roman" w:cs="Times New Roman"/>
              </w:rPr>
              <w:t>20</w:t>
            </w:r>
            <w:r>
              <w:rPr>
                <w:rFonts w:hint="default" w:ascii="Times New Roman" w:hAnsi="Times New Roman" w:cs="Times New Roman"/>
                <w:spacing w:val="-9"/>
              </w:rPr>
              <w:t xml:space="preserve"> 万吨及以上的</w:t>
            </w:r>
            <w:r>
              <w:rPr>
                <w:rFonts w:hint="default" w:ascii="Times New Roman" w:hAnsi="Times New Roman" w:cs="Times New Roman"/>
              </w:rPr>
              <w:t>（</w:t>
            </w:r>
            <w:r>
              <w:rPr>
                <w:rFonts w:hint="default" w:ascii="Times New Roman" w:hAnsi="Times New Roman" w:cs="Times New Roman"/>
                <w:spacing w:val="-4"/>
              </w:rPr>
              <w:t>不含单纯</w:t>
            </w:r>
            <w:r>
              <w:rPr>
                <w:rFonts w:hint="default" w:ascii="Times New Roman" w:hAnsi="Times New Roman" w:cs="Times New Roman"/>
              </w:rPr>
              <w:t>混合或者分装的）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4"/>
              </w:rPr>
              <w:t xml:space="preserve">年加工 </w:t>
            </w:r>
            <w:r>
              <w:rPr>
                <w:rFonts w:hint="default" w:ascii="Times New Roman" w:hAnsi="Times New Roman" w:cs="Times New Roman"/>
              </w:rPr>
              <w:t>20</w:t>
            </w:r>
            <w:r>
              <w:rPr>
                <w:rFonts w:hint="default" w:ascii="Times New Roman" w:hAnsi="Times New Roman" w:cs="Times New Roman"/>
                <w:spacing w:val="-10"/>
              </w:rPr>
              <w:t xml:space="preserve"> 万吨以下的</w:t>
            </w:r>
            <w:r>
              <w:rPr>
                <w:rFonts w:hint="default" w:ascii="Times New Roman" w:hAnsi="Times New Roman" w:cs="Times New Roman"/>
              </w:rPr>
              <w:t>（</w:t>
            </w:r>
            <w:r>
              <w:rPr>
                <w:rFonts w:hint="default" w:ascii="Times New Roman" w:hAnsi="Times New Roman" w:cs="Times New Roman"/>
                <w:spacing w:val="-3"/>
              </w:rPr>
              <w:t>不含单纯混</w:t>
            </w:r>
            <w:r>
              <w:rPr>
                <w:rFonts w:hint="default" w:ascii="Times New Roman" w:hAnsi="Times New Roman" w:cs="Times New Roman"/>
              </w:rPr>
              <w:t>合或者分装的）﹡</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单纯混合或者分装的﹡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2</w:t>
            </w:r>
            <w:r>
              <w:rPr>
                <w:rFonts w:hint="eastAsia" w:ascii="Times New Roman" w:hAnsi="Times New Roman" w:cs="Times New Roman"/>
                <w:lang w:val="en-US" w:eastAsia="zh-CN"/>
              </w:rPr>
              <w:t>1</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调味品、发酵制品制造 146</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5"/>
              </w:rPr>
              <w:t>有发酵工艺的味精、柠檬酸、赖氨酸、</w:t>
            </w:r>
            <w:r>
              <w:rPr>
                <w:rFonts w:hint="default" w:ascii="Times New Roman" w:hAnsi="Times New Roman" w:cs="Times New Roman"/>
                <w:spacing w:val="-19"/>
              </w:rPr>
              <w:t xml:space="preserve">酵母制造，年产 </w:t>
            </w:r>
            <w:r>
              <w:rPr>
                <w:rFonts w:hint="default" w:ascii="Times New Roman" w:hAnsi="Times New Roman" w:cs="Times New Roman"/>
              </w:rPr>
              <w:t>2</w:t>
            </w:r>
            <w:r>
              <w:rPr>
                <w:rFonts w:hint="default" w:ascii="Times New Roman" w:hAnsi="Times New Roman" w:cs="Times New Roman"/>
                <w:spacing w:val="-8"/>
              </w:rPr>
              <w:t xml:space="preserve"> 万吨及以上且有发酵工艺的酱油、食醋制造</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9"/>
              </w:rPr>
              <w:t>除重点管理以外的调味品、发酵制品</w:t>
            </w:r>
            <w:r>
              <w:rPr>
                <w:rFonts w:hint="default" w:ascii="Times New Roman" w:hAnsi="Times New Roman" w:cs="Times New Roman"/>
                <w:spacing w:val="-23"/>
              </w:rPr>
              <w:t>制造</w:t>
            </w:r>
            <w:r>
              <w:rPr>
                <w:rFonts w:hint="default" w:ascii="Times New Roman" w:hAnsi="Times New Roman" w:cs="Times New Roman"/>
              </w:rPr>
              <w:t>（不含单纯混合或者分装的</w:t>
            </w:r>
            <w:r>
              <w:rPr>
                <w:rFonts w:hint="default" w:ascii="Times New Roman" w:hAnsi="Times New Roman" w:cs="Times New Roman"/>
                <w:spacing w:val="-31"/>
              </w:rPr>
              <w:t>）﹡</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单纯混合或者分装的﹡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十</w:t>
            </w:r>
            <w:r>
              <w:rPr>
                <w:rFonts w:hint="eastAsia" w:ascii="Times New Roman" w:hAnsi="Times New Roman" w:cs="Times New Roman"/>
                <w:b/>
                <w:lang w:val="en-US" w:eastAsia="zh-CN"/>
              </w:rPr>
              <w:t>一</w:t>
            </w:r>
            <w:r>
              <w:rPr>
                <w:rFonts w:hint="default" w:ascii="Times New Roman" w:hAnsi="Times New Roman" w:cs="Times New Roman"/>
                <w:b/>
              </w:rPr>
              <w:t>、酒、饮料和精制茶制造业 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0"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2</w:t>
            </w:r>
            <w:r>
              <w:rPr>
                <w:rFonts w:hint="eastAsia" w:ascii="Times New Roman" w:hAnsi="Times New Roman" w:cs="Times New Roman"/>
                <w:lang w:val="en-US" w:eastAsia="zh-CN"/>
              </w:rPr>
              <w:t>2</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酒的制造 151</w:t>
            </w:r>
          </w:p>
        </w:tc>
        <w:tc>
          <w:tcPr>
            <w:tcW w:w="3319"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spacing w:val="-11"/>
              </w:rPr>
              <w:t xml:space="preserve">酒精制造 </w:t>
            </w:r>
            <w:r>
              <w:rPr>
                <w:rFonts w:hint="default" w:ascii="Times New Roman" w:hAnsi="Times New Roman" w:cs="Times New Roman"/>
              </w:rPr>
              <w:t>1511，有发酵工艺的年生</w:t>
            </w:r>
            <w:r>
              <w:rPr>
                <w:rFonts w:hint="default" w:ascii="Times New Roman" w:hAnsi="Times New Roman" w:cs="Times New Roman"/>
                <w:spacing w:val="-14"/>
              </w:rPr>
              <w:t xml:space="preserve">产能力 </w:t>
            </w:r>
            <w:r>
              <w:rPr>
                <w:rFonts w:hint="default" w:ascii="Times New Roman" w:hAnsi="Times New Roman" w:cs="Times New Roman"/>
              </w:rPr>
              <w:t>5000</w:t>
            </w:r>
            <w:r>
              <w:rPr>
                <w:rFonts w:hint="default" w:ascii="Times New Roman" w:hAnsi="Times New Roman" w:cs="Times New Roman"/>
                <w:spacing w:val="-9"/>
              </w:rPr>
              <w:t xml:space="preserve"> 千升及以上的白酒、啤</w:t>
            </w:r>
            <w:r>
              <w:rPr>
                <w:rFonts w:hint="default" w:ascii="Times New Roman" w:hAnsi="Times New Roman" w:cs="Times New Roman"/>
              </w:rPr>
              <w:t>酒、黄酒、葡萄酒、其他酒制造</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4"/>
              </w:rPr>
              <w:t xml:space="preserve">有发酵工艺的年生产能力 </w:t>
            </w:r>
            <w:r>
              <w:rPr>
                <w:rFonts w:hint="default" w:ascii="Times New Roman" w:hAnsi="Times New Roman" w:cs="Times New Roman"/>
              </w:rPr>
              <w:t>5000</w:t>
            </w:r>
            <w:r>
              <w:rPr>
                <w:rFonts w:hint="default" w:ascii="Times New Roman" w:hAnsi="Times New Roman" w:cs="Times New Roman"/>
                <w:spacing w:val="-16"/>
              </w:rPr>
              <w:t xml:space="preserve"> 千升以下的白酒、啤酒、黄酒、葡萄酒、其他酒制造﹡</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2</w:t>
            </w:r>
            <w:r>
              <w:rPr>
                <w:rFonts w:hint="eastAsia" w:ascii="Times New Roman" w:hAnsi="Times New Roman" w:cs="Times New Roman"/>
                <w:lang w:val="en-US" w:eastAsia="zh-CN"/>
              </w:rPr>
              <w:t>3</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饮料制造 152</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有发酵工艺或者原汁生产的﹡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2</w:t>
            </w:r>
            <w:r>
              <w:rPr>
                <w:rFonts w:hint="eastAsia" w:ascii="Times New Roman" w:hAnsi="Times New Roman" w:cs="Times New Roman"/>
                <w:lang w:val="en-US" w:eastAsia="zh-CN"/>
              </w:rPr>
              <w:t>4</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精制茶加工 153</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十</w:t>
            </w:r>
            <w:r>
              <w:rPr>
                <w:rFonts w:hint="eastAsia" w:ascii="Times New Roman" w:hAnsi="Times New Roman" w:cs="Times New Roman"/>
                <w:b/>
                <w:lang w:val="en-US" w:eastAsia="zh-CN"/>
              </w:rPr>
              <w:t>二</w:t>
            </w:r>
            <w:r>
              <w:rPr>
                <w:rFonts w:hint="default" w:ascii="Times New Roman" w:hAnsi="Times New Roman" w:cs="Times New Roman"/>
                <w:b/>
              </w:rPr>
              <w:t>、烟草制品业 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2</w:t>
            </w:r>
            <w:r>
              <w:rPr>
                <w:rFonts w:hint="eastAsia" w:ascii="Times New Roman" w:hAnsi="Times New Roman" w:cs="Times New Roman"/>
                <w:lang w:val="en-US" w:eastAsia="zh-CN"/>
              </w:rPr>
              <w:t>5</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1"/>
              </w:rPr>
              <w:t xml:space="preserve">烟叶复烤 </w:t>
            </w:r>
            <w:r>
              <w:rPr>
                <w:rFonts w:hint="default" w:ascii="Times New Roman" w:hAnsi="Times New Roman" w:cs="Times New Roman"/>
                <w:spacing w:val="-8"/>
              </w:rPr>
              <w:t>161</w:t>
            </w:r>
            <w:r>
              <w:rPr>
                <w:rFonts w:hint="default" w:ascii="Times New Roman" w:hAnsi="Times New Roman" w:cs="Times New Roman"/>
                <w:spacing w:val="-12"/>
              </w:rPr>
              <w:t xml:space="preserve">，卷烟制造 </w:t>
            </w:r>
            <w:r>
              <w:rPr>
                <w:rFonts w:hint="default" w:ascii="Times New Roman" w:hAnsi="Times New Roman" w:cs="Times New Roman"/>
                <w:spacing w:val="-7"/>
              </w:rPr>
              <w:t>162</w:t>
            </w:r>
            <w:r>
              <w:rPr>
                <w:rFonts w:hint="default" w:ascii="Times New Roman" w:hAnsi="Times New Roman" w:cs="Times New Roman"/>
                <w:spacing w:val="-3"/>
              </w:rPr>
              <w:t>，其他烟</w:t>
            </w:r>
            <w:r>
              <w:rPr>
                <w:rFonts w:hint="default" w:ascii="Times New Roman" w:hAnsi="Times New Roman" w:cs="Times New Roman"/>
              </w:rPr>
              <w:t>草制品制造 169</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十</w:t>
            </w:r>
            <w:r>
              <w:rPr>
                <w:rFonts w:hint="eastAsia" w:ascii="Times New Roman" w:hAnsi="Times New Roman" w:cs="Times New Roman"/>
                <w:b/>
                <w:lang w:val="en-US" w:eastAsia="zh-CN"/>
              </w:rPr>
              <w:t>三</w:t>
            </w:r>
            <w:r>
              <w:rPr>
                <w:rFonts w:hint="default" w:ascii="Times New Roman" w:hAnsi="Times New Roman" w:cs="Times New Roman"/>
                <w:b/>
              </w:rPr>
              <w:t>、纺织业 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2</w:t>
            </w:r>
            <w:r>
              <w:rPr>
                <w:rFonts w:hint="eastAsia" w:ascii="Times New Roman" w:hAnsi="Times New Roman" w:cs="Times New Roman"/>
                <w:lang w:val="en-US" w:eastAsia="zh-CN"/>
              </w:rPr>
              <w:t>6</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6"/>
              </w:rPr>
              <w:t xml:space="preserve">棉纺织及印染精加工 </w:t>
            </w:r>
            <w:r>
              <w:rPr>
                <w:rFonts w:hint="default" w:ascii="Times New Roman" w:hAnsi="Times New Roman" w:cs="Times New Roman"/>
              </w:rPr>
              <w:t>171，毛纺织及</w:t>
            </w:r>
            <w:r>
              <w:rPr>
                <w:rFonts w:hint="default" w:ascii="Times New Roman" w:hAnsi="Times New Roman" w:cs="Times New Roman"/>
                <w:spacing w:val="-9"/>
              </w:rPr>
              <w:t xml:space="preserve">染整精加工 </w:t>
            </w:r>
            <w:r>
              <w:rPr>
                <w:rFonts w:hint="default" w:ascii="Times New Roman" w:hAnsi="Times New Roman" w:cs="Times New Roman"/>
              </w:rPr>
              <w:t>172，麻纺织及染整精加</w:t>
            </w:r>
            <w:r>
              <w:rPr>
                <w:rFonts w:hint="default" w:ascii="Times New Roman" w:hAnsi="Times New Roman" w:cs="Times New Roman"/>
                <w:spacing w:val="-27"/>
              </w:rPr>
              <w:t xml:space="preserve">工 </w:t>
            </w:r>
            <w:r>
              <w:rPr>
                <w:rFonts w:hint="default" w:ascii="Times New Roman" w:hAnsi="Times New Roman" w:cs="Times New Roman"/>
              </w:rPr>
              <w:t>173，</w:t>
            </w:r>
            <w:r>
              <w:rPr>
                <w:rFonts w:hint="default" w:ascii="Times New Roman" w:hAnsi="Times New Roman" w:cs="Times New Roman"/>
                <w:spacing w:val="-5"/>
              </w:rPr>
              <w:t xml:space="preserve">丝绢纺织及印染精加工 </w:t>
            </w:r>
            <w:r>
              <w:rPr>
                <w:rFonts w:hint="default" w:ascii="Times New Roman" w:hAnsi="Times New Roman" w:cs="Times New Roman"/>
                <w:spacing w:val="-4"/>
              </w:rPr>
              <w:t xml:space="preserve">174， </w:t>
            </w:r>
            <w:r>
              <w:rPr>
                <w:rFonts w:hint="default" w:ascii="Times New Roman" w:hAnsi="Times New Roman" w:cs="Times New Roman"/>
                <w:spacing w:val="-5"/>
              </w:rPr>
              <w:t xml:space="preserve">化纤织造及印染精加工 </w:t>
            </w:r>
            <w:r>
              <w:rPr>
                <w:rFonts w:hint="default" w:ascii="Times New Roman" w:hAnsi="Times New Roman" w:cs="Times New Roman"/>
              </w:rPr>
              <w:t>175</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12"/>
              </w:rPr>
              <w:t>有前处理、染色、</w:t>
            </w:r>
            <w:r>
              <w:rPr>
                <w:rFonts w:hint="default" w:ascii="Times New Roman" w:hAnsi="Times New Roman" w:cs="Times New Roman" w:eastAsiaTheme="minorEastAsia"/>
                <w:color w:val="auto"/>
                <w:lang w:val="en-US"/>
              </w:rPr>
              <w:t>湿法</w:t>
            </w:r>
            <w:r>
              <w:rPr>
                <w:rFonts w:hint="default" w:ascii="Times New Roman" w:hAnsi="Times New Roman" w:cs="Times New Roman"/>
                <w:color w:val="auto"/>
                <w:spacing w:val="-12"/>
              </w:rPr>
              <w:t>印花、洗毛、麻脱</w:t>
            </w:r>
            <w:r>
              <w:rPr>
                <w:rFonts w:hint="default" w:ascii="Times New Roman" w:hAnsi="Times New Roman" w:cs="Times New Roman"/>
                <w:color w:val="auto"/>
              </w:rPr>
              <w:t>胶、缫丝或者喷水织造工序的</w:t>
            </w:r>
          </w:p>
        </w:tc>
        <w:tc>
          <w:tcPr>
            <w:tcW w:w="3460" w:type="dxa"/>
            <w:tcBorders>
              <w:tl2br w:val="nil"/>
              <w:tr2bl w:val="nil"/>
            </w:tcBorders>
            <w:vAlign w:val="center"/>
          </w:tcPr>
          <w:p>
            <w:pPr>
              <w:pStyle w:val="10"/>
              <w:rPr>
                <w:rFonts w:hint="default" w:ascii="Times New Roman" w:hAnsi="Times New Roman" w:cs="Times New Roman"/>
                <w:color w:val="auto"/>
                <w:lang w:eastAsia="zh-CN"/>
              </w:rPr>
            </w:pPr>
            <w:r>
              <w:rPr>
                <w:rFonts w:hint="eastAsia" w:ascii="Times New Roman" w:hAnsi="Times New Roman" w:cs="Times New Roman" w:eastAsiaTheme="minorEastAsia"/>
                <w:color w:val="auto"/>
                <w:lang w:val="en-US" w:eastAsia="zh-CN"/>
              </w:rPr>
              <w:t>除重点管理以外的有印花、整理工序的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8"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2</w:t>
            </w:r>
            <w:r>
              <w:rPr>
                <w:rFonts w:hint="eastAsia" w:ascii="Times New Roman" w:hAnsi="Times New Roman" w:cs="Times New Roman"/>
                <w:lang w:val="en-US" w:eastAsia="zh-CN"/>
              </w:rPr>
              <w:t>7</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4"/>
              </w:rPr>
              <w:t xml:space="preserve">针织或钩针编织物及其制品制造 </w:t>
            </w:r>
            <w:r>
              <w:rPr>
                <w:rFonts w:hint="default" w:ascii="Times New Roman" w:hAnsi="Times New Roman" w:cs="Times New Roman"/>
                <w:color w:val="auto"/>
                <w:spacing w:val="-5"/>
              </w:rPr>
              <w:t xml:space="preserve">176， </w:t>
            </w:r>
            <w:r>
              <w:rPr>
                <w:rFonts w:hint="default" w:ascii="Times New Roman" w:hAnsi="Times New Roman" w:cs="Times New Roman"/>
                <w:color w:val="auto"/>
                <w:spacing w:val="2"/>
              </w:rPr>
              <w:t xml:space="preserve">家用纺织制成品制造 </w:t>
            </w:r>
            <w:r>
              <w:rPr>
                <w:rFonts w:hint="default" w:ascii="Times New Roman" w:hAnsi="Times New Roman" w:cs="Times New Roman"/>
                <w:color w:val="auto"/>
              </w:rPr>
              <w:t>177</w:t>
            </w:r>
            <w:r>
              <w:rPr>
                <w:rFonts w:hint="default" w:ascii="Times New Roman" w:hAnsi="Times New Roman" w:cs="Times New Roman"/>
                <w:color w:val="auto"/>
                <w:spacing w:val="1"/>
              </w:rPr>
              <w:t>，产业用纺</w:t>
            </w:r>
            <w:r>
              <w:rPr>
                <w:rFonts w:hint="default" w:ascii="Times New Roman" w:hAnsi="Times New Roman" w:cs="Times New Roman"/>
                <w:color w:val="auto"/>
                <w:spacing w:val="-8"/>
              </w:rPr>
              <w:t xml:space="preserve">织制成品制造 </w:t>
            </w:r>
            <w:r>
              <w:rPr>
                <w:rFonts w:hint="default" w:ascii="Times New Roman" w:hAnsi="Times New Roman" w:cs="Times New Roman"/>
                <w:color w:val="auto"/>
              </w:rPr>
              <w:t>178</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涉及通用工序重点管理的</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atLeast"/>
        </w:trPr>
        <w:tc>
          <w:tcPr>
            <w:tcW w:w="14886" w:type="dxa"/>
            <w:gridSpan w:val="6"/>
            <w:tcBorders>
              <w:tl2br w:val="nil"/>
              <w:tr2bl w:val="nil"/>
            </w:tcBorders>
            <w:vAlign w:val="center"/>
          </w:tcPr>
          <w:p>
            <w:pPr>
              <w:pStyle w:val="10"/>
              <w:jc w:val="both"/>
              <w:rPr>
                <w:rFonts w:hint="default" w:ascii="Times New Roman" w:hAnsi="Times New Roman" w:cs="Times New Roman"/>
                <w:b/>
                <w:color w:val="auto"/>
              </w:rPr>
            </w:pPr>
            <w:r>
              <w:rPr>
                <w:rFonts w:hint="default" w:ascii="Times New Roman" w:hAnsi="Times New Roman" w:cs="Times New Roman"/>
                <w:b/>
                <w:color w:val="auto"/>
              </w:rPr>
              <w:t>十</w:t>
            </w:r>
            <w:r>
              <w:rPr>
                <w:rFonts w:hint="eastAsia" w:ascii="Times New Roman" w:hAnsi="Times New Roman" w:cs="Times New Roman"/>
                <w:b/>
                <w:color w:val="auto"/>
                <w:lang w:val="en-US" w:eastAsia="zh-CN"/>
              </w:rPr>
              <w:t>四</w:t>
            </w:r>
            <w:r>
              <w:rPr>
                <w:rFonts w:hint="default" w:ascii="Times New Roman" w:hAnsi="Times New Roman" w:cs="Times New Roman"/>
                <w:b/>
                <w:color w:val="auto"/>
              </w:rPr>
              <w:t>、纺织服装、服饰业 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b/>
                <w:lang w:val="en-US" w:eastAsia="zh-CN"/>
              </w:rPr>
            </w:pPr>
            <w:r>
              <w:rPr>
                <w:rFonts w:hint="default" w:ascii="Times New Roman" w:hAnsi="Times New Roman" w:cs="Times New Roman"/>
              </w:rPr>
              <w:t>2</w:t>
            </w:r>
            <w:r>
              <w:rPr>
                <w:rFonts w:hint="eastAsia" w:ascii="Times New Roman" w:hAnsi="Times New Roman" w:cs="Times New Roman"/>
                <w:lang w:val="en-US" w:eastAsia="zh-CN"/>
              </w:rPr>
              <w:t>8</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机织服装制造 181，服饰制造 183</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有水洗工序、湿法印花、染色工艺的</w:t>
            </w:r>
          </w:p>
        </w:tc>
        <w:tc>
          <w:tcPr>
            <w:tcW w:w="3460"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vMerge w:val="restart"/>
            <w:tcBorders>
              <w:tl2br w:val="nil"/>
              <w:tr2bl w:val="nil"/>
            </w:tcBorders>
            <w:vAlign w:val="center"/>
          </w:tcPr>
          <w:p>
            <w:pPr>
              <w:pStyle w:val="10"/>
              <w:jc w:val="both"/>
              <w:rPr>
                <w:rFonts w:hint="default" w:ascii="Times New Roman" w:hAnsi="Times New Roman" w:cs="Times New Roman"/>
                <w:color w:val="auto"/>
                <w:lang w:val="en-US"/>
              </w:rPr>
            </w:pPr>
            <w:r>
              <w:rPr>
                <w:rFonts w:hint="default" w:ascii="Times New Roman" w:hAnsi="Times New Roman" w:cs="Times New Roman" w:eastAsiaTheme="minorEastAsia"/>
                <w:color w:val="auto"/>
                <w:lang w:val="en-US"/>
              </w:rPr>
              <w:t>不含仅裁剪、缝制、熨烫的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0"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2</w:t>
            </w:r>
            <w:r>
              <w:rPr>
                <w:rFonts w:hint="eastAsia" w:ascii="Times New Roman" w:hAnsi="Times New Roman" w:cs="Times New Roman"/>
                <w:lang w:val="en-US" w:eastAsia="zh-CN"/>
              </w:rPr>
              <w:t>9</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针织或钩针编织服装制造 182</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vMerge w:val="continue"/>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十</w:t>
            </w:r>
            <w:r>
              <w:rPr>
                <w:rFonts w:hint="eastAsia" w:ascii="Times New Roman" w:hAnsi="Times New Roman" w:cs="Times New Roman"/>
                <w:b/>
                <w:lang w:val="en-US" w:eastAsia="zh-CN"/>
              </w:rPr>
              <w:t>五</w:t>
            </w:r>
            <w:r>
              <w:rPr>
                <w:rFonts w:hint="default" w:ascii="Times New Roman" w:hAnsi="Times New Roman" w:cs="Times New Roman"/>
                <w:b/>
              </w:rPr>
              <w:t>、皮革、毛皮、羽毛及其制品和制鞋业 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30</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皮革鞣制加工 191，毛皮鞣制及制品加工 193</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有鞣制工序的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皮革鞣制加工 191（无鞣制工序的）</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6"/>
              </w:rPr>
              <w:t xml:space="preserve">毛皮鞣制及制品加工 </w:t>
            </w:r>
            <w:r>
              <w:rPr>
                <w:rFonts w:hint="default" w:ascii="Times New Roman" w:hAnsi="Times New Roman" w:cs="Times New Roman"/>
                <w:spacing w:val="-13"/>
              </w:rPr>
              <w:t>193（</w:t>
            </w:r>
            <w:r>
              <w:rPr>
                <w:rFonts w:hint="default" w:ascii="Times New Roman" w:hAnsi="Times New Roman" w:cs="Times New Roman"/>
                <w:spacing w:val="-3"/>
              </w:rPr>
              <w:t>无鞣制工序</w:t>
            </w:r>
            <w:r>
              <w:rPr>
                <w:rFonts w:hint="default" w:ascii="Times New Roman" w:hAnsi="Times New Roman" w:cs="Times New Roman"/>
              </w:rPr>
              <w:t>的）</w:t>
            </w:r>
          </w:p>
        </w:tc>
        <w:tc>
          <w:tcPr>
            <w:tcW w:w="1419" w:type="dxa"/>
            <w:tcBorders>
              <w:tl2br w:val="nil"/>
              <w:tr2bl w:val="nil"/>
            </w:tcBorders>
            <w:vAlign w:val="center"/>
          </w:tcPr>
          <w:p>
            <w:pPr>
              <w:pStyle w:val="10"/>
              <w:jc w:val="both"/>
              <w:rPr>
                <w:rFonts w:hint="default" w:ascii="Times New Roman" w:hAnsi="Times New Roman" w:cs="Times New Roman"/>
                <w:spacing w:val="-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b/>
                <w:lang w:val="en-US" w:eastAsia="zh-CN"/>
              </w:rPr>
            </w:pPr>
            <w:r>
              <w:rPr>
                <w:rFonts w:hint="default" w:ascii="Times New Roman" w:hAnsi="Times New Roman" w:cs="Times New Roman"/>
              </w:rPr>
              <w:t>3</w:t>
            </w:r>
            <w:r>
              <w:rPr>
                <w:rFonts w:hint="eastAsia" w:ascii="Times New Roman" w:hAnsi="Times New Roman" w:cs="Times New Roman"/>
                <w:lang w:val="en-US" w:eastAsia="zh-CN"/>
              </w:rPr>
              <w:t>1</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皮革制品制造 192</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3</w:t>
            </w:r>
            <w:r>
              <w:rPr>
                <w:rFonts w:hint="eastAsia" w:ascii="Times New Roman" w:hAnsi="Times New Roman" w:cs="Times New Roman"/>
                <w:lang w:val="en-US" w:eastAsia="zh-CN"/>
              </w:rPr>
              <w:t>2</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羽毛（绒）加工及制品制造 194</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27"/>
              </w:rPr>
              <w:t>羽毛</w:t>
            </w:r>
            <w:r>
              <w:rPr>
                <w:rFonts w:hint="default" w:ascii="Times New Roman" w:hAnsi="Times New Roman" w:cs="Times New Roman"/>
                <w:spacing w:val="-9"/>
              </w:rPr>
              <w:t>（绒</w:t>
            </w:r>
            <w:r>
              <w:rPr>
                <w:rFonts w:hint="default" w:ascii="Times New Roman" w:hAnsi="Times New Roman" w:cs="Times New Roman"/>
                <w:spacing w:val="-46"/>
              </w:rPr>
              <w:t>）</w:t>
            </w:r>
            <w:r>
              <w:rPr>
                <w:rFonts w:hint="default" w:ascii="Times New Roman" w:hAnsi="Times New Roman" w:cs="Times New Roman"/>
                <w:spacing w:val="-24"/>
              </w:rPr>
              <w:t xml:space="preserve">加工 </w:t>
            </w:r>
            <w:r>
              <w:rPr>
                <w:rFonts w:hint="default" w:ascii="Times New Roman" w:hAnsi="Times New Roman" w:cs="Times New Roman"/>
                <w:spacing w:val="-14"/>
              </w:rPr>
              <w:t>1941（</w:t>
            </w:r>
            <w:r>
              <w:rPr>
                <w:rFonts w:hint="default" w:ascii="Times New Roman" w:hAnsi="Times New Roman" w:cs="Times New Roman"/>
                <w:spacing w:val="-9"/>
              </w:rPr>
              <w:t>有水洗工序的）</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8"/>
              </w:rPr>
              <w:t>羽毛</w:t>
            </w:r>
            <w:r>
              <w:rPr>
                <w:rFonts w:hint="default" w:ascii="Times New Roman" w:hAnsi="Times New Roman" w:cs="Times New Roman"/>
              </w:rPr>
              <w:t>（绒</w:t>
            </w:r>
            <w:r>
              <w:rPr>
                <w:rFonts w:hint="default" w:ascii="Times New Roman" w:hAnsi="Times New Roman" w:cs="Times New Roman"/>
                <w:spacing w:val="-16"/>
              </w:rPr>
              <w:t>）</w:t>
            </w:r>
            <w:r>
              <w:rPr>
                <w:rFonts w:hint="default" w:ascii="Times New Roman" w:hAnsi="Times New Roman" w:cs="Times New Roman"/>
                <w:spacing w:val="-18"/>
              </w:rPr>
              <w:t xml:space="preserve">加工 </w:t>
            </w:r>
            <w:r>
              <w:rPr>
                <w:rFonts w:hint="default" w:ascii="Times New Roman" w:hAnsi="Times New Roman" w:cs="Times New Roman"/>
                <w:spacing w:val="-4"/>
              </w:rPr>
              <w:t>1941</w:t>
            </w:r>
            <w:r>
              <w:rPr>
                <w:rFonts w:hint="default" w:ascii="Times New Roman" w:hAnsi="Times New Roman" w:cs="Times New Roman"/>
              </w:rPr>
              <w:t>无水洗工序的﹡，羽毛（绒）制品制造 1942﹡</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rPr>
        <w:tc>
          <w:tcPr>
            <w:tcW w:w="633" w:type="dxa"/>
            <w:tcBorders>
              <w:tl2br w:val="nil"/>
              <w:tr2bl w:val="nil"/>
            </w:tcBorders>
            <w:vAlign w:val="center"/>
          </w:tcPr>
          <w:p>
            <w:pPr>
              <w:pStyle w:val="10"/>
              <w:jc w:val="center"/>
              <w:rPr>
                <w:rFonts w:hint="eastAsia" w:ascii="Times New Roman" w:hAnsi="Times New Roman" w:eastAsia="宋体" w:cs="Times New Roman"/>
                <w:b/>
                <w:lang w:val="en-US" w:eastAsia="zh-CN"/>
              </w:rPr>
            </w:pPr>
            <w:r>
              <w:rPr>
                <w:rFonts w:hint="default" w:ascii="Times New Roman" w:hAnsi="Times New Roman" w:cs="Times New Roman"/>
              </w:rPr>
              <w:t>3</w:t>
            </w:r>
            <w:r>
              <w:rPr>
                <w:rFonts w:hint="eastAsia" w:ascii="Times New Roman" w:hAnsi="Times New Roman" w:cs="Times New Roman"/>
                <w:lang w:val="en-US" w:eastAsia="zh-CN"/>
              </w:rPr>
              <w:t>3</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制鞋业 195</w:t>
            </w:r>
          </w:p>
        </w:tc>
        <w:tc>
          <w:tcPr>
            <w:tcW w:w="3319" w:type="dxa"/>
            <w:tcBorders>
              <w:tl2br w:val="nil"/>
              <w:tr2bl w:val="nil"/>
            </w:tcBorders>
            <w:vAlign w:val="center"/>
          </w:tcPr>
          <w:p>
            <w:pPr>
              <w:pStyle w:val="10"/>
              <w:rPr>
                <w:rFonts w:hint="default" w:ascii="Times New Roman" w:hAnsi="Times New Roman" w:cs="Times New Roman"/>
                <w:color w:val="auto"/>
                <w:lang w:val="en-US"/>
              </w:rPr>
            </w:pPr>
            <w:r>
              <w:rPr>
                <w:rFonts w:hint="default" w:ascii="Times New Roman" w:hAnsi="Times New Roman" w:cs="Times New Roman" w:eastAsiaTheme="minorEastAsia"/>
                <w:color w:val="auto"/>
                <w:lang w:val="en-US"/>
              </w:rPr>
              <w:t>年使用</w:t>
            </w:r>
            <w:r>
              <w:rPr>
                <w:rFonts w:hint="eastAsia" w:ascii="Times New Roman" w:hAnsi="Times New Roman" w:cs="Times New Roman" w:eastAsiaTheme="minorEastAsia"/>
                <w:color w:val="auto"/>
                <w:lang w:val="en-US" w:eastAsia="zh-CN"/>
              </w:rPr>
              <w:t>80吨及以上</w:t>
            </w:r>
            <w:r>
              <w:rPr>
                <w:rFonts w:hint="default" w:ascii="Times New Roman" w:hAnsi="Times New Roman" w:cs="Times New Roman" w:eastAsiaTheme="minorEastAsia"/>
                <w:color w:val="auto"/>
                <w:lang w:val="en-US"/>
              </w:rPr>
              <w:t>溶剂型胶粘剂</w:t>
            </w:r>
            <w:r>
              <w:rPr>
                <w:rFonts w:hint="eastAsia" w:ascii="Times New Roman" w:hAnsi="Times New Roman" w:cs="Times New Roman" w:eastAsiaTheme="minorEastAsia"/>
                <w:color w:val="auto"/>
                <w:lang w:val="en-US" w:eastAsia="zh-CN"/>
              </w:rPr>
              <w:t>或者</w:t>
            </w:r>
            <w:r>
              <w:rPr>
                <w:rFonts w:hint="default" w:ascii="Times New Roman" w:hAnsi="Times New Roman" w:cs="Times New Roman" w:eastAsiaTheme="minorEastAsia"/>
                <w:color w:val="auto"/>
                <w:lang w:val="en-US"/>
              </w:rPr>
              <w:t>处理剂的</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除重点管理以外的年使用 10 吨及以上溶剂型胶粘剂或者 3 吨及以上溶剂型处理剂的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十</w:t>
            </w:r>
            <w:r>
              <w:rPr>
                <w:rFonts w:hint="eastAsia" w:ascii="Times New Roman" w:hAnsi="Times New Roman" w:cs="Times New Roman"/>
                <w:b/>
                <w:lang w:val="en-US" w:eastAsia="zh-CN"/>
              </w:rPr>
              <w:t>六</w:t>
            </w:r>
            <w:r>
              <w:rPr>
                <w:rFonts w:hint="default" w:ascii="Times New Roman" w:hAnsi="Times New Roman" w:cs="Times New Roman"/>
                <w:b/>
              </w:rPr>
              <w:t>、木材加工和木、竹、藤、棕、草制品业 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8"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3</w:t>
            </w:r>
            <w:r>
              <w:rPr>
                <w:rFonts w:hint="eastAsia" w:ascii="Times New Roman" w:hAnsi="Times New Roman" w:cs="Times New Roman"/>
                <w:lang w:val="en-US" w:eastAsia="zh-CN"/>
              </w:rPr>
              <w:t>4</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人造板制造 202</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eastAsiaTheme="minorEastAsia"/>
                <w:color w:val="auto"/>
                <w:lang w:val="en-US"/>
              </w:rPr>
              <w:t>年产20万立方米及以上的</w:t>
            </w:r>
          </w:p>
        </w:tc>
        <w:tc>
          <w:tcPr>
            <w:tcW w:w="3460" w:type="dxa"/>
            <w:tcBorders>
              <w:tl2br w:val="nil"/>
              <w:tr2bl w:val="nil"/>
            </w:tcBorders>
            <w:vAlign w:val="center"/>
          </w:tcPr>
          <w:p>
            <w:pPr>
              <w:pStyle w:val="10"/>
              <w:jc w:val="both"/>
              <w:rPr>
                <w:rFonts w:hint="default" w:ascii="Times New Roman" w:hAnsi="Times New Roman" w:cs="Times New Roman"/>
                <w:color w:val="auto"/>
              </w:rPr>
            </w:pPr>
            <w:r>
              <w:rPr>
                <w:rFonts w:hint="default" w:ascii="Times New Roman" w:hAnsi="Times New Roman" w:cs="Times New Roman"/>
                <w:color w:val="auto"/>
              </w:rPr>
              <w:t>除重点管理以外的胶合板制造 2021（</w:t>
            </w:r>
            <w:r>
              <w:rPr>
                <w:rFonts w:hint="default" w:ascii="Times New Roman" w:hAnsi="Times New Roman" w:cs="Times New Roman"/>
                <w:color w:val="auto"/>
                <w:spacing w:val="-19"/>
              </w:rPr>
              <w:t xml:space="preserve">年产 </w:t>
            </w:r>
            <w:r>
              <w:rPr>
                <w:rFonts w:hint="default" w:ascii="Times New Roman" w:hAnsi="Times New Roman" w:cs="Times New Roman"/>
                <w:color w:val="auto"/>
              </w:rPr>
              <w:t>10</w:t>
            </w:r>
            <w:r>
              <w:rPr>
                <w:rFonts w:hint="default" w:ascii="Times New Roman" w:hAnsi="Times New Roman" w:cs="Times New Roman"/>
                <w:color w:val="auto"/>
                <w:spacing w:val="-8"/>
              </w:rPr>
              <w:t xml:space="preserve"> 万立方米及以上的</w:t>
            </w:r>
            <w:r>
              <w:rPr>
                <w:rFonts w:hint="default" w:ascii="Times New Roman" w:hAnsi="Times New Roman" w:cs="Times New Roman"/>
                <w:color w:val="auto"/>
              </w:rPr>
              <w:t>）、纤</w:t>
            </w:r>
            <w:r>
              <w:rPr>
                <w:rFonts w:hint="default" w:ascii="Times New Roman" w:hAnsi="Times New Roman" w:cs="Times New Roman"/>
                <w:color w:val="auto"/>
                <w:spacing w:val="-12"/>
              </w:rPr>
              <w:t xml:space="preserve">维板制造 </w:t>
            </w:r>
            <w:r>
              <w:rPr>
                <w:rFonts w:hint="default" w:ascii="Times New Roman" w:hAnsi="Times New Roman" w:cs="Times New Roman"/>
                <w:color w:val="auto"/>
              </w:rPr>
              <w:t>2022</w:t>
            </w:r>
            <w:r>
              <w:rPr>
                <w:rFonts w:hint="default" w:ascii="Times New Roman" w:hAnsi="Times New Roman" w:cs="Times New Roman"/>
                <w:color w:val="auto"/>
                <w:spacing w:val="-8"/>
              </w:rPr>
              <w:t xml:space="preserve">、刨花板制造 </w:t>
            </w:r>
            <w:r>
              <w:rPr>
                <w:rFonts w:hint="default" w:ascii="Times New Roman" w:hAnsi="Times New Roman" w:cs="Times New Roman"/>
                <w:color w:val="auto"/>
              </w:rPr>
              <w:t>2023、</w:t>
            </w:r>
            <w:r>
              <w:rPr>
                <w:rFonts w:hint="default" w:ascii="Times New Roman" w:hAnsi="Times New Roman" w:cs="Times New Roman"/>
                <w:color w:val="auto"/>
                <w:spacing w:val="-7"/>
              </w:rPr>
              <w:t xml:space="preserve">其他人造板制造 </w:t>
            </w:r>
            <w:r>
              <w:rPr>
                <w:rFonts w:hint="default" w:ascii="Times New Roman" w:hAnsi="Times New Roman" w:cs="Times New Roman"/>
                <w:color w:val="auto"/>
                <w:spacing w:val="-9"/>
              </w:rPr>
              <w:t>2029（</w:t>
            </w:r>
            <w:r>
              <w:rPr>
                <w:rFonts w:hint="default" w:ascii="Times New Roman" w:hAnsi="Times New Roman" w:cs="Times New Roman"/>
                <w:color w:val="auto"/>
                <w:spacing w:val="-18"/>
              </w:rPr>
              <w:t xml:space="preserve">年产 </w:t>
            </w:r>
            <w:r>
              <w:rPr>
                <w:rFonts w:hint="default" w:ascii="Times New Roman" w:hAnsi="Times New Roman" w:cs="Times New Roman"/>
                <w:color w:val="auto"/>
              </w:rPr>
              <w:t>10</w:t>
            </w:r>
            <w:r>
              <w:rPr>
                <w:rFonts w:hint="default" w:ascii="Times New Roman" w:hAnsi="Times New Roman" w:cs="Times New Roman"/>
                <w:color w:val="auto"/>
                <w:spacing w:val="-21"/>
              </w:rPr>
              <w:t xml:space="preserve"> 万立</w:t>
            </w:r>
            <w:r>
              <w:rPr>
                <w:rFonts w:hint="default" w:ascii="Times New Roman" w:hAnsi="Times New Roman" w:cs="Times New Roman"/>
                <w:color w:val="auto"/>
              </w:rPr>
              <w:t>方米及以上的）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8"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35</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木材加工201，木质制品制造203，竹、藤、棕、草等制品制造204</w:t>
            </w:r>
          </w:p>
        </w:tc>
        <w:tc>
          <w:tcPr>
            <w:tcW w:w="3319" w:type="dxa"/>
            <w:tcBorders>
              <w:tl2br w:val="nil"/>
              <w:tr2bl w:val="nil"/>
            </w:tcBorders>
            <w:vAlign w:val="center"/>
          </w:tcPr>
          <w:p>
            <w:pPr>
              <w:pStyle w:val="10"/>
              <w:rPr>
                <w:rFonts w:hint="default" w:ascii="Times New Roman" w:hAnsi="Times New Roman" w:cs="Times New Roman"/>
                <w:color w:val="FF0000"/>
              </w:rPr>
            </w:pPr>
            <w:r>
              <w:rPr>
                <w:rFonts w:hint="eastAsia"/>
              </w:rPr>
              <w:t>涉及通用工序重点管理的</w:t>
            </w:r>
          </w:p>
        </w:tc>
        <w:tc>
          <w:tcPr>
            <w:tcW w:w="3460" w:type="dxa"/>
            <w:tcBorders>
              <w:tl2br w:val="nil"/>
              <w:tr2bl w:val="nil"/>
            </w:tcBorders>
            <w:vAlign w:val="center"/>
          </w:tcPr>
          <w:p>
            <w:pPr>
              <w:pStyle w:val="10"/>
              <w:jc w:val="both"/>
              <w:rPr>
                <w:rFonts w:hint="default" w:ascii="Times New Roman" w:hAnsi="Times New Roman" w:cs="Times New Roman"/>
              </w:rPr>
            </w:pPr>
            <w:r>
              <w:rPr>
                <w:rFonts w:hint="eastAsia"/>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eastAsia"/>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十</w:t>
            </w:r>
            <w:r>
              <w:rPr>
                <w:rFonts w:hint="eastAsia" w:ascii="Times New Roman" w:hAnsi="Times New Roman" w:cs="Times New Roman"/>
                <w:b/>
                <w:lang w:val="en-US" w:eastAsia="zh-CN"/>
              </w:rPr>
              <w:t>七</w:t>
            </w:r>
            <w:r>
              <w:rPr>
                <w:rFonts w:hint="default" w:ascii="Times New Roman" w:hAnsi="Times New Roman" w:cs="Times New Roman"/>
                <w:b/>
              </w:rPr>
              <w:t>、家具制造业 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8"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3</w:t>
            </w:r>
            <w:r>
              <w:rPr>
                <w:rFonts w:hint="eastAsia" w:ascii="Times New Roman" w:hAnsi="Times New Roman" w:cs="Times New Roman"/>
                <w:lang w:val="en-US" w:eastAsia="zh-CN"/>
              </w:rPr>
              <w:t>6</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木质家具制造 211，竹、藤家具制造</w:t>
            </w:r>
            <w:r>
              <w:rPr>
                <w:rFonts w:hint="default" w:ascii="Times New Roman" w:hAnsi="Times New Roman" w:cs="Times New Roman"/>
                <w:color w:val="auto"/>
                <w:lang w:val="en-US"/>
              </w:rPr>
              <w:t xml:space="preserve"> </w:t>
            </w:r>
            <w:r>
              <w:rPr>
                <w:rFonts w:hint="default" w:ascii="Times New Roman" w:hAnsi="Times New Roman" w:cs="Times New Roman"/>
                <w:color w:val="auto"/>
              </w:rPr>
              <w:t>212，金属家具制造 213，塑料家具制造 214，其他家具制造 219</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eastAsiaTheme="minorEastAsia"/>
                <w:color w:val="auto"/>
                <w:lang w:val="en-US"/>
              </w:rPr>
              <w:t>年</w:t>
            </w:r>
            <w:r>
              <w:rPr>
                <w:rFonts w:hint="default" w:ascii="Times New Roman" w:hAnsi="Times New Roman" w:cs="Times New Roman" w:eastAsiaTheme="minorEastAsia"/>
                <w:color w:val="auto"/>
                <w:lang w:val="en-US" w:eastAsia="zh-CN"/>
              </w:rPr>
              <w:t>使用</w:t>
            </w:r>
            <w:r>
              <w:rPr>
                <w:rFonts w:hint="default" w:ascii="Times New Roman" w:hAnsi="Times New Roman" w:cs="Times New Roman" w:eastAsiaTheme="minorEastAsia"/>
                <w:color w:val="auto"/>
                <w:lang w:val="en-US"/>
              </w:rPr>
              <w:t>80吨及以上的溶剂型涂料</w:t>
            </w:r>
            <w:r>
              <w:rPr>
                <w:rFonts w:hint="eastAsia" w:ascii="Times New Roman" w:hAnsi="Times New Roman" w:cs="Times New Roman" w:eastAsiaTheme="minorEastAsia"/>
                <w:color w:val="auto"/>
                <w:lang w:val="en-US" w:eastAsia="zh-CN"/>
              </w:rPr>
              <w:t>或者</w:t>
            </w:r>
            <w:r>
              <w:rPr>
                <w:rFonts w:hint="default" w:ascii="Times New Roman" w:hAnsi="Times New Roman" w:cs="Times New Roman" w:eastAsiaTheme="minorEastAsia"/>
                <w:color w:val="auto"/>
                <w:lang w:val="en-US"/>
              </w:rPr>
              <w:t>胶粘剂</w:t>
            </w:r>
            <w:r>
              <w:rPr>
                <w:rFonts w:hint="default" w:ascii="Times New Roman" w:hAnsi="Times New Roman" w:cs="Times New Roman" w:eastAsiaTheme="minorEastAsia"/>
                <w:color w:val="auto"/>
                <w:lang w:val="en-US" w:eastAsia="zh-CN"/>
              </w:rPr>
              <w:t>（含稀释剂、固化剂）</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5"/>
              </w:rPr>
              <w:t xml:space="preserve">除重点管理以外的年使用 </w:t>
            </w:r>
            <w:r>
              <w:rPr>
                <w:rFonts w:hint="default" w:ascii="Times New Roman" w:hAnsi="Times New Roman" w:cs="Times New Roman"/>
                <w:color w:val="auto"/>
              </w:rPr>
              <w:t>10</w:t>
            </w:r>
            <w:r>
              <w:rPr>
                <w:rFonts w:hint="default" w:ascii="Times New Roman" w:hAnsi="Times New Roman" w:cs="Times New Roman"/>
                <w:color w:val="auto"/>
                <w:spacing w:val="-14"/>
              </w:rPr>
              <w:t xml:space="preserve"> 吨及以上溶剂型涂料或者胶粘剂（含稀释剂、固化剂）</w:t>
            </w:r>
            <w:r>
              <w:rPr>
                <w:rFonts w:hint="default" w:ascii="Times New Roman" w:hAnsi="Times New Roman" w:cs="Times New Roman"/>
                <w:color w:val="auto"/>
                <w:spacing w:val="-21"/>
              </w:rPr>
              <w:t xml:space="preserve">的、年使用 </w:t>
            </w:r>
            <w:r>
              <w:rPr>
                <w:rFonts w:hint="default" w:ascii="Times New Roman" w:hAnsi="Times New Roman" w:cs="Times New Roman"/>
                <w:color w:val="auto"/>
              </w:rPr>
              <w:t>20</w:t>
            </w:r>
            <w:r>
              <w:rPr>
                <w:rFonts w:hint="default" w:ascii="Times New Roman" w:hAnsi="Times New Roman" w:cs="Times New Roman"/>
                <w:color w:val="auto"/>
                <w:spacing w:val="-14"/>
              </w:rPr>
              <w:t xml:space="preserve"> 吨及以</w:t>
            </w:r>
            <w:r>
              <w:rPr>
                <w:rFonts w:hint="default" w:ascii="Times New Roman" w:hAnsi="Times New Roman" w:cs="Times New Roman"/>
                <w:color w:val="auto"/>
                <w:spacing w:val="-18"/>
              </w:rPr>
              <w:t>上水性涂料或者胶粘剂的、有磷化表</w:t>
            </w:r>
            <w:r>
              <w:rPr>
                <w:rFonts w:hint="default" w:ascii="Times New Roman" w:hAnsi="Times New Roman" w:cs="Times New Roman"/>
                <w:color w:val="auto"/>
              </w:rPr>
              <w:t>面处理工艺的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十</w:t>
            </w:r>
            <w:r>
              <w:rPr>
                <w:rFonts w:hint="eastAsia" w:ascii="Times New Roman" w:hAnsi="Times New Roman" w:cs="Times New Roman"/>
                <w:b/>
                <w:lang w:val="en-US" w:eastAsia="zh-CN"/>
              </w:rPr>
              <w:t>八</w:t>
            </w:r>
            <w:r>
              <w:rPr>
                <w:rFonts w:hint="default" w:ascii="Times New Roman" w:hAnsi="Times New Roman" w:cs="Times New Roman"/>
                <w:b/>
              </w:rPr>
              <w:t>、造纸和纸制品业 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3</w:t>
            </w:r>
            <w:r>
              <w:rPr>
                <w:rFonts w:hint="eastAsia" w:ascii="Times New Roman" w:hAnsi="Times New Roman" w:cs="Times New Roman"/>
                <w:lang w:val="en-US" w:eastAsia="zh-CN"/>
              </w:rPr>
              <w:t>7</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纸浆制造 221</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全部</w:t>
            </w:r>
          </w:p>
        </w:tc>
        <w:tc>
          <w:tcPr>
            <w:tcW w:w="3460"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3</w:t>
            </w:r>
            <w:r>
              <w:rPr>
                <w:rFonts w:hint="eastAsia" w:ascii="Times New Roman" w:hAnsi="Times New Roman" w:cs="Times New Roman"/>
                <w:lang w:val="en-US" w:eastAsia="zh-CN"/>
              </w:rPr>
              <w:t>8</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造纸 222</w:t>
            </w:r>
          </w:p>
        </w:tc>
        <w:tc>
          <w:tcPr>
            <w:tcW w:w="3319" w:type="dxa"/>
            <w:tcBorders>
              <w:tl2br w:val="nil"/>
              <w:tr2bl w:val="nil"/>
            </w:tcBorders>
            <w:vAlign w:val="center"/>
          </w:tcPr>
          <w:p>
            <w:pPr>
              <w:widowControl/>
              <w:textAlignment w:val="center"/>
              <w:rPr>
                <w:rFonts w:hint="default" w:ascii="Times New Roman" w:hAnsi="Times New Roman" w:cs="Times New Roman"/>
                <w:color w:val="auto"/>
                <w:szCs w:val="21"/>
              </w:rPr>
            </w:pPr>
            <w:r>
              <w:rPr>
                <w:rStyle w:val="11"/>
                <w:rFonts w:hint="default" w:ascii="Times New Roman" w:hAnsi="Times New Roman" w:eastAsia="宋体" w:cs="Times New Roman"/>
                <w:color w:val="auto"/>
                <w:sz w:val="21"/>
                <w:szCs w:val="21"/>
                <w:lang w:val="en-US" w:bidi="ar"/>
              </w:rPr>
              <w:t>机制纸及纸板制造 2221</w:t>
            </w:r>
            <w:r>
              <w:rPr>
                <w:rStyle w:val="11"/>
                <w:rFonts w:hint="eastAsia" w:ascii="Times New Roman" w:hAnsi="Times New Roman" w:cs="Times New Roman"/>
                <w:color w:val="auto"/>
                <w:sz w:val="21"/>
                <w:szCs w:val="21"/>
                <w:lang w:val="en-US" w:eastAsia="zh-CN" w:bidi="ar"/>
              </w:rPr>
              <w:t>，</w:t>
            </w:r>
            <w:r>
              <w:rPr>
                <w:rStyle w:val="11"/>
                <w:rFonts w:hint="default" w:ascii="Times New Roman" w:hAnsi="Times New Roman" w:eastAsia="宋体" w:cs="Times New Roman"/>
                <w:color w:val="auto"/>
                <w:sz w:val="21"/>
                <w:szCs w:val="21"/>
                <w:lang w:val="en-US" w:bidi="ar"/>
              </w:rPr>
              <w:t>手工纸制造 2222</w:t>
            </w:r>
            <w:r>
              <w:rPr>
                <w:rStyle w:val="11"/>
                <w:rFonts w:hint="eastAsia" w:ascii="Times New Roman" w:hAnsi="Times New Roman" w:cs="Times New Roman"/>
                <w:color w:val="auto"/>
                <w:sz w:val="21"/>
                <w:szCs w:val="21"/>
                <w:lang w:val="en-US" w:eastAsia="zh-CN" w:bidi="ar"/>
              </w:rPr>
              <w:t>，</w:t>
            </w:r>
            <w:r>
              <w:rPr>
                <w:rFonts w:hint="default" w:ascii="Times New Roman" w:hAnsi="Times New Roman" w:cs="Times New Roman" w:eastAsiaTheme="minorEastAsia"/>
                <w:color w:val="auto"/>
                <w:sz w:val="21"/>
                <w:szCs w:val="22"/>
                <w:lang w:val="en-US" w:eastAsia="zh-CN" w:bidi="zh-CN"/>
              </w:rPr>
              <w:t>年使用 80 吨及以上溶剂型油墨、涂料、稀释剂的加工纸制造 2223</w:t>
            </w:r>
          </w:p>
        </w:tc>
        <w:tc>
          <w:tcPr>
            <w:tcW w:w="3460" w:type="dxa"/>
            <w:tcBorders>
              <w:tl2br w:val="nil"/>
              <w:tr2bl w:val="nil"/>
            </w:tcBorders>
            <w:vAlign w:val="center"/>
          </w:tcPr>
          <w:p>
            <w:pPr>
              <w:widowControl/>
              <w:textAlignment w:val="center"/>
              <w:rPr>
                <w:rFonts w:hint="default" w:ascii="Times New Roman" w:hAnsi="Times New Roman" w:cs="Times New Roman"/>
                <w:color w:val="auto"/>
                <w:szCs w:val="21"/>
              </w:rPr>
            </w:pPr>
            <w:r>
              <w:rPr>
                <w:rFonts w:hint="default" w:ascii="Times New Roman" w:hAnsi="Times New Roman" w:cs="Times New Roman" w:eastAsiaTheme="minorEastAsia"/>
                <w:color w:val="auto"/>
                <w:sz w:val="21"/>
                <w:szCs w:val="22"/>
                <w:lang w:val="en-US" w:eastAsia="zh-CN" w:bidi="zh-CN"/>
              </w:rPr>
              <w:t>除重点管理以外的年使用 10 吨及以上溶剂型油墨、涂料、稀释剂的加工纸制造 2223</w:t>
            </w:r>
          </w:p>
        </w:tc>
        <w:tc>
          <w:tcPr>
            <w:tcW w:w="3159"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rPr>
              <w:t>其他</w:t>
            </w:r>
            <w:r>
              <w:rPr>
                <w:rStyle w:val="11"/>
                <w:rFonts w:hint="default" w:ascii="Times New Roman" w:hAnsi="Times New Roman" w:eastAsia="宋体" w:cs="Times New Roman"/>
                <w:color w:val="auto"/>
                <w:sz w:val="21"/>
                <w:szCs w:val="21"/>
                <w:lang w:val="en-US" w:bidi="ar"/>
              </w:rPr>
              <w:t>﹡</w:t>
            </w:r>
          </w:p>
        </w:tc>
        <w:tc>
          <w:tcPr>
            <w:tcW w:w="1419" w:type="dxa"/>
            <w:tcBorders>
              <w:tl2br w:val="nil"/>
              <w:tr2bl w:val="nil"/>
            </w:tcBorders>
            <w:vAlign w:val="center"/>
          </w:tcPr>
          <w:p>
            <w:pPr>
              <w:widowControl/>
              <w:jc w:val="both"/>
              <w:textAlignment w:val="center"/>
              <w:rPr>
                <w:rFonts w:hint="default" w:ascii="Times New Roman" w:hAnsi="Times New Roman" w:cs="Times New Roman" w:eastAsiaTheme="minorEastAsia"/>
                <w:color w:val="0070C0"/>
                <w:sz w:val="21"/>
                <w:szCs w:val="22"/>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3</w:t>
            </w:r>
            <w:r>
              <w:rPr>
                <w:rFonts w:hint="eastAsia" w:ascii="Times New Roman" w:hAnsi="Times New Roman" w:cs="Times New Roman"/>
                <w:lang w:val="en-US" w:eastAsia="zh-CN"/>
              </w:rPr>
              <w:t>9</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纸制品制造 223</w:t>
            </w:r>
          </w:p>
        </w:tc>
        <w:tc>
          <w:tcPr>
            <w:tcW w:w="3319" w:type="dxa"/>
            <w:tcBorders>
              <w:tl2br w:val="nil"/>
              <w:tr2bl w:val="nil"/>
            </w:tcBorders>
            <w:vAlign w:val="center"/>
          </w:tcPr>
          <w:p>
            <w:pPr>
              <w:pStyle w:val="10"/>
              <w:rPr>
                <w:rFonts w:hint="default" w:ascii="Times New Roman" w:hAnsi="Times New Roman" w:cs="Times New Roman"/>
                <w:strike/>
                <w:color w:val="auto"/>
              </w:rPr>
            </w:pPr>
            <w:r>
              <w:rPr>
                <w:rFonts w:hint="default" w:ascii="Times New Roman" w:hAnsi="Times New Roman" w:cs="Times New Roman" w:eastAsiaTheme="minorEastAsia"/>
                <w:color w:val="auto"/>
                <w:lang w:val="en-US"/>
              </w:rPr>
              <w:t>年使用 80 吨及以上溶剂型油墨、涂料、稀释剂的</w:t>
            </w:r>
          </w:p>
        </w:tc>
        <w:tc>
          <w:tcPr>
            <w:tcW w:w="3460" w:type="dxa"/>
            <w:tcBorders>
              <w:tl2br w:val="nil"/>
              <w:tr2bl w:val="nil"/>
            </w:tcBorders>
            <w:vAlign w:val="center"/>
          </w:tcPr>
          <w:p>
            <w:pPr>
              <w:pStyle w:val="10"/>
              <w:rPr>
                <w:rFonts w:hint="default" w:ascii="Times New Roman" w:hAnsi="Times New Roman" w:cs="Times New Roman"/>
                <w:strike/>
                <w:color w:val="auto"/>
              </w:rPr>
            </w:pPr>
            <w:r>
              <w:rPr>
                <w:rFonts w:hint="default" w:ascii="Times New Roman" w:hAnsi="Times New Roman" w:cs="Times New Roman" w:eastAsiaTheme="minorEastAsia"/>
                <w:color w:val="auto"/>
                <w:lang w:val="en-US"/>
              </w:rPr>
              <w:t>除重点管理以外的年使用 10 吨及以上溶剂型油墨、涂料、稀释剂的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eastAsiaTheme="minorEastAsia"/>
                <w:color w:val="0070C0"/>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十</w:t>
            </w:r>
            <w:r>
              <w:rPr>
                <w:rFonts w:hint="eastAsia" w:ascii="Times New Roman" w:hAnsi="Times New Roman" w:cs="Times New Roman"/>
                <w:b/>
                <w:lang w:val="en-US" w:eastAsia="zh-CN"/>
              </w:rPr>
              <w:t>九</w:t>
            </w:r>
            <w:r>
              <w:rPr>
                <w:rFonts w:hint="default" w:ascii="Times New Roman" w:hAnsi="Times New Roman" w:cs="Times New Roman"/>
                <w:b/>
              </w:rPr>
              <w:t>、印刷和记录媒介复制业 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5"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40</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印刷 231</w:t>
            </w:r>
          </w:p>
        </w:tc>
        <w:tc>
          <w:tcPr>
            <w:tcW w:w="3319" w:type="dxa"/>
            <w:tcBorders>
              <w:tl2br w:val="nil"/>
              <w:tr2bl w:val="nil"/>
            </w:tcBorders>
            <w:vAlign w:val="center"/>
          </w:tcPr>
          <w:p>
            <w:pPr>
              <w:widowControl/>
              <w:textAlignment w:val="center"/>
              <w:rPr>
                <w:rFonts w:hint="default" w:ascii="Times New Roman" w:hAnsi="Times New Roman" w:cs="Times New Roman"/>
                <w:color w:val="auto"/>
                <w:szCs w:val="21"/>
              </w:rPr>
            </w:pPr>
            <w:r>
              <w:rPr>
                <w:rFonts w:hint="default" w:ascii="Times New Roman" w:hAnsi="Times New Roman" w:cs="Times New Roman" w:eastAsiaTheme="minorEastAsia"/>
                <w:color w:val="auto"/>
                <w:sz w:val="21"/>
                <w:szCs w:val="22"/>
                <w:lang w:val="en-US" w:eastAsia="zh-CN" w:bidi="zh-CN"/>
              </w:rPr>
              <w:t>年使用 80 吨及以上溶剂型油墨、涂料</w:t>
            </w:r>
            <w:r>
              <w:rPr>
                <w:rFonts w:hint="eastAsia" w:ascii="Times New Roman" w:hAnsi="Times New Roman" w:cs="Times New Roman" w:eastAsiaTheme="minorEastAsia"/>
                <w:color w:val="auto"/>
                <w:sz w:val="21"/>
                <w:szCs w:val="22"/>
                <w:lang w:val="en-US" w:eastAsia="zh-CN" w:bidi="zh-CN"/>
              </w:rPr>
              <w:t>、</w:t>
            </w:r>
            <w:r>
              <w:rPr>
                <w:rFonts w:hint="default" w:ascii="Times New Roman" w:hAnsi="Times New Roman" w:cs="Times New Roman" w:eastAsiaTheme="minorEastAsia"/>
                <w:color w:val="auto"/>
                <w:sz w:val="21"/>
                <w:szCs w:val="22"/>
                <w:lang w:val="en-US" w:eastAsia="zh-CN" w:bidi="zh-CN"/>
              </w:rPr>
              <w:t>稀释剂的</w:t>
            </w:r>
          </w:p>
        </w:tc>
        <w:tc>
          <w:tcPr>
            <w:tcW w:w="3460" w:type="dxa"/>
            <w:tcBorders>
              <w:tl2br w:val="nil"/>
              <w:tr2bl w:val="nil"/>
            </w:tcBorders>
            <w:vAlign w:val="center"/>
          </w:tcPr>
          <w:p>
            <w:pPr>
              <w:widowControl/>
              <w:textAlignment w:val="center"/>
              <w:rPr>
                <w:rFonts w:hint="default" w:ascii="Times New Roman" w:hAnsi="Times New Roman" w:cs="Times New Roman"/>
                <w:color w:val="auto"/>
                <w:szCs w:val="21"/>
              </w:rPr>
            </w:pPr>
            <w:r>
              <w:rPr>
                <w:rFonts w:hint="default" w:ascii="Times New Roman" w:hAnsi="Times New Roman" w:cs="Times New Roman" w:eastAsiaTheme="minorEastAsia"/>
                <w:color w:val="auto"/>
                <w:sz w:val="21"/>
                <w:szCs w:val="22"/>
                <w:lang w:val="en-US" w:eastAsia="zh-CN" w:bidi="zh-CN"/>
              </w:rPr>
              <w:t>除重点管理以外的年使用 10 吨及以上溶剂型油墨、涂料、稀释剂的</w:t>
            </w:r>
          </w:p>
        </w:tc>
        <w:tc>
          <w:tcPr>
            <w:tcW w:w="3159"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lang w:val="en-US" w:bidi="ar"/>
              </w:rPr>
              <w:t>其他﹡</w:t>
            </w:r>
          </w:p>
        </w:tc>
        <w:tc>
          <w:tcPr>
            <w:tcW w:w="1419" w:type="dxa"/>
            <w:tcBorders>
              <w:tl2br w:val="nil"/>
              <w:tr2bl w:val="nil"/>
            </w:tcBorders>
            <w:vAlign w:val="center"/>
          </w:tcPr>
          <w:p>
            <w:pPr>
              <w:widowControl/>
              <w:jc w:val="both"/>
              <w:textAlignment w:val="center"/>
              <w:rPr>
                <w:rFonts w:hint="default" w:ascii="Times New Roman" w:hAnsi="Times New Roman" w:cs="Times New Roman"/>
                <w:color w:val="000000"/>
                <w:szCs w:val="21"/>
                <w:lang w:val="en-US"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4</w:t>
            </w:r>
            <w:r>
              <w:rPr>
                <w:rFonts w:hint="eastAsia" w:ascii="Times New Roman" w:hAnsi="Times New Roman" w:cs="Times New Roman"/>
                <w:lang w:val="en-US" w:eastAsia="zh-CN"/>
              </w:rPr>
              <w:t>1</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装订及印刷相关服务 232，记录媒介复制 233</w:t>
            </w:r>
          </w:p>
        </w:tc>
        <w:tc>
          <w:tcPr>
            <w:tcW w:w="3319" w:type="dxa"/>
            <w:tcBorders>
              <w:tl2br w:val="nil"/>
              <w:tr2bl w:val="nil"/>
            </w:tcBorders>
            <w:vAlign w:val="center"/>
          </w:tcPr>
          <w:p>
            <w:pPr>
              <w:pStyle w:val="10"/>
              <w:rPr>
                <w:rFonts w:hint="default" w:ascii="Times New Roman" w:hAnsi="Times New Roman" w:cs="Times New Roman"/>
                <w:strike/>
                <w:color w:val="auto"/>
              </w:rPr>
            </w:pPr>
            <w:r>
              <w:rPr>
                <w:rFonts w:hint="default" w:ascii="Times New Roman" w:hAnsi="Times New Roman" w:cs="Times New Roman" w:eastAsiaTheme="minorEastAsia"/>
                <w:color w:val="auto"/>
                <w:lang w:val="en-US" w:eastAsia="zh-CN"/>
              </w:rPr>
              <w:t>年使用 80 吨及以上溶剂型油墨、涂料、稀释剂的</w:t>
            </w:r>
          </w:p>
        </w:tc>
        <w:tc>
          <w:tcPr>
            <w:tcW w:w="3460" w:type="dxa"/>
            <w:tcBorders>
              <w:tl2br w:val="nil"/>
              <w:tr2bl w:val="nil"/>
            </w:tcBorders>
            <w:vAlign w:val="center"/>
          </w:tcPr>
          <w:p>
            <w:pPr>
              <w:pStyle w:val="10"/>
              <w:rPr>
                <w:rFonts w:hint="default" w:ascii="Times New Roman" w:hAnsi="Times New Roman" w:cs="Times New Roman"/>
                <w:strike/>
                <w:color w:val="auto"/>
              </w:rPr>
            </w:pPr>
            <w:r>
              <w:rPr>
                <w:rFonts w:hint="default" w:ascii="Times New Roman" w:hAnsi="Times New Roman" w:cs="Times New Roman" w:eastAsiaTheme="minorEastAsia"/>
                <w:color w:val="auto"/>
                <w:lang w:val="en-US" w:eastAsia="zh-CN"/>
              </w:rPr>
              <w:t>除重点管理以外的年使用 10 吨及以上溶剂型油墨、涂料、稀释剂的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eastAsia" w:ascii="Times New Roman" w:hAnsi="Times New Roman" w:cs="Times New Roman"/>
                <w:b/>
                <w:lang w:val="en-US" w:eastAsia="zh-CN"/>
              </w:rPr>
              <w:t>二十</w:t>
            </w:r>
            <w:r>
              <w:rPr>
                <w:rFonts w:hint="default" w:ascii="Times New Roman" w:hAnsi="Times New Roman" w:cs="Times New Roman"/>
                <w:b/>
              </w:rPr>
              <w:t>、文教、工美、体育和娱乐用品制造业 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1"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4</w:t>
            </w:r>
            <w:r>
              <w:rPr>
                <w:rFonts w:hint="eastAsia" w:ascii="Times New Roman" w:hAnsi="Times New Roman" w:cs="Times New Roman"/>
                <w:lang w:val="en-US" w:eastAsia="zh-CN"/>
              </w:rPr>
              <w:t>2</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7"/>
              </w:rPr>
              <w:t xml:space="preserve">文教办公用品制造 </w:t>
            </w:r>
            <w:r>
              <w:rPr>
                <w:rFonts w:hint="default" w:ascii="Times New Roman" w:hAnsi="Times New Roman" w:cs="Times New Roman"/>
              </w:rPr>
              <w:t>241，乐器制造242，</w:t>
            </w:r>
            <w:r>
              <w:rPr>
                <w:rFonts w:hint="default" w:ascii="Times New Roman" w:hAnsi="Times New Roman" w:cs="Times New Roman"/>
                <w:spacing w:val="-5"/>
              </w:rPr>
              <w:t xml:space="preserve">工艺美术及礼仪用品制造 </w:t>
            </w:r>
            <w:r>
              <w:rPr>
                <w:rFonts w:hint="default" w:ascii="Times New Roman" w:hAnsi="Times New Roman" w:cs="Times New Roman"/>
                <w:spacing w:val="-4"/>
              </w:rPr>
              <w:t xml:space="preserve">243， </w:t>
            </w:r>
            <w:r>
              <w:rPr>
                <w:rFonts w:hint="default" w:ascii="Times New Roman" w:hAnsi="Times New Roman" w:cs="Times New Roman"/>
                <w:spacing w:val="-8"/>
              </w:rPr>
              <w:t xml:space="preserve">体育用品制造 </w:t>
            </w:r>
            <w:r>
              <w:rPr>
                <w:rFonts w:hint="default" w:ascii="Times New Roman" w:hAnsi="Times New Roman" w:cs="Times New Roman"/>
                <w:spacing w:val="-7"/>
              </w:rPr>
              <w:t>244</w:t>
            </w:r>
            <w:r>
              <w:rPr>
                <w:rFonts w:hint="default" w:ascii="Times New Roman" w:hAnsi="Times New Roman" w:cs="Times New Roman"/>
                <w:spacing w:val="-12"/>
              </w:rPr>
              <w:t xml:space="preserve">，玩具制造 </w:t>
            </w:r>
            <w:r>
              <w:rPr>
                <w:rFonts w:hint="default" w:ascii="Times New Roman" w:hAnsi="Times New Roman" w:cs="Times New Roman"/>
                <w:spacing w:val="-7"/>
              </w:rPr>
              <w:t>245</w:t>
            </w:r>
            <w:r>
              <w:rPr>
                <w:rFonts w:hint="default" w:ascii="Times New Roman" w:hAnsi="Times New Roman" w:cs="Times New Roman"/>
                <w:spacing w:val="-4"/>
              </w:rPr>
              <w:t>，游</w:t>
            </w:r>
            <w:r>
              <w:rPr>
                <w:rFonts w:hint="default" w:ascii="Times New Roman" w:hAnsi="Times New Roman" w:cs="Times New Roman"/>
                <w:spacing w:val="-9"/>
              </w:rPr>
              <w:t xml:space="preserve">艺器材及娱乐用品制造 </w:t>
            </w:r>
            <w:r>
              <w:rPr>
                <w:rFonts w:hint="default" w:ascii="Times New Roman" w:hAnsi="Times New Roman" w:cs="Times New Roman"/>
              </w:rPr>
              <w:t>246</w:t>
            </w:r>
          </w:p>
        </w:tc>
        <w:tc>
          <w:tcPr>
            <w:tcW w:w="3319" w:type="dxa"/>
            <w:tcBorders>
              <w:tl2br w:val="nil"/>
              <w:tr2bl w:val="nil"/>
            </w:tcBorders>
            <w:vAlign w:val="center"/>
          </w:tcPr>
          <w:p>
            <w:pPr>
              <w:pStyle w:val="10"/>
              <w:rPr>
                <w:rFonts w:hint="default" w:ascii="Times New Roman" w:hAnsi="Times New Roman" w:cs="Times New Roman"/>
                <w:strike w:val="0"/>
                <w:color w:val="FF0000"/>
              </w:rPr>
            </w:pPr>
            <w:r>
              <w:rPr>
                <w:rFonts w:hint="default" w:ascii="Times New Roman" w:hAnsi="Times New Roman" w:cs="Times New Roman"/>
                <w:strike w:val="0"/>
              </w:rPr>
              <w:t>涉及通用工序重点管理的</w:t>
            </w:r>
          </w:p>
        </w:tc>
        <w:tc>
          <w:tcPr>
            <w:tcW w:w="3460" w:type="dxa"/>
            <w:tcBorders>
              <w:tl2br w:val="nil"/>
              <w:tr2bl w:val="nil"/>
            </w:tcBorders>
            <w:vAlign w:val="center"/>
          </w:tcPr>
          <w:p>
            <w:pPr>
              <w:pStyle w:val="10"/>
              <w:rPr>
                <w:rFonts w:hint="default" w:ascii="Times New Roman" w:hAnsi="Times New Roman" w:cs="Times New Roman"/>
                <w:strike w:val="0"/>
                <w:color w:val="FF0000"/>
              </w:rPr>
            </w:pPr>
            <w:r>
              <w:rPr>
                <w:rFonts w:hint="default" w:ascii="Times New Roman" w:hAnsi="Times New Roman" w:cs="Times New Roman"/>
                <w:strike w:val="0"/>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color w:val="FF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二十</w:t>
            </w:r>
            <w:r>
              <w:rPr>
                <w:rFonts w:hint="eastAsia" w:ascii="Times New Roman" w:hAnsi="Times New Roman" w:cs="Times New Roman"/>
                <w:b/>
                <w:lang w:val="en-US" w:eastAsia="zh-CN"/>
              </w:rPr>
              <w:t>一</w:t>
            </w:r>
            <w:r>
              <w:rPr>
                <w:rFonts w:hint="default" w:ascii="Times New Roman" w:hAnsi="Times New Roman" w:cs="Times New Roman"/>
                <w:b/>
              </w:rPr>
              <w:t>、石油、煤炭及其他燃料加工业 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3"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4</w:t>
            </w:r>
            <w:r>
              <w:rPr>
                <w:rFonts w:hint="eastAsia" w:ascii="Times New Roman" w:hAnsi="Times New Roman" w:cs="Times New Roman"/>
                <w:lang w:val="en-US" w:eastAsia="zh-CN"/>
              </w:rPr>
              <w:t>3</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精炼石油产品制造 251</w:t>
            </w:r>
          </w:p>
        </w:tc>
        <w:tc>
          <w:tcPr>
            <w:tcW w:w="3319"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spacing w:val="-5"/>
              </w:rPr>
              <w:t xml:space="preserve">原油加工及石油制品制造 </w:t>
            </w:r>
            <w:r>
              <w:rPr>
                <w:rFonts w:hint="default" w:ascii="Times New Roman" w:hAnsi="Times New Roman" w:cs="Times New Roman"/>
              </w:rPr>
              <w:t>2511，</w:t>
            </w:r>
            <w:r>
              <w:rPr>
                <w:rFonts w:hint="default" w:ascii="Times New Roman" w:hAnsi="Times New Roman" w:cs="Times New Roman"/>
                <w:spacing w:val="-14"/>
              </w:rPr>
              <w:t>其</w:t>
            </w:r>
            <w:r>
              <w:rPr>
                <w:rFonts w:hint="default" w:ascii="Times New Roman" w:hAnsi="Times New Roman" w:cs="Times New Roman"/>
                <w:spacing w:val="-10"/>
              </w:rPr>
              <w:t xml:space="preserve">他原油制造 </w:t>
            </w:r>
            <w:r>
              <w:rPr>
                <w:rFonts w:hint="default" w:ascii="Times New Roman" w:hAnsi="Times New Roman" w:cs="Times New Roman"/>
              </w:rPr>
              <w:t>2519，</w:t>
            </w:r>
            <w:r>
              <w:rPr>
                <w:rFonts w:hint="default" w:ascii="Times New Roman" w:hAnsi="Times New Roman" w:cs="Times New Roman"/>
                <w:spacing w:val="-2"/>
              </w:rPr>
              <w:t>以上均不含单纯</w:t>
            </w:r>
            <w:r>
              <w:rPr>
                <w:rFonts w:hint="default" w:ascii="Times New Roman" w:hAnsi="Times New Roman" w:cs="Times New Roman"/>
              </w:rPr>
              <w:t>混合或者分装的</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单纯混合或者分装的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4</w:t>
            </w:r>
            <w:r>
              <w:rPr>
                <w:rFonts w:hint="eastAsia" w:ascii="Times New Roman" w:hAnsi="Times New Roman" w:cs="Times New Roman"/>
                <w:lang w:val="en-US" w:eastAsia="zh-CN"/>
              </w:rPr>
              <w:t>4</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煤炭加工 252</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7"/>
              </w:rPr>
              <w:t xml:space="preserve">炼焦 </w:t>
            </w:r>
            <w:r>
              <w:rPr>
                <w:rFonts w:hint="default" w:ascii="Times New Roman" w:hAnsi="Times New Roman" w:cs="Times New Roman"/>
              </w:rPr>
              <w:t>2521</w:t>
            </w:r>
            <w:r>
              <w:rPr>
                <w:rFonts w:hint="default" w:ascii="Times New Roman" w:hAnsi="Times New Roman" w:cs="Times New Roman"/>
                <w:spacing w:val="-6"/>
              </w:rPr>
              <w:t xml:space="preserve">，煤制合成气生产 </w:t>
            </w:r>
            <w:r>
              <w:rPr>
                <w:rFonts w:hint="default" w:ascii="Times New Roman" w:hAnsi="Times New Roman" w:cs="Times New Roman"/>
                <w:spacing w:val="-4"/>
              </w:rPr>
              <w:t xml:space="preserve">2522， </w:t>
            </w:r>
            <w:r>
              <w:rPr>
                <w:rFonts w:hint="default" w:ascii="Times New Roman" w:hAnsi="Times New Roman" w:cs="Times New Roman"/>
                <w:spacing w:val="-7"/>
              </w:rPr>
              <w:t xml:space="preserve">煤制液体燃料生产 </w:t>
            </w:r>
            <w:r>
              <w:rPr>
                <w:rFonts w:hint="default" w:ascii="Times New Roman" w:hAnsi="Times New Roman" w:cs="Times New Roman"/>
              </w:rPr>
              <w:t>2523</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0"/>
              </w:rPr>
              <w:t xml:space="preserve">煤制品制造 </w:t>
            </w:r>
            <w:r>
              <w:rPr>
                <w:rFonts w:hint="default" w:ascii="Times New Roman" w:hAnsi="Times New Roman" w:cs="Times New Roman"/>
              </w:rPr>
              <w:t>2524，</w:t>
            </w:r>
            <w:r>
              <w:rPr>
                <w:rFonts w:hint="default" w:ascii="Times New Roman" w:hAnsi="Times New Roman" w:cs="Times New Roman"/>
                <w:spacing w:val="-8"/>
              </w:rPr>
              <w:t xml:space="preserve">其他煤炭加工 </w:t>
            </w:r>
            <w:r>
              <w:rPr>
                <w:rFonts w:hint="default" w:ascii="Times New Roman" w:hAnsi="Times New Roman" w:cs="Times New Roman"/>
              </w:rPr>
              <w:t>2529</w:t>
            </w:r>
          </w:p>
        </w:tc>
        <w:tc>
          <w:tcPr>
            <w:tcW w:w="1419" w:type="dxa"/>
            <w:tcBorders>
              <w:tl2br w:val="nil"/>
              <w:tr2bl w:val="nil"/>
            </w:tcBorders>
            <w:vAlign w:val="center"/>
          </w:tcPr>
          <w:p>
            <w:pPr>
              <w:pStyle w:val="10"/>
              <w:jc w:val="both"/>
              <w:rPr>
                <w:rFonts w:hint="default" w:ascii="Times New Roman" w:hAnsi="Times New Roman" w:cs="Times New Roman"/>
                <w:spacing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4</w:t>
            </w:r>
            <w:r>
              <w:rPr>
                <w:rFonts w:hint="eastAsia" w:ascii="Times New Roman" w:hAnsi="Times New Roman" w:cs="Times New Roman"/>
                <w:lang w:val="en-US" w:eastAsia="zh-CN"/>
              </w:rPr>
              <w:t>5</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生物质燃料加工 254</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二十</w:t>
            </w:r>
            <w:r>
              <w:rPr>
                <w:rFonts w:hint="eastAsia" w:ascii="Times New Roman" w:hAnsi="Times New Roman" w:cs="Times New Roman"/>
                <w:b/>
                <w:lang w:val="en-US" w:eastAsia="zh-CN"/>
              </w:rPr>
              <w:t>二</w:t>
            </w:r>
            <w:r>
              <w:rPr>
                <w:rFonts w:hint="default" w:ascii="Times New Roman" w:hAnsi="Times New Roman" w:cs="Times New Roman"/>
                <w:b/>
              </w:rPr>
              <w:t>、化学原料和化学制品制造业 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5"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4</w:t>
            </w:r>
            <w:r>
              <w:rPr>
                <w:rFonts w:hint="eastAsia" w:ascii="Times New Roman" w:hAnsi="Times New Roman" w:cs="Times New Roman"/>
                <w:lang w:val="en-US" w:eastAsia="zh-CN"/>
              </w:rPr>
              <w:t>6</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基础化学原料制造 261</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7"/>
              </w:rPr>
              <w:t xml:space="preserve">无机酸制造 </w:t>
            </w:r>
            <w:r>
              <w:rPr>
                <w:rFonts w:hint="default" w:ascii="Times New Roman" w:hAnsi="Times New Roman" w:cs="Times New Roman"/>
                <w:spacing w:val="-6"/>
              </w:rPr>
              <w:t>2611</w:t>
            </w:r>
            <w:r>
              <w:rPr>
                <w:rFonts w:hint="default" w:ascii="Times New Roman" w:hAnsi="Times New Roman" w:cs="Times New Roman"/>
                <w:spacing w:val="-16"/>
              </w:rPr>
              <w:t xml:space="preserve">，无机碱制造 </w:t>
            </w:r>
            <w:r>
              <w:rPr>
                <w:rFonts w:hint="default" w:ascii="Times New Roman" w:hAnsi="Times New Roman" w:cs="Times New Roman"/>
                <w:spacing w:val="-4"/>
              </w:rPr>
              <w:t xml:space="preserve">2612， </w:t>
            </w:r>
            <w:r>
              <w:rPr>
                <w:rFonts w:hint="default" w:ascii="Times New Roman" w:hAnsi="Times New Roman" w:cs="Times New Roman"/>
                <w:spacing w:val="-6"/>
              </w:rPr>
              <w:t xml:space="preserve">无机盐制造 </w:t>
            </w:r>
            <w:r>
              <w:rPr>
                <w:rFonts w:hint="default" w:ascii="Times New Roman" w:hAnsi="Times New Roman" w:cs="Times New Roman"/>
                <w:spacing w:val="-4"/>
              </w:rPr>
              <w:t>2613</w:t>
            </w:r>
            <w:r>
              <w:rPr>
                <w:rFonts w:hint="default" w:ascii="Times New Roman" w:hAnsi="Times New Roman" w:cs="Times New Roman"/>
                <w:spacing w:val="-7"/>
              </w:rPr>
              <w:t xml:space="preserve"> ，有机化学原料制</w:t>
            </w:r>
            <w:r>
              <w:rPr>
                <w:rFonts w:hint="default" w:ascii="Times New Roman" w:hAnsi="Times New Roman" w:cs="Times New Roman"/>
                <w:spacing w:val="-31"/>
              </w:rPr>
              <w:t xml:space="preserve">造 </w:t>
            </w:r>
            <w:r>
              <w:rPr>
                <w:rFonts w:hint="default" w:ascii="Times New Roman" w:hAnsi="Times New Roman" w:cs="Times New Roman"/>
                <w:spacing w:val="-18"/>
              </w:rPr>
              <w:t>2614</w:t>
            </w:r>
            <w:r>
              <w:rPr>
                <w:rFonts w:hint="default" w:ascii="Times New Roman" w:hAnsi="Times New Roman" w:cs="Times New Roman"/>
                <w:spacing w:val="-16"/>
              </w:rPr>
              <w:t xml:space="preserve">，其他基础化学原料制造 </w:t>
            </w:r>
            <w:r>
              <w:rPr>
                <w:rFonts w:hint="default" w:ascii="Times New Roman" w:hAnsi="Times New Roman" w:cs="Times New Roman"/>
                <w:spacing w:val="-5"/>
              </w:rPr>
              <w:t>2619</w:t>
            </w:r>
            <w:r>
              <w:rPr>
                <w:rFonts w:hint="default" w:ascii="Times New Roman" w:hAnsi="Times New Roman" w:cs="Times New Roman"/>
                <w:spacing w:val="-7"/>
              </w:rPr>
              <w:t>非金属无机氧化物、金属氧化物、</w:t>
            </w:r>
            <w:r>
              <w:rPr>
                <w:rFonts w:hint="default" w:ascii="Times New Roman" w:hAnsi="Times New Roman" w:cs="Times New Roman"/>
                <w:spacing w:val="-16"/>
              </w:rPr>
              <w:t>金属过氧化物、金属超氧化物、硫磺、</w:t>
            </w:r>
            <w:r>
              <w:rPr>
                <w:rFonts w:hint="default" w:ascii="Times New Roman" w:hAnsi="Times New Roman" w:cs="Times New Roman"/>
                <w:spacing w:val="-17"/>
              </w:rPr>
              <w:t>磷、硅、精硅、硒、砷、硼、碲），以</w:t>
            </w:r>
            <w:r>
              <w:rPr>
                <w:rFonts w:hint="default" w:ascii="Times New Roman" w:hAnsi="Times New Roman" w:cs="Times New Roman"/>
                <w:spacing w:val="-9"/>
              </w:rPr>
              <w:t>上均不含单纯混合或者分装的</w:t>
            </w:r>
          </w:p>
        </w:tc>
        <w:tc>
          <w:tcPr>
            <w:tcW w:w="3460"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rPr>
              <w:t>单纯混合或者分装的无机酸制造2611、无机碱制造 2612、无机盐制造 2613、有机化学原料制造 2614、其他基础化学原料制造 2619（非金属无机氧化物、金属氧化物、金属过氧化物、金属超氧化物、硫磺、磷、硅、精硅、硒、砷、硼、碲）</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其他基础化学原料制造 2619（</w:t>
            </w:r>
            <w:r>
              <w:rPr>
                <w:rFonts w:hint="default" w:ascii="Times New Roman" w:hAnsi="Times New Roman" w:cs="Times New Roman"/>
                <w:spacing w:val="-4"/>
              </w:rPr>
              <w:t>除重点</w:t>
            </w:r>
            <w:r>
              <w:rPr>
                <w:rFonts w:hint="default" w:ascii="Times New Roman" w:hAnsi="Times New Roman" w:cs="Times New Roman"/>
              </w:rPr>
              <w:t>管理、简化管理以外的）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0"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4</w:t>
            </w:r>
            <w:r>
              <w:rPr>
                <w:rFonts w:hint="eastAsia" w:ascii="Times New Roman" w:hAnsi="Times New Roman" w:cs="Times New Roman"/>
                <w:lang w:val="en-US" w:eastAsia="zh-CN"/>
              </w:rPr>
              <w:t>7</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肥料制造 262</w:t>
            </w:r>
          </w:p>
        </w:tc>
        <w:tc>
          <w:tcPr>
            <w:tcW w:w="3319"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spacing w:val="-11"/>
              </w:rPr>
              <w:t xml:space="preserve">氮肥制造 </w:t>
            </w:r>
            <w:r>
              <w:rPr>
                <w:rFonts w:hint="default" w:ascii="Times New Roman" w:hAnsi="Times New Roman" w:cs="Times New Roman"/>
              </w:rPr>
              <w:t>2621，</w:t>
            </w:r>
            <w:r>
              <w:rPr>
                <w:rFonts w:hint="default" w:ascii="Times New Roman" w:hAnsi="Times New Roman" w:cs="Times New Roman"/>
                <w:spacing w:val="-11"/>
              </w:rPr>
              <w:t xml:space="preserve">磷肥制造 </w:t>
            </w:r>
            <w:r>
              <w:rPr>
                <w:rFonts w:hint="default" w:ascii="Times New Roman" w:hAnsi="Times New Roman" w:cs="Times New Roman"/>
              </w:rPr>
              <w:t>2622，</w:t>
            </w:r>
            <w:r>
              <w:rPr>
                <w:rFonts w:hint="default" w:ascii="Times New Roman" w:hAnsi="Times New Roman" w:cs="Times New Roman"/>
                <w:spacing w:val="-12"/>
              </w:rPr>
              <w:t>复</w:t>
            </w:r>
            <w:r>
              <w:rPr>
                <w:rFonts w:hint="default" w:ascii="Times New Roman" w:hAnsi="Times New Roman" w:cs="Times New Roman"/>
                <w:spacing w:val="-10"/>
              </w:rPr>
              <w:t xml:space="preserve">混肥料制造 </w:t>
            </w:r>
            <w:r>
              <w:rPr>
                <w:rFonts w:hint="default" w:ascii="Times New Roman" w:hAnsi="Times New Roman" w:cs="Times New Roman"/>
              </w:rPr>
              <w:t>2624，以上均不含单纯混合或者分装的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1"/>
              </w:rPr>
              <w:t xml:space="preserve">钾肥制造 </w:t>
            </w:r>
            <w:r>
              <w:rPr>
                <w:rFonts w:hint="default" w:ascii="Times New Roman" w:hAnsi="Times New Roman" w:cs="Times New Roman"/>
              </w:rPr>
              <w:t>2623，有机肥料及微生物</w:t>
            </w:r>
            <w:r>
              <w:rPr>
                <w:rFonts w:hint="default" w:ascii="Times New Roman" w:hAnsi="Times New Roman" w:cs="Times New Roman"/>
                <w:spacing w:val="-11"/>
              </w:rPr>
              <w:t xml:space="preserve">肥料制造 </w:t>
            </w:r>
            <w:r>
              <w:rPr>
                <w:rFonts w:hint="default" w:ascii="Times New Roman" w:hAnsi="Times New Roman" w:cs="Times New Roman"/>
              </w:rPr>
              <w:t>2</w:t>
            </w:r>
            <w:r>
              <w:rPr>
                <w:rFonts w:hint="default" w:ascii="Times New Roman" w:hAnsi="Times New Roman" w:cs="Times New Roman"/>
                <w:spacing w:val="-1"/>
              </w:rPr>
              <w:t>62</w:t>
            </w:r>
            <w:r>
              <w:rPr>
                <w:rFonts w:hint="default" w:ascii="Times New Roman" w:hAnsi="Times New Roman" w:cs="Times New Roman"/>
              </w:rPr>
              <w:t>5</w:t>
            </w:r>
            <w:r>
              <w:rPr>
                <w:rFonts w:hint="default" w:ascii="Times New Roman" w:hAnsi="Times New Roman" w:cs="Times New Roman"/>
                <w:spacing w:val="-20"/>
              </w:rPr>
              <w:t xml:space="preserve">，其他肥料制造 </w:t>
            </w:r>
            <w:r>
              <w:rPr>
                <w:rFonts w:hint="default" w:ascii="Times New Roman" w:hAnsi="Times New Roman" w:cs="Times New Roman"/>
                <w:spacing w:val="-3"/>
              </w:rPr>
              <w:t>2</w:t>
            </w:r>
            <w:r>
              <w:rPr>
                <w:rFonts w:hint="default" w:ascii="Times New Roman" w:hAnsi="Times New Roman" w:cs="Times New Roman"/>
                <w:spacing w:val="-4"/>
              </w:rPr>
              <w:t>6</w:t>
            </w:r>
            <w:r>
              <w:rPr>
                <w:rFonts w:hint="default" w:ascii="Times New Roman" w:hAnsi="Times New Roman" w:cs="Times New Roman"/>
                <w:spacing w:val="-3"/>
              </w:rPr>
              <w:t>2</w:t>
            </w:r>
            <w:r>
              <w:rPr>
                <w:rFonts w:hint="default" w:ascii="Times New Roman" w:hAnsi="Times New Roman" w:cs="Times New Roman"/>
                <w:spacing w:val="-4"/>
              </w:rPr>
              <w:t>9</w:t>
            </w:r>
            <w:r>
              <w:rPr>
                <w:rFonts w:hint="default" w:ascii="Times New Roman" w:hAnsi="Times New Roman" w:cs="Times New Roman"/>
                <w:spacing w:val="-3"/>
              </w:rPr>
              <w:t>，</w:t>
            </w:r>
            <w:r>
              <w:rPr>
                <w:rFonts w:hint="default" w:ascii="Times New Roman" w:hAnsi="Times New Roman" w:cs="Times New Roman"/>
                <w:spacing w:val="-7"/>
              </w:rPr>
              <w:t>以上均不含单纯混合或者分装的；氮</w:t>
            </w:r>
            <w:r>
              <w:rPr>
                <w:rFonts w:hint="default" w:ascii="Times New Roman" w:hAnsi="Times New Roman" w:cs="Times New Roman"/>
                <w:spacing w:val="-18"/>
              </w:rPr>
              <w:t xml:space="preserve">肥制造 </w:t>
            </w:r>
            <w:r>
              <w:rPr>
                <w:rFonts w:hint="default" w:ascii="Times New Roman" w:hAnsi="Times New Roman" w:cs="Times New Roman"/>
                <w:spacing w:val="-9"/>
              </w:rPr>
              <w:t>2621（</w:t>
            </w:r>
            <w:r>
              <w:rPr>
                <w:rFonts w:hint="default" w:ascii="Times New Roman" w:hAnsi="Times New Roman" w:cs="Times New Roman"/>
              </w:rPr>
              <w:t>单纯混合或者分装的</w:t>
            </w:r>
            <w:r>
              <w:rPr>
                <w:rFonts w:hint="default" w:ascii="Times New Roman" w:hAnsi="Times New Roman" w:cs="Times New Roman"/>
                <w:spacing w:val="-15"/>
              </w:rPr>
              <w:t>）</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7"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4</w:t>
            </w:r>
            <w:r>
              <w:rPr>
                <w:rFonts w:hint="eastAsia" w:ascii="Times New Roman" w:hAnsi="Times New Roman" w:cs="Times New Roman"/>
                <w:lang w:val="en-US" w:eastAsia="zh-CN"/>
              </w:rPr>
              <w:t>8</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农药制造 263</w:t>
            </w:r>
          </w:p>
        </w:tc>
        <w:tc>
          <w:tcPr>
            <w:tcW w:w="3319"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spacing w:val="-8"/>
              </w:rPr>
              <w:t xml:space="preserve">化学农药制造 </w:t>
            </w:r>
            <w:r>
              <w:rPr>
                <w:rFonts w:hint="default" w:ascii="Times New Roman" w:hAnsi="Times New Roman" w:cs="Times New Roman"/>
              </w:rPr>
              <w:t>2631（包含农药中间</w:t>
            </w:r>
            <w:r>
              <w:rPr>
                <w:rFonts w:hint="default" w:ascii="Times New Roman" w:hAnsi="Times New Roman" w:cs="Times New Roman"/>
                <w:spacing w:val="-6"/>
              </w:rPr>
              <w:t>体，不含单纯混合或者分装的</w:t>
            </w:r>
            <w:r>
              <w:rPr>
                <w:rFonts w:hint="default" w:ascii="Times New Roman" w:hAnsi="Times New Roman" w:cs="Times New Roman"/>
                <w:spacing w:val="-31"/>
              </w:rPr>
              <w:t>），</w:t>
            </w:r>
            <w:r>
              <w:rPr>
                <w:rFonts w:hint="default" w:ascii="Times New Roman" w:hAnsi="Times New Roman" w:cs="Times New Roman"/>
                <w:spacing w:val="-14"/>
              </w:rPr>
              <w:t>生</w:t>
            </w:r>
            <w:r>
              <w:rPr>
                <w:rFonts w:hint="default" w:ascii="Times New Roman" w:hAnsi="Times New Roman" w:cs="Times New Roman"/>
                <w:spacing w:val="-4"/>
              </w:rPr>
              <w:t xml:space="preserve">物化学农药及微生物农药制造 </w:t>
            </w:r>
            <w:r>
              <w:rPr>
                <w:rFonts w:hint="default" w:ascii="Times New Roman" w:hAnsi="Times New Roman" w:cs="Times New Roman"/>
              </w:rPr>
              <w:t>2632（有发酵工艺的）</w:t>
            </w:r>
          </w:p>
        </w:tc>
        <w:tc>
          <w:tcPr>
            <w:tcW w:w="3460"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spacing w:val="-8"/>
              </w:rPr>
              <w:t xml:space="preserve">化学农药制造 </w:t>
            </w:r>
            <w:r>
              <w:rPr>
                <w:rFonts w:hint="default" w:ascii="Times New Roman" w:hAnsi="Times New Roman" w:cs="Times New Roman"/>
              </w:rPr>
              <w:t>2631（单纯混合或者分装的</w:t>
            </w:r>
            <w:r>
              <w:rPr>
                <w:rFonts w:hint="default" w:ascii="Times New Roman" w:hAnsi="Times New Roman" w:cs="Times New Roman"/>
                <w:spacing w:val="-46"/>
              </w:rPr>
              <w:t>），</w:t>
            </w:r>
            <w:r>
              <w:rPr>
                <w:rFonts w:hint="default" w:ascii="Times New Roman" w:hAnsi="Times New Roman" w:cs="Times New Roman"/>
                <w:spacing w:val="-2"/>
              </w:rPr>
              <w:t>生物化学农药及微生物农</w:t>
            </w:r>
            <w:r>
              <w:rPr>
                <w:rFonts w:hint="default" w:ascii="Times New Roman" w:hAnsi="Times New Roman" w:cs="Times New Roman"/>
                <w:spacing w:val="-14"/>
              </w:rPr>
              <w:t xml:space="preserve">药制造 </w:t>
            </w:r>
            <w:r>
              <w:rPr>
                <w:rFonts w:hint="default" w:ascii="Times New Roman" w:hAnsi="Times New Roman" w:cs="Times New Roman"/>
              </w:rPr>
              <w:t>2632（无发酵工艺的）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1"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4</w:t>
            </w:r>
            <w:r>
              <w:rPr>
                <w:rFonts w:hint="eastAsia" w:ascii="Times New Roman" w:hAnsi="Times New Roman" w:cs="Times New Roman"/>
                <w:lang w:val="en-US" w:eastAsia="zh-CN"/>
              </w:rPr>
              <w:t>9</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4"/>
              </w:rPr>
              <w:t xml:space="preserve">涂料、油墨、颜料及类似产品制造 </w:t>
            </w:r>
            <w:r>
              <w:rPr>
                <w:rFonts w:hint="default" w:ascii="Times New Roman" w:hAnsi="Times New Roman" w:cs="Times New Roman"/>
              </w:rPr>
              <w:t>264</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1"/>
              </w:rPr>
              <w:t xml:space="preserve">涂料制造 </w:t>
            </w:r>
            <w:r>
              <w:rPr>
                <w:rFonts w:hint="default" w:ascii="Times New Roman" w:hAnsi="Times New Roman" w:cs="Times New Roman"/>
              </w:rPr>
              <w:t>2641，油墨及类似产品制</w:t>
            </w:r>
            <w:r>
              <w:rPr>
                <w:rFonts w:hint="default" w:ascii="Times New Roman" w:hAnsi="Times New Roman" w:cs="Times New Roman"/>
                <w:spacing w:val="-28"/>
              </w:rPr>
              <w:t xml:space="preserve">造 </w:t>
            </w:r>
            <w:r>
              <w:rPr>
                <w:rFonts w:hint="default" w:ascii="Times New Roman" w:hAnsi="Times New Roman" w:cs="Times New Roman"/>
              </w:rPr>
              <w:t>2642，</w:t>
            </w:r>
            <w:r>
              <w:rPr>
                <w:rFonts w:hint="default" w:ascii="Times New Roman" w:hAnsi="Times New Roman" w:cs="Times New Roman"/>
                <w:spacing w:val="-8"/>
              </w:rPr>
              <w:t xml:space="preserve">工业颜料制造 </w:t>
            </w:r>
            <w:r>
              <w:rPr>
                <w:rFonts w:hint="default" w:ascii="Times New Roman" w:hAnsi="Times New Roman" w:cs="Times New Roman"/>
              </w:rPr>
              <w:t>2643，工艺</w:t>
            </w:r>
            <w:r>
              <w:rPr>
                <w:rFonts w:hint="default" w:ascii="Times New Roman" w:hAnsi="Times New Roman" w:cs="Times New Roman"/>
                <w:spacing w:val="-8"/>
              </w:rPr>
              <w:t xml:space="preserve">美术颜料制造 </w:t>
            </w:r>
            <w:r>
              <w:rPr>
                <w:rFonts w:hint="default" w:ascii="Times New Roman" w:hAnsi="Times New Roman" w:cs="Times New Roman"/>
              </w:rPr>
              <w:t>2</w:t>
            </w:r>
            <w:r>
              <w:rPr>
                <w:rFonts w:hint="default" w:ascii="Times New Roman" w:hAnsi="Times New Roman" w:cs="Times New Roman"/>
                <w:spacing w:val="-1"/>
              </w:rPr>
              <w:t>6</w:t>
            </w:r>
            <w:r>
              <w:rPr>
                <w:rFonts w:hint="default" w:ascii="Times New Roman" w:hAnsi="Times New Roman" w:cs="Times New Roman"/>
              </w:rPr>
              <w:t>44</w:t>
            </w:r>
            <w:r>
              <w:rPr>
                <w:rFonts w:hint="default" w:ascii="Times New Roman" w:hAnsi="Times New Roman" w:cs="Times New Roman"/>
                <w:spacing w:val="-26"/>
              </w:rPr>
              <w:t xml:space="preserve">，染料制造 </w:t>
            </w:r>
            <w:r>
              <w:rPr>
                <w:rFonts w:hint="default" w:ascii="Times New Roman" w:hAnsi="Times New Roman" w:cs="Times New Roman"/>
                <w:spacing w:val="-3"/>
              </w:rPr>
              <w:t>2</w:t>
            </w:r>
            <w:r>
              <w:rPr>
                <w:rFonts w:hint="default" w:ascii="Times New Roman" w:hAnsi="Times New Roman" w:cs="Times New Roman"/>
                <w:spacing w:val="-4"/>
              </w:rPr>
              <w:t>6</w:t>
            </w:r>
            <w:r>
              <w:rPr>
                <w:rFonts w:hint="default" w:ascii="Times New Roman" w:hAnsi="Times New Roman" w:cs="Times New Roman"/>
                <w:spacing w:val="-3"/>
              </w:rPr>
              <w:t>4</w:t>
            </w:r>
            <w:r>
              <w:rPr>
                <w:rFonts w:hint="default" w:ascii="Times New Roman" w:hAnsi="Times New Roman" w:cs="Times New Roman"/>
                <w:spacing w:val="-4"/>
              </w:rPr>
              <w:t>5</w:t>
            </w:r>
            <w:r>
              <w:rPr>
                <w:rFonts w:hint="default" w:ascii="Times New Roman" w:hAnsi="Times New Roman" w:cs="Times New Roman"/>
                <w:spacing w:val="-3"/>
              </w:rPr>
              <w:t>，</w:t>
            </w:r>
            <w:r>
              <w:rPr>
                <w:rFonts w:hint="default" w:ascii="Times New Roman" w:hAnsi="Times New Roman" w:cs="Times New Roman"/>
              </w:rPr>
              <w:t>以上均不含单纯混合或者分装的</w:t>
            </w:r>
          </w:p>
        </w:tc>
        <w:tc>
          <w:tcPr>
            <w:tcW w:w="3460"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rPr>
              <w:t>单纯混合或者分装的涂料制造2641、油墨及类似产品制造 2642， 密封用填料及类似品制造 2646（不含单纯混合或者分装的）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1"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50</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合成材料制造 265</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初级形态塑料及合成树脂制造2651，合成橡胶制造 2652，合成纤维单（聚合）体制造 2653，其他合成材料制造 2659（陶瓷纤维等特种纤维及其增强的复合材料的制造）</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rPr>
              <w:t>其他合成材料制造 2659（除陶瓷纤维等特种纤维及其增强的复合材料的制造以外的）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1"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5</w:t>
            </w:r>
            <w:r>
              <w:rPr>
                <w:rFonts w:hint="eastAsia" w:ascii="Times New Roman" w:hAnsi="Times New Roman" w:cs="Times New Roman"/>
                <w:lang w:val="en-US" w:eastAsia="zh-CN"/>
              </w:rPr>
              <w:t>1</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专用化学产品制造 266</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6"/>
              </w:rPr>
              <w:t xml:space="preserve">化学试剂和助剂制造 </w:t>
            </w:r>
            <w:r>
              <w:rPr>
                <w:rFonts w:hint="default" w:ascii="Times New Roman" w:hAnsi="Times New Roman" w:cs="Times New Roman"/>
              </w:rPr>
              <w:t>2661，专项化</w:t>
            </w:r>
            <w:r>
              <w:rPr>
                <w:rFonts w:hint="default" w:ascii="Times New Roman" w:hAnsi="Times New Roman" w:cs="Times New Roman"/>
                <w:spacing w:val="-9"/>
              </w:rPr>
              <w:t xml:space="preserve">学用品制造 </w:t>
            </w:r>
            <w:r>
              <w:rPr>
                <w:rFonts w:hint="default" w:ascii="Times New Roman" w:hAnsi="Times New Roman" w:cs="Times New Roman"/>
              </w:rPr>
              <w:t>2662，林产化学产品制</w:t>
            </w:r>
            <w:r>
              <w:rPr>
                <w:rFonts w:hint="default" w:ascii="Times New Roman" w:hAnsi="Times New Roman" w:cs="Times New Roman"/>
                <w:spacing w:val="-27"/>
              </w:rPr>
              <w:t xml:space="preserve">造 </w:t>
            </w:r>
            <w:r>
              <w:rPr>
                <w:rFonts w:hint="default" w:ascii="Times New Roman" w:hAnsi="Times New Roman" w:cs="Times New Roman"/>
                <w:spacing w:val="-4"/>
              </w:rPr>
              <w:t>2663（</w:t>
            </w:r>
            <w:r>
              <w:rPr>
                <w:rFonts w:hint="default" w:ascii="Times New Roman" w:hAnsi="Times New Roman" w:cs="Times New Roman"/>
              </w:rPr>
              <w:t>有热解或者水解工艺的</w:t>
            </w:r>
            <w:r>
              <w:rPr>
                <w:rFonts w:hint="default" w:ascii="Times New Roman" w:hAnsi="Times New Roman" w:cs="Times New Roman"/>
                <w:spacing w:val="-17"/>
              </w:rPr>
              <w:t xml:space="preserve">）， </w:t>
            </w:r>
            <w:r>
              <w:rPr>
                <w:rFonts w:hint="default" w:ascii="Times New Roman" w:hAnsi="Times New Roman" w:cs="Times New Roman"/>
              </w:rPr>
              <w:t>以上均不含单纯混合或者分装的</w:t>
            </w:r>
          </w:p>
        </w:tc>
        <w:tc>
          <w:tcPr>
            <w:tcW w:w="3460"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rPr>
              <w:t>林产化学产品制造 2663（</w:t>
            </w:r>
            <w:r>
              <w:rPr>
                <w:rFonts w:hint="default" w:ascii="Times New Roman" w:hAnsi="Times New Roman" w:cs="Times New Roman"/>
                <w:spacing w:val="-3"/>
              </w:rPr>
              <w:t>无热解或</w:t>
            </w:r>
            <w:r>
              <w:rPr>
                <w:rFonts w:hint="default" w:ascii="Times New Roman" w:hAnsi="Times New Roman" w:cs="Times New Roman"/>
              </w:rPr>
              <w:t>者水解工艺的</w:t>
            </w:r>
            <w:r>
              <w:rPr>
                <w:rFonts w:hint="default" w:ascii="Times New Roman" w:hAnsi="Times New Roman" w:cs="Times New Roman"/>
                <w:spacing w:val="-46"/>
              </w:rPr>
              <w:t>），</w:t>
            </w:r>
            <w:r>
              <w:rPr>
                <w:rFonts w:hint="default" w:ascii="Times New Roman" w:hAnsi="Times New Roman" w:cs="Times New Roman"/>
                <w:spacing w:val="-2"/>
              </w:rPr>
              <w:t>文化用信息化学品</w:t>
            </w:r>
            <w:r>
              <w:rPr>
                <w:rFonts w:hint="default" w:ascii="Times New Roman" w:hAnsi="Times New Roman" w:cs="Times New Roman"/>
                <w:spacing w:val="2"/>
              </w:rPr>
              <w:t xml:space="preserve">制造 </w:t>
            </w:r>
            <w:r>
              <w:rPr>
                <w:rFonts w:hint="default" w:ascii="Times New Roman" w:hAnsi="Times New Roman" w:cs="Times New Roman"/>
              </w:rPr>
              <w:t>2664</w:t>
            </w:r>
            <w:r>
              <w:rPr>
                <w:rFonts w:hint="default" w:ascii="Times New Roman" w:hAnsi="Times New Roman" w:cs="Times New Roman"/>
                <w:spacing w:val="-1"/>
              </w:rPr>
              <w:t>，医学生产用信息化学品</w:t>
            </w:r>
            <w:r>
              <w:rPr>
                <w:rFonts w:hint="default" w:ascii="Times New Roman" w:hAnsi="Times New Roman" w:cs="Times New Roman"/>
                <w:spacing w:val="2"/>
              </w:rPr>
              <w:t xml:space="preserve">制造 </w:t>
            </w:r>
            <w:r>
              <w:rPr>
                <w:rFonts w:hint="default" w:ascii="Times New Roman" w:hAnsi="Times New Roman" w:cs="Times New Roman"/>
              </w:rPr>
              <w:t>2665</w:t>
            </w:r>
            <w:r>
              <w:rPr>
                <w:rFonts w:hint="default" w:ascii="Times New Roman" w:hAnsi="Times New Roman" w:cs="Times New Roman"/>
                <w:spacing w:val="-1"/>
              </w:rPr>
              <w:t>，环境污染处理专用药剂</w:t>
            </w:r>
            <w:r>
              <w:rPr>
                <w:rFonts w:hint="default" w:ascii="Times New Roman" w:hAnsi="Times New Roman" w:cs="Times New Roman"/>
                <w:spacing w:val="-10"/>
              </w:rPr>
              <w:t xml:space="preserve">材料制造 </w:t>
            </w:r>
            <w:r>
              <w:rPr>
                <w:rFonts w:hint="default" w:ascii="Times New Roman" w:hAnsi="Times New Roman" w:cs="Times New Roman"/>
              </w:rPr>
              <w:t>2666，</w:t>
            </w:r>
            <w:r>
              <w:rPr>
                <w:rFonts w:hint="default" w:ascii="Times New Roman" w:hAnsi="Times New Roman" w:cs="Times New Roman"/>
                <w:spacing w:val="-9"/>
              </w:rPr>
              <w:t xml:space="preserve">动物胶制造 </w:t>
            </w:r>
            <w:r>
              <w:rPr>
                <w:rFonts w:hint="default" w:ascii="Times New Roman" w:hAnsi="Times New Roman" w:cs="Times New Roman"/>
              </w:rPr>
              <w:t>2667， 其他专用化学产品制造 2669，以上均不含单纯混合或者分装的</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单纯混合或者分装的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5</w:t>
            </w:r>
            <w:r>
              <w:rPr>
                <w:rFonts w:hint="eastAsia" w:ascii="Times New Roman" w:hAnsi="Times New Roman" w:cs="Times New Roman"/>
                <w:lang w:val="en-US" w:eastAsia="zh-CN"/>
              </w:rPr>
              <w:t>2</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炸药、火工及焰火产品制造 267</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3"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5</w:t>
            </w:r>
            <w:r>
              <w:rPr>
                <w:rFonts w:hint="eastAsia" w:ascii="Times New Roman" w:hAnsi="Times New Roman" w:cs="Times New Roman"/>
                <w:lang w:val="en-US" w:eastAsia="zh-CN"/>
              </w:rPr>
              <w:t>3</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日用化学产品制造 268</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肥皂及洗涤剂制造 2681（以油脂为原料的肥皂或者皂粒制造），香料、香精制造 2684（香料制造），以上均不含单纯混合或者分装的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肥皂及洗涤剂制造 2681（采用高塔喷粉工艺的合成洗衣粉制造</w:t>
            </w:r>
            <w:r>
              <w:rPr>
                <w:rFonts w:hint="default" w:ascii="Times New Roman" w:hAnsi="Times New Roman" w:cs="Times New Roman"/>
                <w:spacing w:val="-99"/>
              </w:rPr>
              <w:t>），</w:t>
            </w:r>
            <w:r>
              <w:rPr>
                <w:rFonts w:hint="default" w:ascii="Times New Roman" w:hAnsi="Times New Roman" w:cs="Times New Roman"/>
                <w:spacing w:val="-6"/>
              </w:rPr>
              <w:t>香料、</w:t>
            </w:r>
            <w:r>
              <w:rPr>
                <w:rFonts w:hint="default" w:ascii="Times New Roman" w:hAnsi="Times New Roman" w:cs="Times New Roman"/>
              </w:rPr>
              <w:t>香精制造 2684（采用热反应工艺的香精制造）</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6"/>
              </w:rPr>
              <w:t xml:space="preserve">肥皂及洗涤剂制造 </w:t>
            </w:r>
            <w:r>
              <w:rPr>
                <w:rFonts w:hint="default" w:ascii="Times New Roman" w:hAnsi="Times New Roman" w:cs="Times New Roman"/>
                <w:spacing w:val="-10"/>
              </w:rPr>
              <w:t>2681（</w:t>
            </w:r>
            <w:r>
              <w:rPr>
                <w:rFonts w:hint="default" w:ascii="Times New Roman" w:hAnsi="Times New Roman" w:cs="Times New Roman"/>
              </w:rPr>
              <w:t>除重点管理简化管理以外的</w:t>
            </w:r>
            <w:r>
              <w:rPr>
                <w:rFonts w:hint="default" w:ascii="Times New Roman" w:hAnsi="Times New Roman" w:cs="Times New Roman"/>
                <w:spacing w:val="-24"/>
              </w:rPr>
              <w:t>），</w:t>
            </w:r>
            <w:r>
              <w:rPr>
                <w:rFonts w:hint="default" w:ascii="Times New Roman" w:hAnsi="Times New Roman" w:cs="Times New Roman"/>
                <w:spacing w:val="-9"/>
              </w:rPr>
              <w:t xml:space="preserve">化妆品制造 </w:t>
            </w:r>
            <w:r>
              <w:rPr>
                <w:rFonts w:hint="default" w:ascii="Times New Roman" w:hAnsi="Times New Roman" w:cs="Times New Roman"/>
              </w:rPr>
              <w:t>2682 口腔清洁用品制造 2683</w:t>
            </w:r>
            <w:r>
              <w:rPr>
                <w:rFonts w:hint="default" w:ascii="Times New Roman" w:hAnsi="Times New Roman" w:cs="Times New Roman"/>
                <w:spacing w:val="-2"/>
              </w:rPr>
              <w:t>，香料、香精</w:t>
            </w:r>
            <w:r>
              <w:rPr>
                <w:rFonts w:hint="default" w:ascii="Times New Roman" w:hAnsi="Times New Roman" w:cs="Times New Roman"/>
                <w:spacing w:val="-1"/>
              </w:rPr>
              <w:t xml:space="preserve">制造 </w:t>
            </w:r>
            <w:r>
              <w:rPr>
                <w:rFonts w:hint="default" w:ascii="Times New Roman" w:hAnsi="Times New Roman" w:cs="Times New Roman"/>
              </w:rPr>
              <w:t>2684（</w:t>
            </w:r>
            <w:r>
              <w:rPr>
                <w:rFonts w:hint="default" w:ascii="Times New Roman" w:hAnsi="Times New Roman" w:cs="Times New Roman"/>
                <w:spacing w:val="-1"/>
              </w:rPr>
              <w:t>除重点管理、简化管理以</w:t>
            </w:r>
            <w:r>
              <w:rPr>
                <w:rFonts w:hint="default" w:ascii="Times New Roman" w:hAnsi="Times New Roman" w:cs="Times New Roman"/>
              </w:rPr>
              <w:t>外的），</w:t>
            </w:r>
            <w:r>
              <w:rPr>
                <w:rFonts w:hint="default" w:ascii="Times New Roman" w:hAnsi="Times New Roman" w:cs="Times New Roman"/>
                <w:spacing w:val="-5"/>
              </w:rPr>
              <w:t xml:space="preserve">其他日用化学产品制造 </w:t>
            </w:r>
            <w:r>
              <w:rPr>
                <w:rFonts w:hint="default" w:ascii="Times New Roman" w:hAnsi="Times New Roman" w:cs="Times New Roman"/>
              </w:rPr>
              <w:t>2689</w:t>
            </w:r>
          </w:p>
        </w:tc>
        <w:tc>
          <w:tcPr>
            <w:tcW w:w="1419" w:type="dxa"/>
            <w:tcBorders>
              <w:tl2br w:val="nil"/>
              <w:tr2bl w:val="nil"/>
            </w:tcBorders>
            <w:vAlign w:val="center"/>
          </w:tcPr>
          <w:p>
            <w:pPr>
              <w:pStyle w:val="10"/>
              <w:jc w:val="both"/>
              <w:rPr>
                <w:rFonts w:hint="default" w:ascii="Times New Roman" w:hAnsi="Times New Roman" w:cs="Times New Roman"/>
                <w:spacing w:val="-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二十</w:t>
            </w:r>
            <w:r>
              <w:rPr>
                <w:rFonts w:hint="eastAsia" w:ascii="Times New Roman" w:hAnsi="Times New Roman" w:cs="Times New Roman"/>
                <w:b/>
                <w:lang w:val="en-US" w:eastAsia="zh-CN"/>
              </w:rPr>
              <w:t>三</w:t>
            </w:r>
            <w:r>
              <w:rPr>
                <w:rFonts w:hint="default" w:ascii="Times New Roman" w:hAnsi="Times New Roman" w:cs="Times New Roman"/>
                <w:b/>
              </w:rPr>
              <w:t>、医药制造业 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5</w:t>
            </w:r>
            <w:r>
              <w:rPr>
                <w:rFonts w:hint="eastAsia" w:ascii="Times New Roman" w:hAnsi="Times New Roman" w:cs="Times New Roman"/>
                <w:lang w:val="en-US" w:eastAsia="zh-CN"/>
              </w:rPr>
              <w:t>4</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化学药品原料药制造 271</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全部</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5</w:t>
            </w:r>
            <w:r>
              <w:rPr>
                <w:rFonts w:hint="eastAsia" w:ascii="Times New Roman" w:hAnsi="Times New Roman" w:cs="Times New Roman"/>
                <w:lang w:val="en-US" w:eastAsia="zh-CN"/>
              </w:rPr>
              <w:t>5</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化学药品制剂制造 272</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化学药品制剂制造 2720（不含单纯混合或者分装的）</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单纯混合或者分装的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5</w:t>
            </w:r>
            <w:r>
              <w:rPr>
                <w:rFonts w:hint="eastAsia" w:ascii="Times New Roman" w:hAnsi="Times New Roman" w:cs="Times New Roman"/>
                <w:lang w:val="en-US" w:eastAsia="zh-CN"/>
              </w:rPr>
              <w:t>6</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中药饮片加工 273，药用辅料及包装材料制造 278</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5</w:t>
            </w:r>
            <w:r>
              <w:rPr>
                <w:rFonts w:hint="eastAsia" w:ascii="Times New Roman" w:hAnsi="Times New Roman" w:cs="Times New Roman"/>
                <w:lang w:val="en-US" w:eastAsia="zh-CN"/>
              </w:rPr>
              <w:t>7</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中成药生产 274</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有提炼工艺的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5</w:t>
            </w:r>
            <w:r>
              <w:rPr>
                <w:rFonts w:hint="eastAsia" w:ascii="Times New Roman" w:hAnsi="Times New Roman" w:cs="Times New Roman"/>
                <w:lang w:val="en-US" w:eastAsia="zh-CN"/>
              </w:rPr>
              <w:t>8</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兽用药品制造 275</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兽用药品制造 2750（不含单纯混合或者分装的）</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单纯混合或者分装的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5</w:t>
            </w:r>
            <w:r>
              <w:rPr>
                <w:rFonts w:hint="eastAsia" w:ascii="Times New Roman" w:hAnsi="Times New Roman" w:cs="Times New Roman"/>
                <w:lang w:val="en-US" w:eastAsia="zh-CN"/>
              </w:rPr>
              <w:t>9</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生物药品制品制造 276</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生物药品制造 2761，基因工程药物和疫苗制造 2762，以上均不含单纯混合或者分装的</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单纯混合或者分装的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60</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卫生材料及医药用品制造 277</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卫生材料及医药用品制造 2770</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二十</w:t>
            </w:r>
            <w:r>
              <w:rPr>
                <w:rFonts w:hint="eastAsia" w:ascii="Times New Roman" w:hAnsi="Times New Roman" w:cs="Times New Roman"/>
                <w:b/>
                <w:lang w:val="en-US" w:eastAsia="zh-CN"/>
              </w:rPr>
              <w:t>四</w:t>
            </w:r>
            <w:r>
              <w:rPr>
                <w:rFonts w:hint="default" w:ascii="Times New Roman" w:hAnsi="Times New Roman" w:cs="Times New Roman"/>
                <w:b/>
              </w:rPr>
              <w:t>、化学纤维制造业 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51"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6</w:t>
            </w:r>
            <w:r>
              <w:rPr>
                <w:rFonts w:hint="eastAsia" w:ascii="Times New Roman" w:hAnsi="Times New Roman" w:cs="Times New Roman"/>
                <w:lang w:val="en-US" w:eastAsia="zh-CN"/>
              </w:rPr>
              <w:t>1</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5"/>
              </w:rPr>
              <w:t xml:space="preserve">纤维素纤维原料及纤维制造 </w:t>
            </w:r>
            <w:r>
              <w:rPr>
                <w:rFonts w:hint="default" w:ascii="Times New Roman" w:hAnsi="Times New Roman" w:cs="Times New Roman"/>
              </w:rPr>
              <w:t>281，合</w:t>
            </w:r>
            <w:r>
              <w:rPr>
                <w:rFonts w:hint="default" w:ascii="Times New Roman" w:hAnsi="Times New Roman" w:cs="Times New Roman"/>
                <w:spacing w:val="-9"/>
              </w:rPr>
              <w:t xml:space="preserve">成纤维制造 </w:t>
            </w:r>
            <w:r>
              <w:rPr>
                <w:rFonts w:hint="default" w:ascii="Times New Roman" w:hAnsi="Times New Roman" w:cs="Times New Roman"/>
                <w:spacing w:val="-14"/>
              </w:rPr>
              <w:t>282</w:t>
            </w:r>
            <w:r>
              <w:rPr>
                <w:rFonts w:hint="default" w:ascii="Times New Roman" w:hAnsi="Times New Roman" w:cs="Times New Roman"/>
                <w:spacing w:val="-10"/>
              </w:rPr>
              <w:t xml:space="preserve">，生物基材料制造 </w:t>
            </w:r>
            <w:r>
              <w:rPr>
                <w:rFonts w:hint="default" w:ascii="Times New Roman" w:hAnsi="Times New Roman" w:cs="Times New Roman"/>
                <w:spacing w:val="-5"/>
              </w:rPr>
              <w:t>283</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化纤浆粕制造 2811，人造纤维（纤维素纤维）</w:t>
            </w:r>
            <w:r>
              <w:rPr>
                <w:rFonts w:hint="default" w:ascii="Times New Roman" w:hAnsi="Times New Roman" w:cs="Times New Roman"/>
                <w:spacing w:val="1"/>
              </w:rPr>
              <w:t xml:space="preserve">制造 </w:t>
            </w:r>
            <w:r>
              <w:rPr>
                <w:rFonts w:hint="default" w:ascii="Times New Roman" w:hAnsi="Times New Roman" w:cs="Times New Roman"/>
              </w:rPr>
              <w:t>2812，锦纶纤维制</w:t>
            </w:r>
            <w:r>
              <w:rPr>
                <w:rFonts w:hint="default" w:ascii="Times New Roman" w:hAnsi="Times New Roman" w:cs="Times New Roman"/>
                <w:spacing w:val="-24"/>
              </w:rPr>
              <w:t xml:space="preserve">造 </w:t>
            </w:r>
            <w:r>
              <w:rPr>
                <w:rFonts w:hint="default" w:ascii="Times New Roman" w:hAnsi="Times New Roman" w:cs="Times New Roman"/>
              </w:rPr>
              <w:t>2821，</w:t>
            </w:r>
            <w:r>
              <w:rPr>
                <w:rFonts w:hint="default" w:ascii="Times New Roman" w:hAnsi="Times New Roman" w:cs="Times New Roman"/>
                <w:spacing w:val="-7"/>
              </w:rPr>
              <w:t xml:space="preserve">涤纶纤维制造 </w:t>
            </w:r>
            <w:r>
              <w:rPr>
                <w:rFonts w:hint="default" w:ascii="Times New Roman" w:hAnsi="Times New Roman" w:cs="Times New Roman"/>
              </w:rPr>
              <w:t>2822，腈纶</w:t>
            </w:r>
            <w:r>
              <w:rPr>
                <w:rFonts w:hint="default" w:ascii="Times New Roman" w:hAnsi="Times New Roman" w:cs="Times New Roman"/>
                <w:spacing w:val="-11"/>
              </w:rPr>
              <w:t xml:space="preserve">纤维制造 </w:t>
            </w:r>
            <w:r>
              <w:rPr>
                <w:rFonts w:hint="default" w:ascii="Times New Roman" w:hAnsi="Times New Roman" w:cs="Times New Roman"/>
              </w:rPr>
              <w:t>2</w:t>
            </w:r>
            <w:r>
              <w:rPr>
                <w:rFonts w:hint="default" w:ascii="Times New Roman" w:hAnsi="Times New Roman" w:cs="Times New Roman"/>
                <w:spacing w:val="-1"/>
              </w:rPr>
              <w:t>82</w:t>
            </w:r>
            <w:r>
              <w:rPr>
                <w:rFonts w:hint="default" w:ascii="Times New Roman" w:hAnsi="Times New Roman" w:cs="Times New Roman"/>
              </w:rPr>
              <w:t>3</w:t>
            </w:r>
            <w:r>
              <w:rPr>
                <w:rFonts w:hint="default" w:ascii="Times New Roman" w:hAnsi="Times New Roman" w:cs="Times New Roman"/>
                <w:spacing w:val="-19"/>
              </w:rPr>
              <w:t xml:space="preserve">，维纶纤维制造 </w:t>
            </w:r>
            <w:r>
              <w:rPr>
                <w:rFonts w:hint="default" w:ascii="Times New Roman" w:hAnsi="Times New Roman" w:cs="Times New Roman"/>
              </w:rPr>
              <w:t>2</w:t>
            </w:r>
            <w:r>
              <w:rPr>
                <w:rFonts w:hint="default" w:ascii="Times New Roman" w:hAnsi="Times New Roman" w:cs="Times New Roman"/>
                <w:spacing w:val="-1"/>
              </w:rPr>
              <w:t>8</w:t>
            </w:r>
            <w:r>
              <w:rPr>
                <w:rFonts w:hint="default" w:ascii="Times New Roman" w:hAnsi="Times New Roman" w:cs="Times New Roman"/>
              </w:rPr>
              <w:t>2</w:t>
            </w:r>
            <w:r>
              <w:rPr>
                <w:rFonts w:hint="default" w:ascii="Times New Roman" w:hAnsi="Times New Roman" w:cs="Times New Roman"/>
                <w:spacing w:val="-1"/>
              </w:rPr>
              <w:t>4</w:t>
            </w:r>
            <w:r>
              <w:rPr>
                <w:rFonts w:hint="default" w:ascii="Times New Roman" w:hAnsi="Times New Roman" w:cs="Times New Roman"/>
              </w:rPr>
              <w:t>，氨纶纤维制造 2826，其他合成纤维</w:t>
            </w:r>
            <w:r>
              <w:rPr>
                <w:rFonts w:hint="default" w:ascii="Times New Roman" w:hAnsi="Times New Roman" w:cs="Times New Roman"/>
                <w:spacing w:val="12"/>
              </w:rPr>
              <w:t xml:space="preserve">制造 </w:t>
            </w:r>
            <w:r>
              <w:rPr>
                <w:rFonts w:hint="default" w:ascii="Times New Roman" w:hAnsi="Times New Roman" w:cs="Times New Roman"/>
                <w:spacing w:val="7"/>
              </w:rPr>
              <w:t>2829</w:t>
            </w:r>
            <w:r>
              <w:rPr>
                <w:rFonts w:hint="default" w:ascii="Times New Roman" w:hAnsi="Times New Roman" w:cs="Times New Roman"/>
                <w:spacing w:val="15"/>
              </w:rPr>
              <w:t>，生物基化学纤维制造</w:t>
            </w:r>
            <w:r>
              <w:rPr>
                <w:rFonts w:hint="default" w:ascii="Times New Roman" w:hAnsi="Times New Roman" w:cs="Times New Roman"/>
              </w:rPr>
              <w:t>2831（莱赛尔纤维制造）</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spacing w:val="-1"/>
              </w:rPr>
              <w:t xml:space="preserve">丙纶纤维制造 </w:t>
            </w:r>
            <w:r>
              <w:rPr>
                <w:rFonts w:hint="default" w:ascii="Times New Roman" w:hAnsi="Times New Roman" w:cs="Times New Roman"/>
              </w:rPr>
              <w:t>2825，生物基化学纤维</w:t>
            </w:r>
            <w:r>
              <w:rPr>
                <w:rFonts w:hint="default" w:ascii="Times New Roman" w:hAnsi="Times New Roman" w:cs="Times New Roman"/>
                <w:spacing w:val="10"/>
              </w:rPr>
              <w:t xml:space="preserve">制造 </w:t>
            </w:r>
            <w:r>
              <w:rPr>
                <w:rFonts w:hint="default" w:ascii="Times New Roman" w:hAnsi="Times New Roman" w:cs="Times New Roman"/>
                <w:spacing w:val="6"/>
              </w:rPr>
              <w:t>2831（</w:t>
            </w:r>
            <w:r>
              <w:rPr>
                <w:rFonts w:hint="default" w:ascii="Times New Roman" w:hAnsi="Times New Roman" w:cs="Times New Roman"/>
                <w:spacing w:val="15"/>
              </w:rPr>
              <w:t>除莱赛尔纤维制造以外</w:t>
            </w:r>
            <w:r>
              <w:rPr>
                <w:rFonts w:hint="default" w:ascii="Times New Roman" w:hAnsi="Times New Roman" w:cs="Times New Roman"/>
              </w:rPr>
              <w:t>的</w:t>
            </w:r>
            <w:r>
              <w:rPr>
                <w:rFonts w:hint="default" w:ascii="Times New Roman" w:hAnsi="Times New Roman" w:cs="Times New Roman"/>
                <w:spacing w:val="-52"/>
              </w:rPr>
              <w:t>），</w:t>
            </w:r>
            <w:r>
              <w:rPr>
                <w:rFonts w:hint="default" w:ascii="Times New Roman" w:hAnsi="Times New Roman" w:cs="Times New Roman"/>
                <w:spacing w:val="-12"/>
              </w:rPr>
              <w:t xml:space="preserve">生物基、淀粉基新材料制造 </w:t>
            </w:r>
            <w:r>
              <w:rPr>
                <w:rFonts w:hint="default" w:ascii="Times New Roman" w:hAnsi="Times New Roman" w:cs="Times New Roman"/>
              </w:rPr>
              <w:t>2832</w:t>
            </w:r>
          </w:p>
        </w:tc>
        <w:tc>
          <w:tcPr>
            <w:tcW w:w="1419" w:type="dxa"/>
            <w:tcBorders>
              <w:tl2br w:val="nil"/>
              <w:tr2bl w:val="nil"/>
            </w:tcBorders>
            <w:vAlign w:val="center"/>
          </w:tcPr>
          <w:p>
            <w:pPr>
              <w:pStyle w:val="10"/>
              <w:jc w:val="both"/>
              <w:rPr>
                <w:rFonts w:hint="default" w:ascii="Times New Roman" w:hAnsi="Times New Roman" w:cs="Times New Roman"/>
                <w:spacing w:val="-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二十</w:t>
            </w:r>
            <w:r>
              <w:rPr>
                <w:rFonts w:hint="eastAsia" w:ascii="Times New Roman" w:hAnsi="Times New Roman" w:cs="Times New Roman"/>
                <w:b/>
                <w:lang w:val="en-US" w:eastAsia="zh-CN"/>
              </w:rPr>
              <w:t>五</w:t>
            </w:r>
            <w:r>
              <w:rPr>
                <w:rFonts w:hint="default" w:ascii="Times New Roman" w:hAnsi="Times New Roman" w:cs="Times New Roman"/>
                <w:b/>
              </w:rPr>
              <w:t>、橡胶和塑料制品业 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6</w:t>
            </w:r>
            <w:r>
              <w:rPr>
                <w:rFonts w:hint="eastAsia" w:ascii="Times New Roman" w:hAnsi="Times New Roman" w:cs="Times New Roman"/>
                <w:lang w:val="en-US" w:eastAsia="zh-CN"/>
              </w:rPr>
              <w:t>2</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橡胶制品业 291</w:t>
            </w:r>
          </w:p>
        </w:tc>
        <w:tc>
          <w:tcPr>
            <w:tcW w:w="3319" w:type="dxa"/>
            <w:tcBorders>
              <w:tl2br w:val="nil"/>
              <w:tr2bl w:val="nil"/>
            </w:tcBorders>
            <w:vAlign w:val="center"/>
          </w:tcPr>
          <w:p>
            <w:pPr>
              <w:pStyle w:val="10"/>
              <w:rPr>
                <w:rFonts w:hint="default" w:ascii="Times New Roman" w:hAnsi="Times New Roman" w:cs="Times New Roman"/>
                <w:strike/>
                <w:color w:val="auto"/>
                <w:lang w:val="en-US"/>
              </w:rPr>
            </w:pPr>
            <w:r>
              <w:rPr>
                <w:rFonts w:hint="default" w:ascii="Times New Roman" w:hAnsi="Times New Roman" w:cs="Times New Roman" w:eastAsiaTheme="minorEastAsia"/>
                <w:color w:val="auto"/>
                <w:lang w:val="en-US"/>
              </w:rPr>
              <w:t>有炼胶、硫化工序的，年使用 80 吨及以上有机溶剂的</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14"/>
              </w:rPr>
              <w:t>除重点管理以外的轮胎制造</w:t>
            </w:r>
            <w:r>
              <w:rPr>
                <w:rFonts w:hint="default" w:ascii="Times New Roman" w:hAnsi="Times New Roman" w:cs="Times New Roman"/>
                <w:color w:val="auto"/>
                <w:spacing w:val="-14"/>
                <w:lang w:val="en-US"/>
              </w:rPr>
              <w:t xml:space="preserve"> </w:t>
            </w:r>
            <w:r>
              <w:rPr>
                <w:rFonts w:hint="default" w:ascii="Times New Roman" w:hAnsi="Times New Roman" w:cs="Times New Roman"/>
                <w:color w:val="auto"/>
                <w:spacing w:val="-5"/>
              </w:rPr>
              <w:t>2911</w:t>
            </w:r>
            <w:r>
              <w:rPr>
                <w:rFonts w:hint="default" w:ascii="Times New Roman" w:hAnsi="Times New Roman" w:cs="Times New Roman"/>
                <w:color w:val="auto"/>
                <w:spacing w:val="-22"/>
              </w:rPr>
              <w:t>、年</w:t>
            </w:r>
            <w:r>
              <w:rPr>
                <w:rFonts w:hint="default" w:ascii="Times New Roman" w:hAnsi="Times New Roman" w:cs="Times New Roman"/>
                <w:color w:val="auto"/>
                <w:spacing w:val="-20"/>
              </w:rPr>
              <w:t xml:space="preserve">耗胶量 </w:t>
            </w:r>
            <w:r>
              <w:rPr>
                <w:rFonts w:hint="default" w:ascii="Times New Roman" w:hAnsi="Times New Roman" w:cs="Times New Roman"/>
                <w:color w:val="auto"/>
                <w:spacing w:val="-4"/>
              </w:rPr>
              <w:t>2000</w:t>
            </w:r>
            <w:r>
              <w:rPr>
                <w:rFonts w:hint="default" w:ascii="Times New Roman" w:hAnsi="Times New Roman" w:cs="Times New Roman"/>
                <w:color w:val="auto"/>
                <w:spacing w:val="-16"/>
              </w:rPr>
              <w:t xml:space="preserve"> 吨及以上的橡胶板、管、</w:t>
            </w:r>
            <w:r>
              <w:rPr>
                <w:rFonts w:hint="default" w:ascii="Times New Roman" w:hAnsi="Times New Roman" w:cs="Times New Roman"/>
                <w:color w:val="auto"/>
                <w:spacing w:val="-21"/>
              </w:rPr>
              <w:t xml:space="preserve">带制造 </w:t>
            </w:r>
            <w:r>
              <w:rPr>
                <w:rFonts w:hint="default" w:ascii="Times New Roman" w:hAnsi="Times New Roman" w:cs="Times New Roman"/>
                <w:color w:val="auto"/>
                <w:spacing w:val="-5"/>
              </w:rPr>
              <w:t>2912</w:t>
            </w:r>
            <w:r>
              <w:rPr>
                <w:rFonts w:hint="default" w:ascii="Times New Roman" w:hAnsi="Times New Roman" w:cs="Times New Roman"/>
                <w:color w:val="auto"/>
                <w:spacing w:val="-20"/>
              </w:rPr>
              <w:t xml:space="preserve">、橡胶零件制造 </w:t>
            </w:r>
            <w:r>
              <w:rPr>
                <w:rFonts w:hint="default" w:ascii="Times New Roman" w:hAnsi="Times New Roman" w:cs="Times New Roman"/>
                <w:color w:val="auto"/>
                <w:spacing w:val="-5"/>
              </w:rPr>
              <w:t>2913</w:t>
            </w:r>
            <w:r>
              <w:rPr>
                <w:rFonts w:hint="default" w:ascii="Times New Roman" w:hAnsi="Times New Roman" w:cs="Times New Roman"/>
                <w:color w:val="auto"/>
                <w:spacing w:val="-40"/>
              </w:rPr>
              <w:t>、再</w:t>
            </w:r>
            <w:r>
              <w:rPr>
                <w:rFonts w:hint="default" w:ascii="Times New Roman" w:hAnsi="Times New Roman" w:cs="Times New Roman"/>
                <w:color w:val="auto"/>
                <w:spacing w:val="-18"/>
              </w:rPr>
              <w:t xml:space="preserve">生橡胶制造 </w:t>
            </w:r>
            <w:r>
              <w:rPr>
                <w:rFonts w:hint="default" w:ascii="Times New Roman" w:hAnsi="Times New Roman" w:cs="Times New Roman"/>
                <w:color w:val="auto"/>
                <w:spacing w:val="-5"/>
              </w:rPr>
              <w:t>2914</w:t>
            </w:r>
            <w:r>
              <w:rPr>
                <w:rFonts w:hint="default" w:ascii="Times New Roman" w:hAnsi="Times New Roman" w:cs="Times New Roman"/>
                <w:color w:val="auto"/>
                <w:spacing w:val="-11"/>
              </w:rPr>
              <w:t>、日用及医用橡胶制</w:t>
            </w:r>
            <w:r>
              <w:rPr>
                <w:rFonts w:hint="default" w:ascii="Times New Roman" w:hAnsi="Times New Roman" w:cs="Times New Roman"/>
                <w:color w:val="auto"/>
                <w:spacing w:val="-6"/>
              </w:rPr>
              <w:t xml:space="preserve">品制造 </w:t>
            </w:r>
            <w:r>
              <w:rPr>
                <w:rFonts w:hint="default" w:ascii="Times New Roman" w:hAnsi="Times New Roman" w:cs="Times New Roman"/>
                <w:color w:val="auto"/>
                <w:spacing w:val="-3"/>
              </w:rPr>
              <w:t>2915</w:t>
            </w:r>
            <w:r>
              <w:rPr>
                <w:rFonts w:hint="default" w:ascii="Times New Roman" w:hAnsi="Times New Roman" w:cs="Times New Roman"/>
                <w:color w:val="auto"/>
              </w:rPr>
              <w:t>、运动场地用塑胶制造</w:t>
            </w:r>
            <w:r>
              <w:rPr>
                <w:rFonts w:hint="default" w:ascii="Times New Roman" w:hAnsi="Times New Roman" w:cs="Times New Roman"/>
                <w:color w:val="auto"/>
                <w:spacing w:val="-5"/>
              </w:rPr>
              <w:t>2916</w:t>
            </w:r>
            <w:r>
              <w:rPr>
                <w:rFonts w:hint="default" w:ascii="Times New Roman" w:hAnsi="Times New Roman" w:cs="Times New Roman"/>
                <w:color w:val="auto"/>
                <w:spacing w:val="-14"/>
              </w:rPr>
              <w:t xml:space="preserve">、其他橡胶制品制造 </w:t>
            </w:r>
            <w:r>
              <w:rPr>
                <w:rFonts w:hint="default" w:ascii="Times New Roman" w:hAnsi="Times New Roman" w:cs="Times New Roman"/>
                <w:color w:val="auto"/>
                <w:spacing w:val="-5"/>
              </w:rPr>
              <w:t>2919</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vMerge w:val="restart"/>
            <w:tcBorders>
              <w:tl2br w:val="nil"/>
              <w:tr2bl w:val="nil"/>
            </w:tcBorders>
            <w:vAlign w:val="center"/>
          </w:tcPr>
          <w:p>
            <w:pPr>
              <w:pStyle w:val="10"/>
              <w:jc w:val="both"/>
              <w:rPr>
                <w:rFonts w:hint="default" w:ascii="Times New Roman" w:hAnsi="Times New Roman" w:cs="Times New Roman"/>
                <w:color w:val="auto"/>
                <w:lang w:val="en-US"/>
              </w:rPr>
            </w:pPr>
            <w:r>
              <w:rPr>
                <w:rFonts w:hint="default" w:ascii="Times New Roman" w:hAnsi="Times New Roman" w:cs="Times New Roman" w:eastAsiaTheme="minorEastAsia"/>
                <w:color w:val="auto"/>
                <w:lang w:val="en-US"/>
              </w:rPr>
              <w:t>不含仅手工焊接、组装、切割、破碎、分装、调试的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1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6</w:t>
            </w:r>
            <w:r>
              <w:rPr>
                <w:rFonts w:hint="eastAsia" w:ascii="Times New Roman" w:hAnsi="Times New Roman" w:cs="Times New Roman"/>
                <w:lang w:val="en-US" w:eastAsia="zh-CN"/>
              </w:rPr>
              <w:t>3</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塑料制品业 292</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塑料人造革、合成革制造 2925</w:t>
            </w:r>
          </w:p>
        </w:tc>
        <w:tc>
          <w:tcPr>
            <w:tcW w:w="3460" w:type="dxa"/>
            <w:tcBorders>
              <w:tl2br w:val="nil"/>
              <w:tr2bl w:val="nil"/>
            </w:tcBorders>
            <w:vAlign w:val="center"/>
          </w:tcPr>
          <w:p>
            <w:pPr>
              <w:pStyle w:val="10"/>
              <w:ind w:hanging="1"/>
              <w:jc w:val="both"/>
              <w:rPr>
                <w:rFonts w:hint="default" w:ascii="Times New Roman" w:hAnsi="Times New Roman" w:cs="Times New Roman"/>
              </w:rPr>
            </w:pPr>
            <w:r>
              <w:rPr>
                <w:rFonts w:hint="default" w:ascii="Times New Roman" w:hAnsi="Times New Roman" w:cs="Times New Roman"/>
                <w:spacing w:val="1"/>
              </w:rPr>
              <w:t xml:space="preserve">年产 </w:t>
            </w:r>
            <w:r>
              <w:rPr>
                <w:rFonts w:hint="default" w:ascii="Times New Roman" w:hAnsi="Times New Roman" w:cs="Times New Roman"/>
              </w:rPr>
              <w:t>1</w:t>
            </w:r>
            <w:r>
              <w:rPr>
                <w:rFonts w:hint="default" w:ascii="Times New Roman" w:hAnsi="Times New Roman" w:cs="Times New Roman"/>
                <w:spacing w:val="-1"/>
              </w:rPr>
              <w:t xml:space="preserve"> 万吨及以上的泡沫塑料制造</w:t>
            </w:r>
            <w:r>
              <w:rPr>
                <w:rFonts w:hint="default" w:ascii="Times New Roman" w:hAnsi="Times New Roman" w:cs="Times New Roman"/>
              </w:rPr>
              <w:t>2</w:t>
            </w:r>
            <w:r>
              <w:rPr>
                <w:rFonts w:hint="default" w:ascii="Times New Roman" w:hAnsi="Times New Roman" w:cs="Times New Roman"/>
                <w:spacing w:val="-1"/>
              </w:rPr>
              <w:t>9</w:t>
            </w:r>
            <w:r>
              <w:rPr>
                <w:rFonts w:hint="default" w:ascii="Times New Roman" w:hAnsi="Times New Roman" w:cs="Times New Roman"/>
              </w:rPr>
              <w:t>24</w:t>
            </w:r>
            <w:r>
              <w:rPr>
                <w:rFonts w:hint="default" w:ascii="Times New Roman" w:hAnsi="Times New Roman" w:cs="Times New Roman"/>
                <w:spacing w:val="-38"/>
              </w:rPr>
              <w:t xml:space="preserve">，年产 </w:t>
            </w:r>
            <w:r>
              <w:rPr>
                <w:rFonts w:hint="default" w:ascii="Times New Roman" w:hAnsi="Times New Roman" w:cs="Times New Roman"/>
              </w:rPr>
              <w:t>1</w:t>
            </w:r>
            <w:r>
              <w:rPr>
                <w:rFonts w:hint="default" w:ascii="Times New Roman" w:hAnsi="Times New Roman" w:cs="Times New Roman"/>
                <w:spacing w:val="-8"/>
              </w:rPr>
              <w:t xml:space="preserve"> 万吨及以上涉及改性的</w:t>
            </w:r>
            <w:r>
              <w:rPr>
                <w:rFonts w:hint="default" w:ascii="Times New Roman" w:hAnsi="Times New Roman" w:cs="Times New Roman"/>
                <w:spacing w:val="-6"/>
              </w:rPr>
              <w:t xml:space="preserve">塑料薄膜制造 </w:t>
            </w:r>
            <w:r>
              <w:rPr>
                <w:rFonts w:hint="default" w:ascii="Times New Roman" w:hAnsi="Times New Roman" w:cs="Times New Roman"/>
              </w:rPr>
              <w:t>2921</w:t>
            </w:r>
            <w:r>
              <w:rPr>
                <w:rFonts w:hint="default" w:ascii="Times New Roman" w:hAnsi="Times New Roman" w:cs="Times New Roman"/>
                <w:spacing w:val="-2"/>
              </w:rPr>
              <w:t>、塑料板、管、</w:t>
            </w:r>
            <w:r>
              <w:rPr>
                <w:rFonts w:hint="default" w:ascii="Times New Roman" w:hAnsi="Times New Roman" w:cs="Times New Roman"/>
                <w:spacing w:val="1"/>
              </w:rPr>
              <w:t xml:space="preserve">型材制造 </w:t>
            </w:r>
            <w:r>
              <w:rPr>
                <w:rFonts w:hint="default" w:ascii="Times New Roman" w:hAnsi="Times New Roman" w:cs="Times New Roman"/>
              </w:rPr>
              <w:t>2922</w:t>
            </w:r>
            <w:r>
              <w:rPr>
                <w:rFonts w:hint="default" w:ascii="Times New Roman" w:hAnsi="Times New Roman" w:cs="Times New Roman"/>
                <w:spacing w:val="-2"/>
              </w:rPr>
              <w:t>、塑料丝、绳和编织</w:t>
            </w:r>
            <w:r>
              <w:rPr>
                <w:rFonts w:hint="default" w:ascii="Times New Roman" w:hAnsi="Times New Roman" w:cs="Times New Roman"/>
                <w:spacing w:val="1"/>
              </w:rPr>
              <w:t xml:space="preserve">品制造 </w:t>
            </w:r>
            <w:r>
              <w:rPr>
                <w:rFonts w:hint="default" w:ascii="Times New Roman" w:hAnsi="Times New Roman" w:cs="Times New Roman"/>
              </w:rPr>
              <w:t>2923</w:t>
            </w:r>
            <w:r>
              <w:rPr>
                <w:rFonts w:hint="default" w:ascii="Times New Roman" w:hAnsi="Times New Roman" w:cs="Times New Roman"/>
                <w:spacing w:val="-1"/>
              </w:rPr>
              <w:t>、塑料包装箱及容器制</w:t>
            </w:r>
            <w:r>
              <w:rPr>
                <w:rFonts w:hint="default" w:ascii="Times New Roman" w:hAnsi="Times New Roman" w:cs="Times New Roman"/>
                <w:spacing w:val="-25"/>
              </w:rPr>
              <w:t xml:space="preserve">造 </w:t>
            </w:r>
            <w:r>
              <w:rPr>
                <w:rFonts w:hint="default" w:ascii="Times New Roman" w:hAnsi="Times New Roman" w:cs="Times New Roman"/>
              </w:rPr>
              <w:t>2926</w:t>
            </w:r>
            <w:r>
              <w:rPr>
                <w:rFonts w:hint="default" w:ascii="Times New Roman" w:hAnsi="Times New Roman" w:cs="Times New Roman"/>
                <w:spacing w:val="-6"/>
              </w:rPr>
              <w:t xml:space="preserve">、日用塑料品制造 </w:t>
            </w:r>
            <w:r>
              <w:rPr>
                <w:rFonts w:hint="default" w:ascii="Times New Roman" w:hAnsi="Times New Roman" w:cs="Times New Roman"/>
              </w:rPr>
              <w:t>2927、人</w:t>
            </w:r>
            <w:r>
              <w:rPr>
                <w:rFonts w:hint="default" w:ascii="Times New Roman" w:hAnsi="Times New Roman" w:cs="Times New Roman"/>
                <w:spacing w:val="1"/>
              </w:rPr>
              <w:t xml:space="preserve">造草坪制造 </w:t>
            </w:r>
            <w:r>
              <w:rPr>
                <w:rFonts w:hint="default" w:ascii="Times New Roman" w:hAnsi="Times New Roman" w:cs="Times New Roman"/>
              </w:rPr>
              <w:t>2928</w:t>
            </w:r>
            <w:r>
              <w:rPr>
                <w:rFonts w:hint="default" w:ascii="Times New Roman" w:hAnsi="Times New Roman" w:cs="Times New Roman"/>
                <w:spacing w:val="-2"/>
              </w:rPr>
              <w:t>、塑料零件及其他</w:t>
            </w:r>
            <w:r>
              <w:rPr>
                <w:rFonts w:hint="default" w:ascii="Times New Roman" w:hAnsi="Times New Roman" w:cs="Times New Roman"/>
              </w:rPr>
              <w:t>塑料制品制造 2929</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vMerge w:val="continue"/>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二十</w:t>
            </w:r>
            <w:r>
              <w:rPr>
                <w:rFonts w:hint="eastAsia" w:ascii="Times New Roman" w:hAnsi="Times New Roman" w:cs="Times New Roman"/>
                <w:b/>
                <w:lang w:val="en-US" w:eastAsia="zh-CN"/>
              </w:rPr>
              <w:t>六</w:t>
            </w:r>
            <w:r>
              <w:rPr>
                <w:rFonts w:hint="default" w:ascii="Times New Roman" w:hAnsi="Times New Roman" w:cs="Times New Roman"/>
                <w:b/>
              </w:rPr>
              <w:t>、非金属矿物制品业 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6</w:t>
            </w:r>
            <w:r>
              <w:rPr>
                <w:rFonts w:hint="eastAsia" w:ascii="Times New Roman" w:hAnsi="Times New Roman" w:cs="Times New Roman"/>
                <w:lang w:val="en-US" w:eastAsia="zh-CN"/>
              </w:rPr>
              <w:t>4</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水泥、石灰和石膏制造 301，石膏、水泥制品及类似制品制造 302</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水泥（熟料）制造</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水泥粉磨站、石灰和石膏制造 3012</w:t>
            </w:r>
          </w:p>
        </w:tc>
        <w:tc>
          <w:tcPr>
            <w:tcW w:w="3159"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rPr>
              <w:t>水泥制品制造 3021，砼结构构件制造3022，石棉水泥制品制造 3023，轻质建筑材料制造 3024，其他水泥类似制品制造 3029</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0"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6</w:t>
            </w:r>
            <w:r>
              <w:rPr>
                <w:rFonts w:hint="eastAsia" w:ascii="Times New Roman" w:hAnsi="Times New Roman" w:cs="Times New Roman"/>
                <w:lang w:val="en-US" w:eastAsia="zh-CN"/>
              </w:rPr>
              <w:t>5</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砖瓦、石材等建筑材料制造 303</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粘土砖瓦及建筑砌块制造 3031（以煤或者煤矸石为燃料的烧结砖瓦）</w:t>
            </w:r>
          </w:p>
        </w:tc>
        <w:tc>
          <w:tcPr>
            <w:tcW w:w="3460" w:type="dxa"/>
            <w:tcBorders>
              <w:tl2br w:val="nil"/>
              <w:tr2bl w:val="nil"/>
            </w:tcBorders>
            <w:vAlign w:val="center"/>
          </w:tcPr>
          <w:p>
            <w:pPr>
              <w:pStyle w:val="10"/>
              <w:jc w:val="both"/>
              <w:rPr>
                <w:rFonts w:hint="default" w:ascii="Times New Roman" w:hAnsi="Times New Roman" w:cs="Times New Roman"/>
                <w:color w:val="auto"/>
              </w:rPr>
            </w:pPr>
            <w:r>
              <w:rPr>
                <w:rFonts w:hint="default" w:ascii="Times New Roman" w:hAnsi="Times New Roman" w:cs="Times New Roman"/>
                <w:color w:val="auto"/>
              </w:rPr>
              <w:t>粘土砖瓦及建筑砌块制造 3031（除以煤或者煤矸石为燃料的烧结砖瓦以外的），建筑用石加工 3032，防水建筑材料制造 3033，隔热和隔音材料制造 3034，其他建筑材料制造3039，以上均不含仅</w:t>
            </w:r>
            <w:r>
              <w:rPr>
                <w:rFonts w:hint="default" w:ascii="Times New Roman" w:hAnsi="Times New Roman" w:cs="Times New Roman" w:eastAsiaTheme="minorEastAsia"/>
                <w:color w:val="auto"/>
                <w:lang w:val="en-US" w:eastAsia="zh-CN"/>
              </w:rPr>
              <w:t>切割</w:t>
            </w:r>
            <w:r>
              <w:rPr>
                <w:rFonts w:hint="eastAsia" w:ascii="Times New Roman" w:hAnsi="Times New Roman" w:cs="Times New Roman" w:eastAsiaTheme="minorEastAsia"/>
                <w:color w:val="auto"/>
                <w:lang w:val="en-US" w:eastAsia="zh-CN"/>
              </w:rPr>
              <w:t>、打磨、破碎</w:t>
            </w:r>
            <w:r>
              <w:rPr>
                <w:rFonts w:hint="default" w:ascii="Times New Roman" w:hAnsi="Times New Roman" w:cs="Times New Roman"/>
                <w:color w:val="auto"/>
              </w:rPr>
              <w:t>加工的</w:t>
            </w:r>
          </w:p>
        </w:tc>
        <w:tc>
          <w:tcPr>
            <w:tcW w:w="315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仅切割</w:t>
            </w:r>
            <w:r>
              <w:rPr>
                <w:rFonts w:hint="eastAsia" w:ascii="Times New Roman" w:hAnsi="Times New Roman" w:cs="Times New Roman" w:eastAsiaTheme="minorEastAsia"/>
                <w:color w:val="auto"/>
                <w:lang w:val="en-US" w:eastAsia="zh-CN"/>
              </w:rPr>
              <w:t>、打磨、破碎</w:t>
            </w:r>
            <w:r>
              <w:rPr>
                <w:rFonts w:hint="default" w:ascii="Times New Roman" w:hAnsi="Times New Roman" w:cs="Times New Roman" w:eastAsiaTheme="minorEastAsia"/>
                <w:color w:val="auto"/>
                <w:lang w:val="en-US" w:eastAsia="zh-CN"/>
              </w:rPr>
              <w:t>加</w:t>
            </w:r>
            <w:r>
              <w:rPr>
                <w:rFonts w:hint="default" w:ascii="Times New Roman" w:hAnsi="Times New Roman" w:cs="Times New Roman"/>
                <w:color w:val="auto"/>
              </w:rPr>
              <w:t>工的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6</w:t>
            </w:r>
            <w:r>
              <w:rPr>
                <w:rFonts w:hint="eastAsia" w:ascii="Times New Roman" w:hAnsi="Times New Roman" w:cs="Times New Roman"/>
                <w:lang w:val="en-US" w:eastAsia="zh-CN"/>
              </w:rPr>
              <w:t>6</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玻璃制造 304</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平板玻璃制造 3041</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特种玻璃制造 3042</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其他玻璃制造 3049</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6</w:t>
            </w:r>
            <w:r>
              <w:rPr>
                <w:rFonts w:hint="eastAsia" w:ascii="Times New Roman" w:hAnsi="Times New Roman" w:cs="Times New Roman"/>
                <w:lang w:val="en-US" w:eastAsia="zh-CN"/>
              </w:rPr>
              <w:t>7</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玻璃制品制造 305</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以煤、石油焦、油和发生炉煤气为燃料的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以天然气为燃料的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6</w:t>
            </w:r>
            <w:r>
              <w:rPr>
                <w:rFonts w:hint="eastAsia" w:ascii="Times New Roman" w:hAnsi="Times New Roman" w:cs="Times New Roman"/>
                <w:lang w:val="en-US" w:eastAsia="zh-CN"/>
              </w:rPr>
              <w:t>8</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玻璃纤维和玻璃纤维增强塑料制品制造 306</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以煤、石油焦、油和发生炉煤气为燃料的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以天然气为燃料的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6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6</w:t>
            </w:r>
            <w:r>
              <w:rPr>
                <w:rFonts w:hint="eastAsia" w:ascii="Times New Roman" w:hAnsi="Times New Roman" w:cs="Times New Roman"/>
                <w:lang w:val="en-US" w:eastAsia="zh-CN"/>
              </w:rPr>
              <w:t>9</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陶瓷制品制造 307</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7"/>
              </w:rPr>
              <w:t xml:space="preserve">建筑陶瓷制品制造 </w:t>
            </w:r>
            <w:r>
              <w:rPr>
                <w:rFonts w:hint="default" w:ascii="Times New Roman" w:hAnsi="Times New Roman" w:cs="Times New Roman"/>
                <w:color w:val="auto"/>
              </w:rPr>
              <w:t>3071（以煤、石油焦、油和发生炉煤气为燃料的</w:t>
            </w:r>
            <w:r>
              <w:rPr>
                <w:rFonts w:hint="default" w:ascii="Times New Roman" w:hAnsi="Times New Roman" w:cs="Times New Roman"/>
                <w:color w:val="auto"/>
                <w:spacing w:val="-9"/>
              </w:rPr>
              <w:t xml:space="preserve">）， </w:t>
            </w:r>
            <w:r>
              <w:rPr>
                <w:rFonts w:hint="default" w:ascii="Times New Roman" w:hAnsi="Times New Roman" w:cs="Times New Roman"/>
                <w:color w:val="auto"/>
                <w:spacing w:val="-6"/>
              </w:rPr>
              <w:t xml:space="preserve">卫生陶瓷制品制造 </w:t>
            </w:r>
            <w:r>
              <w:rPr>
                <w:rFonts w:hint="default" w:ascii="Times New Roman" w:hAnsi="Times New Roman" w:cs="Times New Roman"/>
                <w:color w:val="auto"/>
              </w:rPr>
              <w:t>3072（</w:t>
            </w:r>
            <w:r>
              <w:rPr>
                <w:rFonts w:hint="default" w:ascii="Times New Roman" w:hAnsi="Times New Roman" w:cs="Times New Roman"/>
                <w:color w:val="auto"/>
                <w:spacing w:val="-17"/>
              </w:rPr>
              <w:t xml:space="preserve">年产 </w:t>
            </w:r>
            <w:r>
              <w:rPr>
                <w:rFonts w:hint="default" w:ascii="Times New Roman" w:hAnsi="Times New Roman" w:cs="Times New Roman"/>
                <w:color w:val="auto"/>
              </w:rPr>
              <w:t>150 万件及以上的</w:t>
            </w:r>
            <w:r>
              <w:rPr>
                <w:rFonts w:hint="default" w:ascii="Times New Roman" w:hAnsi="Times New Roman" w:cs="Times New Roman"/>
                <w:color w:val="auto"/>
                <w:spacing w:val="-45"/>
              </w:rPr>
              <w:t>），</w:t>
            </w:r>
            <w:r>
              <w:rPr>
                <w:rFonts w:hint="default" w:ascii="Times New Roman" w:hAnsi="Times New Roman" w:cs="Times New Roman"/>
                <w:color w:val="auto"/>
              </w:rPr>
              <w:t>日用陶瓷制品制造3074（</w:t>
            </w:r>
            <w:r>
              <w:rPr>
                <w:rFonts w:hint="default" w:ascii="Times New Roman" w:hAnsi="Times New Roman" w:cs="Times New Roman"/>
                <w:color w:val="auto"/>
                <w:spacing w:val="-19"/>
              </w:rPr>
              <w:t xml:space="preserve">年产 </w:t>
            </w:r>
            <w:r>
              <w:rPr>
                <w:rFonts w:hint="default" w:ascii="Times New Roman" w:hAnsi="Times New Roman" w:cs="Times New Roman"/>
                <w:color w:val="auto"/>
              </w:rPr>
              <w:t>250</w:t>
            </w:r>
            <w:r>
              <w:rPr>
                <w:rFonts w:hint="default" w:ascii="Times New Roman" w:hAnsi="Times New Roman" w:cs="Times New Roman"/>
                <w:color w:val="auto"/>
                <w:spacing w:val="-9"/>
              </w:rPr>
              <w:t xml:space="preserve"> 万件及以上的</w:t>
            </w:r>
            <w:r>
              <w:rPr>
                <w:rFonts w:hint="default" w:ascii="Times New Roman" w:hAnsi="Times New Roman" w:cs="Times New Roman"/>
                <w:color w:val="auto"/>
              </w:rPr>
              <w:t>）</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建筑陶瓷制品制造 3071（以天然气为燃料的）</w:t>
            </w:r>
          </w:p>
        </w:tc>
        <w:tc>
          <w:tcPr>
            <w:tcW w:w="315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6"/>
              </w:rPr>
              <w:t xml:space="preserve">建筑陶瓷制品制造 </w:t>
            </w:r>
            <w:r>
              <w:rPr>
                <w:rFonts w:hint="default" w:ascii="Times New Roman" w:hAnsi="Times New Roman" w:cs="Times New Roman"/>
                <w:color w:val="auto"/>
                <w:spacing w:val="-10"/>
              </w:rPr>
              <w:t>3071（</w:t>
            </w:r>
            <w:r>
              <w:rPr>
                <w:rFonts w:hint="default" w:ascii="Times New Roman" w:hAnsi="Times New Roman" w:cs="Times New Roman"/>
                <w:color w:val="auto"/>
              </w:rPr>
              <w:t>除重点管理简化管理以外的</w:t>
            </w:r>
            <w:r>
              <w:rPr>
                <w:rFonts w:hint="default" w:ascii="Times New Roman" w:hAnsi="Times New Roman" w:cs="Times New Roman"/>
                <w:color w:val="auto"/>
                <w:spacing w:val="-51"/>
              </w:rPr>
              <w:t>），</w:t>
            </w:r>
            <w:r>
              <w:rPr>
                <w:rFonts w:hint="default" w:ascii="Times New Roman" w:hAnsi="Times New Roman" w:cs="Times New Roman"/>
                <w:color w:val="auto"/>
              </w:rPr>
              <w:t>卫生陶瓷制品制造</w:t>
            </w:r>
            <w:r>
              <w:rPr>
                <w:rFonts w:hint="default" w:ascii="Times New Roman" w:hAnsi="Times New Roman" w:cs="Times New Roman"/>
                <w:color w:val="auto"/>
                <w:spacing w:val="-7"/>
              </w:rPr>
              <w:t>3072（</w:t>
            </w:r>
            <w:r>
              <w:rPr>
                <w:rFonts w:hint="default" w:ascii="Times New Roman" w:hAnsi="Times New Roman" w:cs="Times New Roman"/>
                <w:color w:val="auto"/>
                <w:spacing w:val="-19"/>
              </w:rPr>
              <w:t xml:space="preserve">年产 </w:t>
            </w:r>
            <w:r>
              <w:rPr>
                <w:rFonts w:hint="default" w:ascii="Times New Roman" w:hAnsi="Times New Roman" w:cs="Times New Roman"/>
                <w:color w:val="auto"/>
              </w:rPr>
              <w:t>150</w:t>
            </w:r>
            <w:r>
              <w:rPr>
                <w:rFonts w:hint="default" w:ascii="Times New Roman" w:hAnsi="Times New Roman" w:cs="Times New Roman"/>
                <w:color w:val="auto"/>
                <w:spacing w:val="-10"/>
              </w:rPr>
              <w:t xml:space="preserve"> 万件以下的</w:t>
            </w:r>
            <w:r>
              <w:rPr>
                <w:rFonts w:hint="default" w:ascii="Times New Roman" w:hAnsi="Times New Roman" w:cs="Times New Roman"/>
                <w:color w:val="auto"/>
                <w:spacing w:val="-34"/>
              </w:rPr>
              <w:t>），</w:t>
            </w:r>
            <w:r>
              <w:rPr>
                <w:rFonts w:hint="default" w:ascii="Times New Roman" w:hAnsi="Times New Roman" w:cs="Times New Roman"/>
                <w:color w:val="auto"/>
              </w:rPr>
              <w:t>日用陶</w:t>
            </w:r>
            <w:r>
              <w:rPr>
                <w:rFonts w:hint="default" w:ascii="Times New Roman" w:hAnsi="Times New Roman" w:cs="Times New Roman"/>
                <w:color w:val="auto"/>
                <w:spacing w:val="-7"/>
              </w:rPr>
              <w:t xml:space="preserve">瓷制品制造 </w:t>
            </w:r>
            <w:r>
              <w:rPr>
                <w:rFonts w:hint="default" w:ascii="Times New Roman" w:hAnsi="Times New Roman" w:cs="Times New Roman"/>
                <w:color w:val="auto"/>
              </w:rPr>
              <w:t>3074（</w:t>
            </w:r>
            <w:r>
              <w:rPr>
                <w:rFonts w:hint="default" w:ascii="Times New Roman" w:hAnsi="Times New Roman" w:cs="Times New Roman"/>
                <w:color w:val="auto"/>
                <w:spacing w:val="-12"/>
              </w:rPr>
              <w:t xml:space="preserve">年产 </w:t>
            </w:r>
            <w:r>
              <w:rPr>
                <w:rFonts w:hint="default" w:ascii="Times New Roman" w:hAnsi="Times New Roman" w:cs="Times New Roman"/>
                <w:color w:val="auto"/>
              </w:rPr>
              <w:t>250</w:t>
            </w:r>
            <w:r>
              <w:rPr>
                <w:rFonts w:hint="default" w:ascii="Times New Roman" w:hAnsi="Times New Roman" w:cs="Times New Roman"/>
                <w:color w:val="auto"/>
                <w:spacing w:val="-8"/>
              </w:rPr>
              <w:t xml:space="preserve"> 万件以下的），特种陶瓷制品制造 </w:t>
            </w:r>
            <w:r>
              <w:rPr>
                <w:rFonts w:hint="default" w:ascii="Times New Roman" w:hAnsi="Times New Roman" w:cs="Times New Roman"/>
                <w:color w:val="auto"/>
              </w:rPr>
              <w:t>3073，陈设</w:t>
            </w:r>
            <w:r>
              <w:rPr>
                <w:rFonts w:hint="default" w:ascii="Times New Roman" w:hAnsi="Times New Roman" w:cs="Times New Roman"/>
                <w:color w:val="auto"/>
                <w:spacing w:val="12"/>
              </w:rPr>
              <w:t xml:space="preserve">艺术陶瓷制造 </w:t>
            </w:r>
            <w:r>
              <w:rPr>
                <w:rFonts w:hint="default" w:ascii="Times New Roman" w:hAnsi="Times New Roman" w:cs="Times New Roman"/>
                <w:color w:val="auto"/>
                <w:spacing w:val="6"/>
              </w:rPr>
              <w:t>3075</w:t>
            </w:r>
            <w:r>
              <w:rPr>
                <w:rFonts w:hint="default" w:ascii="Times New Roman" w:hAnsi="Times New Roman" w:cs="Times New Roman"/>
                <w:color w:val="auto"/>
                <w:spacing w:val="13"/>
              </w:rPr>
              <w:t>，园艺陶瓷制造</w:t>
            </w:r>
            <w:r>
              <w:rPr>
                <w:rFonts w:hint="default" w:ascii="Times New Roman" w:hAnsi="Times New Roman" w:cs="Times New Roman"/>
                <w:color w:val="auto"/>
              </w:rPr>
              <w:t>3076，</w:t>
            </w:r>
            <w:r>
              <w:rPr>
                <w:rFonts w:hint="default" w:ascii="Times New Roman" w:hAnsi="Times New Roman" w:cs="Times New Roman"/>
                <w:color w:val="auto"/>
                <w:spacing w:val="-7"/>
              </w:rPr>
              <w:t xml:space="preserve">其他陶瓷制品制造 </w:t>
            </w:r>
            <w:r>
              <w:rPr>
                <w:rFonts w:hint="default" w:ascii="Times New Roman" w:hAnsi="Times New Roman" w:cs="Times New Roman"/>
                <w:color w:val="auto"/>
              </w:rPr>
              <w:t>3079</w:t>
            </w:r>
          </w:p>
        </w:tc>
        <w:tc>
          <w:tcPr>
            <w:tcW w:w="1419" w:type="dxa"/>
            <w:tcBorders>
              <w:tl2br w:val="nil"/>
              <w:tr2bl w:val="nil"/>
            </w:tcBorders>
            <w:vAlign w:val="center"/>
          </w:tcPr>
          <w:p>
            <w:pPr>
              <w:pStyle w:val="10"/>
              <w:jc w:val="both"/>
              <w:rPr>
                <w:rFonts w:hint="default" w:ascii="Times New Roman" w:hAnsi="Times New Roman" w:cs="Times New Roman"/>
                <w:spacing w:val="-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8"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70</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耐火材料制品制造 308</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石棉制品制造 3081</w:t>
            </w:r>
          </w:p>
        </w:tc>
        <w:tc>
          <w:tcPr>
            <w:tcW w:w="3460" w:type="dxa"/>
            <w:tcBorders>
              <w:tl2br w:val="nil"/>
              <w:tr2bl w:val="nil"/>
            </w:tcBorders>
            <w:vAlign w:val="center"/>
          </w:tcPr>
          <w:p>
            <w:pPr>
              <w:pStyle w:val="10"/>
              <w:jc w:val="both"/>
              <w:rPr>
                <w:rFonts w:hint="default" w:ascii="Times New Roman" w:hAnsi="Times New Roman" w:cs="Times New Roman"/>
                <w:color w:val="auto"/>
              </w:rPr>
            </w:pPr>
            <w:r>
              <w:rPr>
                <w:rFonts w:hint="default" w:ascii="Times New Roman" w:hAnsi="Times New Roman" w:cs="Times New Roman"/>
                <w:color w:val="auto"/>
                <w:spacing w:val="-12"/>
              </w:rPr>
              <w:t>以煤、石油焦、油和发生炉煤气为燃</w:t>
            </w:r>
            <w:r>
              <w:rPr>
                <w:rFonts w:hint="default" w:ascii="Times New Roman" w:hAnsi="Times New Roman" w:cs="Times New Roman"/>
                <w:color w:val="auto"/>
                <w:spacing w:val="-7"/>
              </w:rPr>
              <w:t xml:space="preserve">料的云母制品制造 </w:t>
            </w:r>
            <w:r>
              <w:rPr>
                <w:rFonts w:hint="default" w:ascii="Times New Roman" w:hAnsi="Times New Roman" w:cs="Times New Roman"/>
                <w:color w:val="auto"/>
              </w:rPr>
              <w:t>3082、耐火陶瓷</w:t>
            </w:r>
            <w:r>
              <w:rPr>
                <w:rFonts w:hint="default" w:ascii="Times New Roman" w:hAnsi="Times New Roman" w:cs="Times New Roman"/>
                <w:color w:val="auto"/>
                <w:spacing w:val="-5"/>
              </w:rPr>
              <w:t xml:space="preserve">制品及其他耐火材料制造 </w:t>
            </w:r>
            <w:r>
              <w:rPr>
                <w:rFonts w:hint="default" w:ascii="Times New Roman" w:hAnsi="Times New Roman" w:cs="Times New Roman"/>
                <w:color w:val="auto"/>
              </w:rPr>
              <w:t>3089</w:t>
            </w:r>
          </w:p>
        </w:tc>
        <w:tc>
          <w:tcPr>
            <w:tcW w:w="3159" w:type="dxa"/>
            <w:tcBorders>
              <w:tl2br w:val="nil"/>
              <w:tr2bl w:val="nil"/>
            </w:tcBorders>
            <w:vAlign w:val="center"/>
          </w:tcPr>
          <w:p>
            <w:pPr>
              <w:pStyle w:val="10"/>
              <w:jc w:val="both"/>
              <w:rPr>
                <w:rFonts w:hint="default" w:ascii="Times New Roman" w:hAnsi="Times New Roman" w:cs="Times New Roman"/>
                <w:color w:val="auto"/>
              </w:rPr>
            </w:pPr>
            <w:r>
              <w:rPr>
                <w:rFonts w:hint="default" w:ascii="Times New Roman" w:hAnsi="Times New Roman" w:cs="Times New Roman"/>
                <w:color w:val="auto"/>
              </w:rPr>
              <w:t>除简化管理以外的云母制品制造3082、耐火陶瓷制品及其他耐火材料制造 3089</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7</w:t>
            </w:r>
            <w:r>
              <w:rPr>
                <w:rFonts w:hint="eastAsia" w:ascii="Times New Roman" w:hAnsi="Times New Roman" w:cs="Times New Roman"/>
                <w:lang w:val="en-US" w:eastAsia="zh-CN"/>
              </w:rPr>
              <w:t>1</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石墨及其他非金属矿物制品制造 309</w:t>
            </w:r>
          </w:p>
        </w:tc>
        <w:tc>
          <w:tcPr>
            <w:tcW w:w="3319" w:type="dxa"/>
            <w:tcBorders>
              <w:tl2br w:val="nil"/>
              <w:tr2bl w:val="nil"/>
            </w:tcBorders>
            <w:vAlign w:val="center"/>
          </w:tcPr>
          <w:p>
            <w:pPr>
              <w:pStyle w:val="10"/>
              <w:jc w:val="both"/>
              <w:rPr>
                <w:rFonts w:hint="eastAsia" w:ascii="Times New Roman" w:hAnsi="Times New Roman" w:eastAsia="宋体" w:cs="Times New Roman"/>
                <w:color w:val="auto"/>
                <w:lang w:eastAsia="zh-CN"/>
              </w:rPr>
            </w:pPr>
            <w:r>
              <w:rPr>
                <w:rFonts w:hint="default" w:ascii="Times New Roman" w:hAnsi="Times New Roman" w:cs="Times New Roman"/>
                <w:color w:val="auto"/>
                <w:spacing w:val="-6"/>
              </w:rPr>
              <w:t xml:space="preserve">石墨及碳素制品制造 </w:t>
            </w:r>
            <w:r>
              <w:rPr>
                <w:rFonts w:hint="default" w:ascii="Times New Roman" w:hAnsi="Times New Roman" w:cs="Times New Roman"/>
                <w:color w:val="auto"/>
              </w:rPr>
              <w:t>3091（石墨制</w:t>
            </w:r>
            <w:r>
              <w:rPr>
                <w:rFonts w:hint="default" w:ascii="Times New Roman" w:hAnsi="Times New Roman" w:cs="Times New Roman"/>
                <w:color w:val="auto"/>
                <w:spacing w:val="-7"/>
              </w:rPr>
              <w:t>品、碳制品、碳素新材料</w:t>
            </w:r>
            <w:r>
              <w:rPr>
                <w:rFonts w:hint="default" w:ascii="Times New Roman" w:hAnsi="Times New Roman" w:cs="Times New Roman"/>
                <w:color w:val="auto"/>
                <w:spacing w:val="-23"/>
              </w:rPr>
              <w:t>），</w:t>
            </w:r>
            <w:r>
              <w:rPr>
                <w:rFonts w:hint="default" w:ascii="Times New Roman" w:hAnsi="Times New Roman" w:cs="Times New Roman"/>
                <w:color w:val="auto"/>
              </w:rPr>
              <w:t>其他非</w:t>
            </w:r>
            <w:r>
              <w:rPr>
                <w:rFonts w:hint="default" w:ascii="Times New Roman" w:hAnsi="Times New Roman" w:cs="Times New Roman"/>
                <w:color w:val="auto"/>
                <w:spacing w:val="-6"/>
              </w:rPr>
              <w:t xml:space="preserve">金属矿物制品制造 </w:t>
            </w:r>
            <w:r>
              <w:rPr>
                <w:rFonts w:hint="default" w:ascii="Times New Roman" w:hAnsi="Times New Roman" w:cs="Times New Roman"/>
                <w:color w:val="auto"/>
                <w:spacing w:val="-8"/>
              </w:rPr>
              <w:t>3099（</w:t>
            </w:r>
            <w:r>
              <w:rPr>
                <w:rFonts w:hint="default" w:ascii="Times New Roman" w:hAnsi="Times New Roman" w:cs="Times New Roman"/>
                <w:color w:val="auto"/>
              </w:rPr>
              <w:t>多晶硅棒</w:t>
            </w:r>
            <w:r>
              <w:rPr>
                <w:rFonts w:hint="default" w:ascii="Times New Roman" w:hAnsi="Times New Roman" w:cs="Times New Roman"/>
                <w:color w:val="auto"/>
                <w:spacing w:val="-15"/>
              </w:rPr>
              <w:t>）</w:t>
            </w:r>
            <w:r>
              <w:rPr>
                <w:rFonts w:hint="eastAsia" w:ascii="Times New Roman" w:hAnsi="Times New Roman" w:cs="Times New Roman"/>
                <w:color w:val="auto"/>
                <w:spacing w:val="-15"/>
                <w:lang w:eastAsia="zh-CN"/>
              </w:rPr>
              <w:t>，</w:t>
            </w:r>
            <w:r>
              <w:rPr>
                <w:rFonts w:hint="eastAsia" w:ascii="Times New Roman" w:hAnsi="Times New Roman" w:cs="Times New Roman" w:eastAsiaTheme="minorEastAsia"/>
                <w:color w:val="auto"/>
                <w:lang w:val="en-US" w:eastAsia="zh-CN"/>
              </w:rPr>
              <w:t>以上均不含仅机加工的</w:t>
            </w:r>
          </w:p>
        </w:tc>
        <w:tc>
          <w:tcPr>
            <w:tcW w:w="3460" w:type="dxa"/>
            <w:tcBorders>
              <w:tl2br w:val="nil"/>
              <w:tr2bl w:val="nil"/>
            </w:tcBorders>
            <w:vAlign w:val="center"/>
          </w:tcPr>
          <w:p>
            <w:pPr>
              <w:pStyle w:val="10"/>
              <w:rPr>
                <w:rFonts w:hint="eastAsia" w:ascii="Times New Roman" w:hAnsi="Times New Roman" w:eastAsia="宋体" w:cs="Times New Roman"/>
                <w:color w:val="auto"/>
                <w:lang w:eastAsia="zh-CN"/>
              </w:rPr>
            </w:pPr>
            <w:r>
              <w:rPr>
                <w:rFonts w:hint="default" w:ascii="Times New Roman" w:hAnsi="Times New Roman" w:cs="Times New Roman"/>
                <w:color w:val="auto"/>
                <w:spacing w:val="-6"/>
              </w:rPr>
              <w:t xml:space="preserve">石墨及碳素制品制造 </w:t>
            </w:r>
            <w:r>
              <w:rPr>
                <w:rFonts w:hint="default" w:ascii="Times New Roman" w:hAnsi="Times New Roman" w:cs="Times New Roman"/>
                <w:color w:val="auto"/>
              </w:rPr>
              <w:t>3091（除石墨</w:t>
            </w:r>
            <w:r>
              <w:rPr>
                <w:rFonts w:hint="default" w:ascii="Times New Roman" w:hAnsi="Times New Roman" w:cs="Times New Roman"/>
                <w:color w:val="auto"/>
                <w:spacing w:val="-12"/>
              </w:rPr>
              <w:t>制品、碳制品、碳素新材料以外的</w:t>
            </w:r>
            <w:r>
              <w:rPr>
                <w:rFonts w:hint="default" w:ascii="Times New Roman" w:hAnsi="Times New Roman" w:cs="Times New Roman"/>
                <w:color w:val="auto"/>
                <w:spacing w:val="-42"/>
              </w:rPr>
              <w:t xml:space="preserve">）， </w:t>
            </w:r>
            <w:r>
              <w:rPr>
                <w:rFonts w:hint="default" w:ascii="Times New Roman" w:hAnsi="Times New Roman" w:cs="Times New Roman"/>
                <w:color w:val="auto"/>
                <w:spacing w:val="-5"/>
              </w:rPr>
              <w:t xml:space="preserve">其他非金属矿物制品制造 </w:t>
            </w:r>
            <w:r>
              <w:rPr>
                <w:rFonts w:hint="default" w:ascii="Times New Roman" w:hAnsi="Times New Roman" w:cs="Times New Roman"/>
                <w:color w:val="auto"/>
              </w:rPr>
              <w:t>3099（单晶硅棒，沥青混合物）</w:t>
            </w:r>
            <w:r>
              <w:rPr>
                <w:rFonts w:hint="eastAsia" w:ascii="Times New Roman" w:hAnsi="Times New Roman" w:cs="Times New Roman"/>
                <w:color w:val="auto"/>
                <w:lang w:eastAsia="zh-CN"/>
              </w:rPr>
              <w:t>，</w:t>
            </w:r>
            <w:r>
              <w:rPr>
                <w:rFonts w:hint="eastAsia" w:ascii="Times New Roman" w:hAnsi="Times New Roman" w:cs="Times New Roman" w:eastAsiaTheme="minorEastAsia"/>
                <w:color w:val="auto"/>
                <w:lang w:val="en-US" w:eastAsia="zh-CN"/>
              </w:rPr>
              <w:t>以上均不含仅机加工的</w:t>
            </w:r>
          </w:p>
        </w:tc>
        <w:tc>
          <w:tcPr>
            <w:tcW w:w="3159" w:type="dxa"/>
            <w:tcBorders>
              <w:tl2br w:val="nil"/>
              <w:tr2bl w:val="nil"/>
            </w:tcBorders>
            <w:vAlign w:val="center"/>
          </w:tcPr>
          <w:p>
            <w:pPr>
              <w:pStyle w:val="10"/>
              <w:jc w:val="both"/>
              <w:rPr>
                <w:rFonts w:hint="default" w:ascii="Times New Roman" w:hAnsi="Times New Roman" w:cs="Times New Roman"/>
                <w:color w:val="auto"/>
              </w:rPr>
            </w:pPr>
            <w:r>
              <w:rPr>
                <w:rFonts w:hint="eastAsia" w:ascii="Times New Roman" w:hAnsi="Times New Roman" w:cs="Times New Roman" w:eastAsiaTheme="minorEastAsia"/>
                <w:color w:val="auto"/>
                <w:lang w:val="en-US" w:eastAsia="zh-CN"/>
              </w:rPr>
              <w:t>石墨及碳素制品制造 3091、其他非金属矿物制品制造 3099</w:t>
            </w:r>
            <w:r>
              <w:rPr>
                <w:rFonts w:hint="default" w:ascii="Times New Roman" w:hAnsi="Times New Roman" w:cs="Times New Roman" w:eastAsiaTheme="minorEastAsia"/>
                <w:color w:val="auto"/>
                <w:lang w:val="en-US" w:eastAsia="zh-CN"/>
              </w:rPr>
              <w:t>（除重点管理、简化管理以外的）</w:t>
            </w:r>
          </w:p>
        </w:tc>
        <w:tc>
          <w:tcPr>
            <w:tcW w:w="1419" w:type="dxa"/>
            <w:tcBorders>
              <w:tl2br w:val="nil"/>
              <w:tr2bl w:val="nil"/>
            </w:tcBorders>
            <w:vAlign w:val="center"/>
          </w:tcPr>
          <w:p>
            <w:pPr>
              <w:pStyle w:val="10"/>
              <w:jc w:val="both"/>
              <w:rPr>
                <w:rFonts w:hint="default" w:ascii="Times New Roman" w:hAnsi="Times New Roman" w:cs="Times New Roman" w:eastAsiaTheme="minorEastAsia"/>
                <w:color w:val="0070C0"/>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二十</w:t>
            </w:r>
            <w:r>
              <w:rPr>
                <w:rFonts w:hint="eastAsia" w:ascii="Times New Roman" w:hAnsi="Times New Roman" w:cs="Times New Roman"/>
                <w:b/>
                <w:lang w:val="en-US" w:eastAsia="zh-CN"/>
              </w:rPr>
              <w:t>七</w:t>
            </w:r>
            <w:r>
              <w:rPr>
                <w:rFonts w:hint="default" w:ascii="Times New Roman" w:hAnsi="Times New Roman" w:cs="Times New Roman"/>
                <w:b/>
              </w:rPr>
              <w:t>、黑色金属冶炼和压延加工业 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7</w:t>
            </w:r>
            <w:r>
              <w:rPr>
                <w:rFonts w:hint="eastAsia" w:ascii="Times New Roman" w:hAnsi="Times New Roman" w:cs="Times New Roman"/>
                <w:lang w:val="en-US" w:eastAsia="zh-CN"/>
              </w:rPr>
              <w:t>2</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炼铁 311</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含炼铁、烧结、球团等工序的生产</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7</w:t>
            </w:r>
            <w:r>
              <w:rPr>
                <w:rFonts w:hint="eastAsia" w:ascii="Times New Roman" w:hAnsi="Times New Roman" w:cs="Times New Roman"/>
                <w:lang w:val="en-US" w:eastAsia="zh-CN"/>
              </w:rPr>
              <w:t>3</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炼钢 312</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全部</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7</w:t>
            </w:r>
            <w:r>
              <w:rPr>
                <w:rFonts w:hint="eastAsia" w:ascii="Times New Roman" w:hAnsi="Times New Roman" w:cs="Times New Roman"/>
                <w:lang w:val="en-US" w:eastAsia="zh-CN"/>
              </w:rPr>
              <w:t>4</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钢压延加工 313</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年产 50 万吨及以上的冷轧</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热轧及年产 50 万吨以下的冷轧</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7</w:t>
            </w:r>
            <w:r>
              <w:rPr>
                <w:rFonts w:hint="eastAsia" w:ascii="Times New Roman" w:hAnsi="Times New Roman" w:cs="Times New Roman"/>
                <w:lang w:val="en-US" w:eastAsia="zh-CN"/>
              </w:rPr>
              <w:t>5</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铁合金冶炼 314</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铁合金冶炼 3140</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二十</w:t>
            </w:r>
            <w:r>
              <w:rPr>
                <w:rFonts w:hint="eastAsia" w:ascii="Times New Roman" w:hAnsi="Times New Roman" w:cs="Times New Roman"/>
                <w:b/>
                <w:lang w:val="en-US" w:eastAsia="zh-CN"/>
              </w:rPr>
              <w:t>八</w:t>
            </w:r>
            <w:r>
              <w:rPr>
                <w:rFonts w:hint="default" w:ascii="Times New Roman" w:hAnsi="Times New Roman" w:cs="Times New Roman"/>
                <w:b/>
              </w:rPr>
              <w:t>、有色金属冶炼和压延加工业 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7</w:t>
            </w:r>
            <w:r>
              <w:rPr>
                <w:rFonts w:hint="eastAsia" w:ascii="Times New Roman" w:hAnsi="Times New Roman" w:cs="Times New Roman"/>
                <w:lang w:val="en-US" w:eastAsia="zh-CN"/>
              </w:rPr>
              <w:t>6</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常用有色金属冶炼 321</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铜、铅锌、镍钴、锡、锑、铝、镁、汞、钛等常用有色金属冶炼（含再生铜、再生铝和再生铅冶炼）</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7</w:t>
            </w:r>
            <w:r>
              <w:rPr>
                <w:rFonts w:hint="eastAsia" w:ascii="Times New Roman" w:hAnsi="Times New Roman" w:cs="Times New Roman"/>
                <w:lang w:val="en-US" w:eastAsia="zh-CN"/>
              </w:rPr>
              <w:t>7</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贵金属冶炼 322</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金冶炼 3221，银冶炼 3222，其他贵金属冶炼 3229</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7</w:t>
            </w:r>
            <w:r>
              <w:rPr>
                <w:rFonts w:hint="eastAsia" w:ascii="Times New Roman" w:hAnsi="Times New Roman" w:cs="Times New Roman"/>
                <w:lang w:val="en-US" w:eastAsia="zh-CN"/>
              </w:rPr>
              <w:t>8</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稀有稀土金属冶炼 323</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1"/>
              </w:rPr>
              <w:t xml:space="preserve">钨钼冶炼 </w:t>
            </w:r>
            <w:r>
              <w:rPr>
                <w:rFonts w:hint="default" w:ascii="Times New Roman" w:hAnsi="Times New Roman" w:cs="Times New Roman"/>
              </w:rPr>
              <w:t>3</w:t>
            </w:r>
            <w:r>
              <w:rPr>
                <w:rFonts w:hint="default" w:ascii="Times New Roman" w:hAnsi="Times New Roman" w:cs="Times New Roman"/>
                <w:spacing w:val="-1"/>
              </w:rPr>
              <w:t>23</w:t>
            </w:r>
            <w:r>
              <w:rPr>
                <w:rFonts w:hint="default" w:ascii="Times New Roman" w:hAnsi="Times New Roman" w:cs="Times New Roman"/>
              </w:rPr>
              <w:t>1</w:t>
            </w:r>
            <w:r>
              <w:rPr>
                <w:rFonts w:hint="default" w:ascii="Times New Roman" w:hAnsi="Times New Roman" w:cs="Times New Roman"/>
                <w:spacing w:val="-19"/>
              </w:rPr>
              <w:t xml:space="preserve">，稀土金属冶炼 </w:t>
            </w:r>
            <w:r>
              <w:rPr>
                <w:rFonts w:hint="default" w:ascii="Times New Roman" w:hAnsi="Times New Roman" w:cs="Times New Roman"/>
              </w:rPr>
              <w:t>3</w:t>
            </w:r>
            <w:r>
              <w:rPr>
                <w:rFonts w:hint="default" w:ascii="Times New Roman" w:hAnsi="Times New Roman" w:cs="Times New Roman"/>
                <w:spacing w:val="-1"/>
              </w:rPr>
              <w:t>2</w:t>
            </w:r>
            <w:r>
              <w:rPr>
                <w:rFonts w:hint="default" w:ascii="Times New Roman" w:hAnsi="Times New Roman" w:cs="Times New Roman"/>
              </w:rPr>
              <w:t>3</w:t>
            </w:r>
            <w:r>
              <w:rPr>
                <w:rFonts w:hint="default" w:ascii="Times New Roman" w:hAnsi="Times New Roman" w:cs="Times New Roman"/>
                <w:spacing w:val="-1"/>
              </w:rPr>
              <w:t>2</w:t>
            </w:r>
            <w:r>
              <w:rPr>
                <w:rFonts w:hint="default" w:ascii="Times New Roman" w:hAnsi="Times New Roman" w:cs="Times New Roman"/>
              </w:rPr>
              <w:t>，其他稀有金属冶炼 3239</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7</w:t>
            </w:r>
            <w:r>
              <w:rPr>
                <w:rFonts w:hint="eastAsia" w:ascii="Times New Roman" w:hAnsi="Times New Roman" w:cs="Times New Roman"/>
                <w:lang w:val="en-US" w:eastAsia="zh-CN"/>
              </w:rPr>
              <w:t>9</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有色金属合金制造 324</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6"/>
              </w:rPr>
              <w:t xml:space="preserve">铅基合金制造，年产 </w:t>
            </w:r>
            <w:r>
              <w:rPr>
                <w:rFonts w:hint="default" w:ascii="Times New Roman" w:hAnsi="Times New Roman" w:cs="Times New Roman"/>
              </w:rPr>
              <w:t>2</w:t>
            </w:r>
            <w:r>
              <w:rPr>
                <w:rFonts w:hint="default" w:ascii="Times New Roman" w:hAnsi="Times New Roman" w:cs="Times New Roman"/>
                <w:spacing w:val="-9"/>
              </w:rPr>
              <w:t xml:space="preserve"> 万吨及以上的</w:t>
            </w:r>
            <w:r>
              <w:rPr>
                <w:rFonts w:hint="default" w:ascii="Times New Roman" w:hAnsi="Times New Roman" w:cs="Times New Roman"/>
              </w:rPr>
              <w:t>其他有色金属合金制造</w:t>
            </w:r>
          </w:p>
        </w:tc>
        <w:tc>
          <w:tcPr>
            <w:tcW w:w="3460"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80</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有色金属压延加工 325</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有轧制或者退火工序的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二十</w:t>
            </w:r>
            <w:r>
              <w:rPr>
                <w:rFonts w:hint="eastAsia" w:ascii="Times New Roman" w:hAnsi="Times New Roman" w:cs="Times New Roman"/>
                <w:b/>
                <w:lang w:val="en-US" w:eastAsia="zh-CN"/>
              </w:rPr>
              <w:t>九</w:t>
            </w:r>
            <w:r>
              <w:rPr>
                <w:rFonts w:hint="default" w:ascii="Times New Roman" w:hAnsi="Times New Roman" w:cs="Times New Roman"/>
                <w:b/>
              </w:rPr>
              <w:t>、金属制品业 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8</w:t>
            </w:r>
            <w:r>
              <w:rPr>
                <w:rFonts w:hint="eastAsia" w:ascii="Times New Roman" w:hAnsi="Times New Roman" w:cs="Times New Roman"/>
                <w:lang w:val="en-US" w:eastAsia="zh-CN"/>
              </w:rPr>
              <w:t>1</w:t>
            </w:r>
          </w:p>
        </w:tc>
        <w:tc>
          <w:tcPr>
            <w:tcW w:w="2896"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spacing w:val="2"/>
              </w:rPr>
              <w:t xml:space="preserve">结构性金属制品制造 </w:t>
            </w:r>
            <w:r>
              <w:rPr>
                <w:rFonts w:hint="default" w:ascii="Times New Roman" w:hAnsi="Times New Roman" w:cs="Times New Roman"/>
              </w:rPr>
              <w:t>331</w:t>
            </w:r>
            <w:r>
              <w:rPr>
                <w:rFonts w:hint="default" w:ascii="Times New Roman" w:hAnsi="Times New Roman" w:cs="Times New Roman"/>
                <w:spacing w:val="1"/>
              </w:rPr>
              <w:t>，金属工具</w:t>
            </w:r>
            <w:r>
              <w:rPr>
                <w:rFonts w:hint="default" w:ascii="Times New Roman" w:hAnsi="Times New Roman" w:cs="Times New Roman"/>
                <w:spacing w:val="2"/>
              </w:rPr>
              <w:t xml:space="preserve">制造 </w:t>
            </w:r>
            <w:r>
              <w:rPr>
                <w:rFonts w:hint="default" w:ascii="Times New Roman" w:hAnsi="Times New Roman" w:cs="Times New Roman"/>
              </w:rPr>
              <w:t>332</w:t>
            </w:r>
            <w:r>
              <w:rPr>
                <w:rFonts w:hint="default" w:ascii="Times New Roman" w:hAnsi="Times New Roman" w:cs="Times New Roman"/>
                <w:spacing w:val="1"/>
              </w:rPr>
              <w:t>，集装箱及金属包装容器制</w:t>
            </w:r>
            <w:r>
              <w:rPr>
                <w:rFonts w:hint="default" w:ascii="Times New Roman" w:hAnsi="Times New Roman" w:cs="Times New Roman"/>
                <w:spacing w:val="-27"/>
              </w:rPr>
              <w:t xml:space="preserve">造 </w:t>
            </w:r>
            <w:r>
              <w:rPr>
                <w:rFonts w:hint="default" w:ascii="Times New Roman" w:hAnsi="Times New Roman" w:cs="Times New Roman"/>
              </w:rPr>
              <w:t>333，</w:t>
            </w:r>
            <w:r>
              <w:rPr>
                <w:rFonts w:hint="default" w:ascii="Times New Roman" w:hAnsi="Times New Roman" w:cs="Times New Roman"/>
                <w:spacing w:val="-5"/>
              </w:rPr>
              <w:t xml:space="preserve">金属丝绳及其制品制造 </w:t>
            </w:r>
            <w:r>
              <w:rPr>
                <w:rFonts w:hint="default" w:ascii="Times New Roman" w:hAnsi="Times New Roman" w:cs="Times New Roman"/>
                <w:spacing w:val="-4"/>
              </w:rPr>
              <w:t xml:space="preserve">334， </w:t>
            </w:r>
            <w:r>
              <w:rPr>
                <w:rFonts w:hint="default" w:ascii="Times New Roman" w:hAnsi="Times New Roman" w:cs="Times New Roman"/>
                <w:spacing w:val="2"/>
              </w:rPr>
              <w:t xml:space="preserve">建筑、安全用金属制品制造 </w:t>
            </w:r>
            <w:r>
              <w:rPr>
                <w:rFonts w:hint="default" w:ascii="Times New Roman" w:hAnsi="Times New Roman" w:cs="Times New Roman"/>
              </w:rPr>
              <w:t>335，搪</w:t>
            </w:r>
            <w:r>
              <w:rPr>
                <w:rFonts w:hint="default" w:ascii="Times New Roman" w:hAnsi="Times New Roman" w:cs="Times New Roman"/>
                <w:spacing w:val="3"/>
              </w:rPr>
              <w:t xml:space="preserve">瓷制品制造 </w:t>
            </w:r>
            <w:r>
              <w:rPr>
                <w:rFonts w:hint="default" w:ascii="Times New Roman" w:hAnsi="Times New Roman" w:cs="Times New Roman"/>
              </w:rPr>
              <w:t>337，金属制日用品制造3</w:t>
            </w:r>
            <w:r>
              <w:rPr>
                <w:rFonts w:hint="default" w:ascii="Times New Roman" w:hAnsi="Times New Roman" w:cs="Times New Roman"/>
                <w:spacing w:val="-1"/>
              </w:rPr>
              <w:t>3</w:t>
            </w:r>
            <w:r>
              <w:rPr>
                <w:rFonts w:hint="default" w:ascii="Times New Roman" w:hAnsi="Times New Roman" w:cs="Times New Roman"/>
              </w:rPr>
              <w:t>8</w:t>
            </w:r>
            <w:r>
              <w:rPr>
                <w:rFonts w:hint="default" w:ascii="Times New Roman" w:hAnsi="Times New Roman" w:cs="Times New Roman"/>
                <w:spacing w:val="-16"/>
              </w:rPr>
              <w:t xml:space="preserve">，铸造及其他金属制品制造 </w:t>
            </w:r>
            <w:r>
              <w:rPr>
                <w:rFonts w:hint="default" w:ascii="Times New Roman" w:hAnsi="Times New Roman" w:cs="Times New Roman"/>
              </w:rPr>
              <w:t>33</w:t>
            </w:r>
            <w:r>
              <w:rPr>
                <w:rFonts w:hint="default" w:ascii="Times New Roman" w:hAnsi="Times New Roman" w:cs="Times New Roman"/>
                <w:spacing w:val="-105"/>
              </w:rPr>
              <w:t>9</w:t>
            </w:r>
            <w:r>
              <w:rPr>
                <w:rFonts w:hint="default" w:ascii="Times New Roman" w:hAnsi="Times New Roman" w:cs="Times New Roman"/>
                <w:spacing w:val="-2"/>
              </w:rPr>
              <w:t>（除</w:t>
            </w:r>
            <w:r>
              <w:rPr>
                <w:rFonts w:hint="default" w:ascii="Times New Roman" w:hAnsi="Times New Roman" w:cs="Times New Roman"/>
                <w:spacing w:val="9"/>
              </w:rPr>
              <w:t xml:space="preserve">黑色金属铸造 </w:t>
            </w:r>
            <w:r>
              <w:rPr>
                <w:rFonts w:hint="default" w:ascii="Times New Roman" w:hAnsi="Times New Roman" w:cs="Times New Roman"/>
                <w:spacing w:val="2"/>
              </w:rPr>
              <w:t>3391</w:t>
            </w:r>
            <w:r>
              <w:rPr>
                <w:rFonts w:hint="default" w:ascii="Times New Roman" w:hAnsi="Times New Roman" w:cs="Times New Roman"/>
                <w:spacing w:val="10"/>
              </w:rPr>
              <w:t>、有色金属铸造</w:t>
            </w:r>
            <w:r>
              <w:rPr>
                <w:rFonts w:hint="default" w:ascii="Times New Roman" w:hAnsi="Times New Roman" w:cs="Times New Roman"/>
              </w:rPr>
              <w:t>3392）</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涉及通用工序重点管理的</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vMerge w:val="restart"/>
            <w:tcBorders>
              <w:tl2br w:val="nil"/>
              <w:tr2bl w:val="nil"/>
            </w:tcBorders>
            <w:vAlign w:val="center"/>
          </w:tcPr>
          <w:p>
            <w:pPr>
              <w:pStyle w:val="10"/>
              <w:jc w:val="both"/>
              <w:rPr>
                <w:rFonts w:hint="default" w:ascii="Times New Roman" w:hAnsi="Times New Roman" w:cs="Times New Roman"/>
                <w:color w:val="auto"/>
                <w:lang w:val="en-US"/>
              </w:rPr>
            </w:pPr>
            <w:r>
              <w:rPr>
                <w:rFonts w:hint="default" w:ascii="Times New Roman" w:hAnsi="Times New Roman" w:cs="Times New Roman" w:eastAsiaTheme="minorEastAsia"/>
                <w:color w:val="auto"/>
                <w:lang w:val="en-US"/>
              </w:rPr>
              <w:t>不含仅机加工、手工焊接、组装、调试的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8</w:t>
            </w:r>
            <w:r>
              <w:rPr>
                <w:rFonts w:hint="eastAsia" w:ascii="Times New Roman" w:hAnsi="Times New Roman" w:cs="Times New Roman"/>
                <w:lang w:val="en-US" w:eastAsia="zh-CN"/>
              </w:rPr>
              <w:t>2</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金属表面处理及热处理加工 336</w:t>
            </w:r>
          </w:p>
        </w:tc>
        <w:tc>
          <w:tcPr>
            <w:tcW w:w="3319" w:type="dxa"/>
            <w:tcBorders>
              <w:tl2br w:val="nil"/>
              <w:tr2bl w:val="nil"/>
            </w:tcBorders>
            <w:vAlign w:val="center"/>
          </w:tcPr>
          <w:p>
            <w:pPr>
              <w:pStyle w:val="10"/>
              <w:jc w:val="both"/>
              <w:rPr>
                <w:rFonts w:hint="default" w:ascii="Times New Roman" w:hAnsi="Times New Roman" w:eastAsia="宋体" w:cs="Times New Roman"/>
                <w:color w:val="auto"/>
                <w:lang w:val="en-US" w:eastAsia="zh-CN"/>
              </w:rPr>
            </w:pPr>
            <w:r>
              <w:rPr>
                <w:rFonts w:hint="default" w:ascii="Times New Roman" w:hAnsi="Times New Roman" w:cs="Times New Roman"/>
                <w:color w:val="auto"/>
                <w:spacing w:val="-13"/>
              </w:rPr>
              <w:t>专</w:t>
            </w:r>
            <w:r>
              <w:rPr>
                <w:rFonts w:hint="default" w:ascii="Times New Roman" w:hAnsi="Times New Roman" w:cs="Times New Roman"/>
                <w:color w:val="auto"/>
                <w:spacing w:val="-7"/>
              </w:rPr>
              <w:t>门处理电镀废水的集中处理设施，有</w:t>
            </w:r>
            <w:r>
              <w:rPr>
                <w:rFonts w:hint="default" w:ascii="Times New Roman" w:hAnsi="Times New Roman" w:cs="Times New Roman"/>
                <w:color w:val="auto"/>
              </w:rPr>
              <w:t>电镀工序的，有含铬钝化工序的，</w:t>
            </w:r>
            <w:r>
              <w:rPr>
                <w:rFonts w:hint="default" w:ascii="Times New Roman" w:hAnsi="Times New Roman" w:cs="Times New Roman" w:eastAsiaTheme="minorEastAsia"/>
                <w:color w:val="auto"/>
                <w:lang w:val="en-US" w:eastAsia="zh-CN"/>
              </w:rPr>
              <w:t>有含镍磷化工序的，</w:t>
            </w:r>
            <w:r>
              <w:rPr>
                <w:rFonts w:hint="default" w:ascii="Times New Roman" w:hAnsi="Times New Roman" w:cs="Times New Roman" w:eastAsiaTheme="minorEastAsia"/>
                <w:color w:val="auto"/>
                <w:lang w:val="en-US"/>
              </w:rPr>
              <w:t>年使用 80 吨及以上有机溶剂的</w:t>
            </w:r>
          </w:p>
        </w:tc>
        <w:tc>
          <w:tcPr>
            <w:tcW w:w="3460" w:type="dxa"/>
            <w:tcBorders>
              <w:tl2br w:val="nil"/>
              <w:tr2bl w:val="nil"/>
            </w:tcBorders>
            <w:vAlign w:val="center"/>
          </w:tcPr>
          <w:p>
            <w:pPr>
              <w:pStyle w:val="10"/>
              <w:jc w:val="both"/>
              <w:rPr>
                <w:rFonts w:hint="default" w:ascii="Times New Roman" w:hAnsi="Times New Roman" w:cs="Times New Roman"/>
                <w:color w:val="auto"/>
              </w:rPr>
            </w:pPr>
            <w:r>
              <w:rPr>
                <w:rFonts w:hint="default" w:ascii="Times New Roman" w:hAnsi="Times New Roman" w:cs="Times New Roman"/>
                <w:color w:val="auto"/>
              </w:rPr>
              <w:t>除重点管理以外</w:t>
            </w:r>
            <w:r>
              <w:rPr>
                <w:rFonts w:hint="default" w:ascii="Times New Roman" w:hAnsi="Times New Roman" w:cs="Times New Roman"/>
                <w:color w:val="auto"/>
                <w:lang w:val="en-US"/>
              </w:rPr>
              <w:t>的</w:t>
            </w:r>
            <w:r>
              <w:rPr>
                <w:rFonts w:hint="default" w:ascii="Times New Roman" w:hAnsi="Times New Roman" w:cs="Times New Roman"/>
                <w:color w:val="auto"/>
              </w:rPr>
              <w:t>有酸洗、</w:t>
            </w:r>
            <w:r>
              <w:rPr>
                <w:rFonts w:hint="default" w:ascii="Times New Roman" w:hAnsi="Times New Roman" w:cs="Times New Roman" w:eastAsiaTheme="minorEastAsia"/>
                <w:color w:val="auto"/>
                <w:lang w:val="en-US" w:eastAsia="zh-CN"/>
              </w:rPr>
              <w:t>磷化、</w:t>
            </w:r>
            <w:r>
              <w:rPr>
                <w:rFonts w:hint="default" w:ascii="Times New Roman" w:hAnsi="Times New Roman" w:cs="Times New Roman"/>
                <w:color w:val="auto"/>
              </w:rPr>
              <w:t>抛光（电解抛光和化学抛光）、热浸镀（溶剂法）、淬火或者无铬钝化等工序的、年使用10 吨及以上有机溶剂的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vMerge w:val="continue"/>
            <w:tcBorders>
              <w:tl2br w:val="nil"/>
              <w:tr2bl w:val="nil"/>
            </w:tcBorders>
            <w:vAlign w:val="center"/>
          </w:tcPr>
          <w:p>
            <w:pPr>
              <w:pStyle w:val="10"/>
              <w:jc w:val="both"/>
              <w:rPr>
                <w:rFonts w:hint="default"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8</w:t>
            </w:r>
            <w:r>
              <w:rPr>
                <w:rFonts w:hint="eastAsia" w:ascii="Times New Roman" w:hAnsi="Times New Roman" w:cs="Times New Roman"/>
                <w:lang w:val="en-US" w:eastAsia="zh-CN"/>
              </w:rPr>
              <w:t>3</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铸造及其他金属制品制造 339</w:t>
            </w:r>
          </w:p>
        </w:tc>
        <w:tc>
          <w:tcPr>
            <w:tcW w:w="3319" w:type="dxa"/>
            <w:tcBorders>
              <w:tl2br w:val="nil"/>
              <w:tr2bl w:val="nil"/>
            </w:tcBorders>
            <w:vAlign w:val="center"/>
          </w:tcPr>
          <w:p>
            <w:pPr>
              <w:pStyle w:val="10"/>
              <w:ind w:hanging="1"/>
              <w:rPr>
                <w:rFonts w:hint="default" w:ascii="Times New Roman" w:hAnsi="Times New Roman" w:cs="Times New Roman"/>
              </w:rPr>
            </w:pPr>
            <w:r>
              <w:rPr>
                <w:rFonts w:hint="default" w:ascii="Times New Roman" w:hAnsi="Times New Roman" w:cs="Times New Roman"/>
                <w:spacing w:val="-16"/>
              </w:rPr>
              <w:t xml:space="preserve">黑色金属铸造 </w:t>
            </w:r>
            <w:r>
              <w:rPr>
                <w:rFonts w:hint="default" w:ascii="Times New Roman" w:hAnsi="Times New Roman" w:cs="Times New Roman"/>
                <w:spacing w:val="-17"/>
              </w:rPr>
              <w:t>3391（</w:t>
            </w:r>
            <w:r>
              <w:rPr>
                <w:rFonts w:hint="default" w:ascii="Times New Roman" w:hAnsi="Times New Roman" w:cs="Times New Roman"/>
                <w:spacing w:val="-9"/>
              </w:rPr>
              <w:t>使用冲天炉的</w:t>
            </w:r>
            <w:r>
              <w:rPr>
                <w:rFonts w:hint="default" w:ascii="Times New Roman" w:hAnsi="Times New Roman" w:cs="Times New Roman"/>
                <w:spacing w:val="-33"/>
              </w:rPr>
              <w:t xml:space="preserve">）， </w:t>
            </w:r>
            <w:r>
              <w:rPr>
                <w:rFonts w:hint="default" w:ascii="Times New Roman" w:hAnsi="Times New Roman" w:cs="Times New Roman"/>
                <w:spacing w:val="-16"/>
              </w:rPr>
              <w:t xml:space="preserve">有色金属铸造 </w:t>
            </w:r>
            <w:r>
              <w:rPr>
                <w:rFonts w:hint="default" w:ascii="Times New Roman" w:hAnsi="Times New Roman" w:cs="Times New Roman"/>
                <w:spacing w:val="-8"/>
              </w:rPr>
              <w:t>3392（</w:t>
            </w:r>
            <w:r>
              <w:rPr>
                <w:rFonts w:hint="default" w:ascii="Times New Roman" w:hAnsi="Times New Roman" w:cs="Times New Roman"/>
                <w:spacing w:val="-9"/>
              </w:rPr>
              <w:t>生产铅基及铅青</w:t>
            </w:r>
            <w:r>
              <w:rPr>
                <w:rFonts w:hint="default" w:ascii="Times New Roman" w:hAnsi="Times New Roman" w:cs="Times New Roman"/>
              </w:rPr>
              <w:t>铜铸件的）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除重点管理以外的黑色金属铸造3391、有色金属铸造 3392</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1419" w:type="dxa"/>
            <w:vMerge w:val="continue"/>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eastAsia" w:ascii="Times New Roman" w:hAnsi="Times New Roman" w:cs="Times New Roman"/>
                <w:b/>
                <w:lang w:val="en-US" w:eastAsia="zh-CN"/>
              </w:rPr>
              <w:t>三十</w:t>
            </w:r>
            <w:r>
              <w:rPr>
                <w:rFonts w:hint="default" w:ascii="Times New Roman" w:hAnsi="Times New Roman" w:cs="Times New Roman"/>
                <w:b/>
              </w:rPr>
              <w:t>、通用设备制造业 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7"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8</w:t>
            </w:r>
            <w:r>
              <w:rPr>
                <w:rFonts w:hint="eastAsia" w:ascii="Times New Roman" w:hAnsi="Times New Roman" w:cs="Times New Roman"/>
                <w:lang w:val="en-US" w:eastAsia="zh-CN"/>
              </w:rPr>
              <w:t>4</w:t>
            </w:r>
          </w:p>
        </w:tc>
        <w:tc>
          <w:tcPr>
            <w:tcW w:w="2896"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spacing w:val="2"/>
              </w:rPr>
              <w:t xml:space="preserve">锅炉及原动设备制造 </w:t>
            </w:r>
            <w:r>
              <w:rPr>
                <w:rFonts w:hint="default" w:ascii="Times New Roman" w:hAnsi="Times New Roman" w:cs="Times New Roman"/>
              </w:rPr>
              <w:t>341</w:t>
            </w:r>
            <w:r>
              <w:rPr>
                <w:rFonts w:hint="default" w:ascii="Times New Roman" w:hAnsi="Times New Roman" w:cs="Times New Roman"/>
                <w:spacing w:val="1"/>
              </w:rPr>
              <w:t>，金属加工</w:t>
            </w:r>
            <w:r>
              <w:rPr>
                <w:rFonts w:hint="default" w:ascii="Times New Roman" w:hAnsi="Times New Roman" w:cs="Times New Roman"/>
                <w:spacing w:val="15"/>
              </w:rPr>
              <w:t xml:space="preserve">机械制造 </w:t>
            </w:r>
            <w:r>
              <w:rPr>
                <w:rFonts w:hint="default" w:ascii="Times New Roman" w:hAnsi="Times New Roman" w:cs="Times New Roman"/>
              </w:rPr>
              <w:t>342</w:t>
            </w:r>
            <w:r>
              <w:rPr>
                <w:rFonts w:hint="default" w:ascii="Times New Roman" w:hAnsi="Times New Roman" w:cs="Times New Roman"/>
                <w:spacing w:val="-5"/>
              </w:rPr>
              <w:t xml:space="preserve"> ， 物料搬运设备制造343</w:t>
            </w:r>
            <w:r>
              <w:rPr>
                <w:rFonts w:hint="default" w:ascii="Times New Roman" w:hAnsi="Times New Roman" w:cs="Times New Roman"/>
                <w:spacing w:val="-7"/>
              </w:rPr>
              <w:t>，泵、阀门、压缩机及类似机械制</w:t>
            </w:r>
            <w:r>
              <w:rPr>
                <w:rFonts w:hint="default" w:ascii="Times New Roman" w:hAnsi="Times New Roman" w:cs="Times New Roman"/>
                <w:spacing w:val="1"/>
              </w:rPr>
              <w:t xml:space="preserve">造 </w:t>
            </w:r>
            <w:r>
              <w:rPr>
                <w:rFonts w:hint="default" w:ascii="Times New Roman" w:hAnsi="Times New Roman" w:cs="Times New Roman"/>
              </w:rPr>
              <w:t>344</w:t>
            </w:r>
            <w:r>
              <w:rPr>
                <w:rFonts w:hint="default" w:ascii="Times New Roman" w:hAnsi="Times New Roman" w:cs="Times New Roman"/>
                <w:spacing w:val="1"/>
              </w:rPr>
              <w:t>，轴承、齿轮和传动部件制造</w:t>
            </w:r>
            <w:r>
              <w:rPr>
                <w:rFonts w:hint="default" w:ascii="Times New Roman" w:hAnsi="Times New Roman" w:cs="Times New Roman"/>
                <w:spacing w:val="5"/>
              </w:rPr>
              <w:t>345</w:t>
            </w:r>
            <w:r>
              <w:rPr>
                <w:rFonts w:hint="default" w:ascii="Times New Roman" w:hAnsi="Times New Roman" w:cs="Times New Roman"/>
                <w:spacing w:val="8"/>
              </w:rPr>
              <w:t>，烘炉、风机、包装等设备制造</w:t>
            </w:r>
            <w:r>
              <w:rPr>
                <w:rFonts w:hint="default" w:ascii="Times New Roman" w:hAnsi="Times New Roman" w:cs="Times New Roman"/>
              </w:rPr>
              <w:t>346，</w:t>
            </w:r>
            <w:r>
              <w:rPr>
                <w:rFonts w:hint="default" w:ascii="Times New Roman" w:hAnsi="Times New Roman" w:cs="Times New Roman"/>
                <w:spacing w:val="-6"/>
              </w:rPr>
              <w:t xml:space="preserve">文化、办公用机械制造 </w:t>
            </w:r>
            <w:r>
              <w:rPr>
                <w:rFonts w:hint="default" w:ascii="Times New Roman" w:hAnsi="Times New Roman" w:cs="Times New Roman"/>
              </w:rPr>
              <w:t>347，通</w:t>
            </w:r>
            <w:r>
              <w:rPr>
                <w:rFonts w:hint="default" w:ascii="Times New Roman" w:hAnsi="Times New Roman" w:cs="Times New Roman"/>
                <w:spacing w:val="3"/>
              </w:rPr>
              <w:t xml:space="preserve">用零部件制造 </w:t>
            </w:r>
            <w:r>
              <w:rPr>
                <w:rFonts w:hint="default" w:ascii="Times New Roman" w:hAnsi="Times New Roman" w:cs="Times New Roman"/>
              </w:rPr>
              <w:t>348</w:t>
            </w:r>
            <w:r>
              <w:rPr>
                <w:rFonts w:hint="default" w:ascii="Times New Roman" w:hAnsi="Times New Roman" w:cs="Times New Roman"/>
                <w:spacing w:val="1"/>
              </w:rPr>
              <w:t>，其他通用设备制</w:t>
            </w:r>
            <w:r>
              <w:rPr>
                <w:rFonts w:hint="default" w:ascii="Times New Roman" w:hAnsi="Times New Roman" w:cs="Times New Roman"/>
              </w:rPr>
              <w:t>造业 349</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涉及通用工序重点管理的</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color w:val="auto"/>
                <w:lang w:val="en-US"/>
              </w:rPr>
            </w:pPr>
            <w:r>
              <w:rPr>
                <w:rFonts w:hint="default" w:ascii="Times New Roman" w:hAnsi="Times New Roman" w:cs="Times New Roman" w:eastAsiaTheme="minorEastAsia"/>
                <w:color w:val="auto"/>
                <w:lang w:val="en-US"/>
              </w:rPr>
              <w:t>不含仅机加工、手工焊接、组装、调试的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三十</w:t>
            </w:r>
            <w:r>
              <w:rPr>
                <w:rFonts w:hint="eastAsia" w:ascii="Times New Roman" w:hAnsi="Times New Roman" w:cs="Times New Roman"/>
                <w:b/>
                <w:lang w:val="en-US" w:eastAsia="zh-CN"/>
              </w:rPr>
              <w:t>一</w:t>
            </w:r>
            <w:r>
              <w:rPr>
                <w:rFonts w:hint="default" w:ascii="Times New Roman" w:hAnsi="Times New Roman" w:cs="Times New Roman"/>
                <w:b/>
              </w:rPr>
              <w:t>、专用设备制造业 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95"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8</w:t>
            </w:r>
            <w:r>
              <w:rPr>
                <w:rFonts w:hint="eastAsia" w:ascii="Times New Roman" w:hAnsi="Times New Roman" w:cs="Times New Roman"/>
                <w:lang w:val="en-US" w:eastAsia="zh-CN"/>
              </w:rPr>
              <w:t>5</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4"/>
              </w:rPr>
              <w:t xml:space="preserve">采矿、冶金、建筑专用设备制造 </w:t>
            </w:r>
            <w:r>
              <w:rPr>
                <w:rFonts w:hint="default" w:ascii="Times New Roman" w:hAnsi="Times New Roman" w:cs="Times New Roman"/>
                <w:spacing w:val="-5"/>
              </w:rPr>
              <w:t xml:space="preserve">351， </w:t>
            </w:r>
            <w:r>
              <w:rPr>
                <w:rFonts w:hint="default" w:ascii="Times New Roman" w:hAnsi="Times New Roman" w:cs="Times New Roman"/>
              </w:rPr>
              <w:t>化工、木材、非金属加工专用设备制</w:t>
            </w:r>
            <w:r>
              <w:rPr>
                <w:rFonts w:hint="default" w:ascii="Times New Roman" w:hAnsi="Times New Roman" w:cs="Times New Roman"/>
                <w:spacing w:val="3"/>
              </w:rPr>
              <w:t xml:space="preserve">造 </w:t>
            </w:r>
            <w:r>
              <w:rPr>
                <w:rFonts w:hint="default" w:ascii="Times New Roman" w:hAnsi="Times New Roman" w:cs="Times New Roman"/>
              </w:rPr>
              <w:t>352</w:t>
            </w:r>
            <w:r>
              <w:rPr>
                <w:rFonts w:hint="default" w:ascii="Times New Roman" w:hAnsi="Times New Roman" w:cs="Times New Roman"/>
                <w:spacing w:val="1"/>
              </w:rPr>
              <w:t>，食品、饮料、烟草及饲料生</w:t>
            </w:r>
            <w:r>
              <w:rPr>
                <w:rFonts w:hint="default" w:ascii="Times New Roman" w:hAnsi="Times New Roman" w:cs="Times New Roman"/>
              </w:rPr>
              <w:t>产专用设备制造 353</w:t>
            </w:r>
            <w:r>
              <w:rPr>
                <w:rFonts w:hint="default" w:ascii="Times New Roman" w:hAnsi="Times New Roman" w:cs="Times New Roman"/>
                <w:spacing w:val="1"/>
              </w:rPr>
              <w:t>，印刷、制药、</w:t>
            </w:r>
            <w:r>
              <w:rPr>
                <w:rFonts w:hint="default" w:ascii="Times New Roman" w:hAnsi="Times New Roman" w:cs="Times New Roman"/>
                <w:spacing w:val="-4"/>
              </w:rPr>
              <w:t xml:space="preserve">日化及日用品生产专用设备制造 </w:t>
            </w:r>
            <w:r>
              <w:rPr>
                <w:rFonts w:hint="default" w:ascii="Times New Roman" w:hAnsi="Times New Roman" w:cs="Times New Roman"/>
                <w:spacing w:val="-5"/>
              </w:rPr>
              <w:t xml:space="preserve">354， </w:t>
            </w:r>
            <w:r>
              <w:rPr>
                <w:rFonts w:hint="default" w:ascii="Times New Roman" w:hAnsi="Times New Roman" w:cs="Times New Roman"/>
              </w:rPr>
              <w:t>纺织、服装和皮革加工专用设备制造</w:t>
            </w:r>
            <w:r>
              <w:rPr>
                <w:rFonts w:hint="default" w:ascii="Times New Roman" w:hAnsi="Times New Roman" w:cs="Times New Roman"/>
                <w:spacing w:val="5"/>
              </w:rPr>
              <w:t>355</w:t>
            </w:r>
            <w:r>
              <w:rPr>
                <w:rFonts w:hint="default" w:ascii="Times New Roman" w:hAnsi="Times New Roman" w:cs="Times New Roman"/>
                <w:spacing w:val="8"/>
              </w:rPr>
              <w:t>，电子和电工机械专用设备制造</w:t>
            </w:r>
            <w:r>
              <w:rPr>
                <w:rFonts w:hint="default" w:ascii="Times New Roman" w:hAnsi="Times New Roman" w:cs="Times New Roman"/>
                <w:spacing w:val="5"/>
              </w:rPr>
              <w:t>356</w:t>
            </w:r>
            <w:r>
              <w:rPr>
                <w:rFonts w:hint="default" w:ascii="Times New Roman" w:hAnsi="Times New Roman" w:cs="Times New Roman"/>
                <w:spacing w:val="8"/>
              </w:rPr>
              <w:t>，农、林、牧、渔专用机械制造</w:t>
            </w:r>
            <w:r>
              <w:rPr>
                <w:rFonts w:hint="default" w:ascii="Times New Roman" w:hAnsi="Times New Roman" w:cs="Times New Roman"/>
              </w:rPr>
              <w:t>357，</w:t>
            </w:r>
            <w:r>
              <w:rPr>
                <w:rFonts w:hint="default" w:ascii="Times New Roman" w:hAnsi="Times New Roman" w:cs="Times New Roman"/>
                <w:spacing w:val="-5"/>
              </w:rPr>
              <w:t xml:space="preserve">医疗仪器设备及器械制造 </w:t>
            </w:r>
            <w:r>
              <w:rPr>
                <w:rFonts w:hint="default" w:ascii="Times New Roman" w:hAnsi="Times New Roman" w:cs="Times New Roman"/>
                <w:spacing w:val="-4"/>
              </w:rPr>
              <w:t xml:space="preserve">358， </w:t>
            </w:r>
            <w:r>
              <w:rPr>
                <w:rFonts w:hint="default" w:ascii="Times New Roman" w:hAnsi="Times New Roman" w:cs="Times New Roman"/>
              </w:rPr>
              <w:t>环保、邮政、社会公共服务及其他专</w:t>
            </w:r>
            <w:r>
              <w:rPr>
                <w:rFonts w:hint="default" w:ascii="Times New Roman" w:hAnsi="Times New Roman" w:cs="Times New Roman"/>
                <w:spacing w:val="-9"/>
              </w:rPr>
              <w:t xml:space="preserve">用设备制造 </w:t>
            </w:r>
            <w:r>
              <w:rPr>
                <w:rFonts w:hint="default" w:ascii="Times New Roman" w:hAnsi="Times New Roman" w:cs="Times New Roman"/>
              </w:rPr>
              <w:t>359</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涉及通用工序重点管理的</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color w:val="auto"/>
              </w:rPr>
            </w:pPr>
            <w:r>
              <w:rPr>
                <w:rFonts w:hint="default" w:ascii="Times New Roman" w:hAnsi="Times New Roman" w:cs="Times New Roman" w:eastAsiaTheme="minorEastAsia"/>
                <w:color w:val="auto"/>
                <w:lang w:val="en-US"/>
              </w:rPr>
              <w:t>不含仅机加工、手工焊接、组装、调试的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三十</w:t>
            </w:r>
            <w:r>
              <w:rPr>
                <w:rFonts w:hint="eastAsia" w:ascii="Times New Roman" w:hAnsi="Times New Roman" w:cs="Times New Roman"/>
                <w:b/>
                <w:lang w:val="en-US" w:eastAsia="zh-CN"/>
              </w:rPr>
              <w:t>二</w:t>
            </w:r>
            <w:r>
              <w:rPr>
                <w:rFonts w:hint="default" w:ascii="Times New Roman" w:hAnsi="Times New Roman" w:cs="Times New Roman"/>
                <w:b/>
              </w:rPr>
              <w:t>、汽车制造业 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59"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8</w:t>
            </w:r>
            <w:r>
              <w:rPr>
                <w:rFonts w:hint="eastAsia" w:ascii="Times New Roman" w:hAnsi="Times New Roman" w:cs="Times New Roman"/>
                <w:lang w:val="en-US" w:eastAsia="zh-CN"/>
              </w:rPr>
              <w:t>6</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8"/>
              </w:rPr>
              <w:t xml:space="preserve">汽车整车制造 </w:t>
            </w:r>
            <w:r>
              <w:rPr>
                <w:rFonts w:hint="default" w:ascii="Times New Roman" w:hAnsi="Times New Roman" w:cs="Times New Roman"/>
                <w:color w:val="auto"/>
              </w:rPr>
              <w:t>361，汽车用发动机制</w:t>
            </w:r>
            <w:r>
              <w:rPr>
                <w:rFonts w:hint="default" w:ascii="Times New Roman" w:hAnsi="Times New Roman" w:cs="Times New Roman"/>
                <w:color w:val="auto"/>
                <w:spacing w:val="-27"/>
              </w:rPr>
              <w:t xml:space="preserve">造 </w:t>
            </w:r>
            <w:r>
              <w:rPr>
                <w:rFonts w:hint="default" w:ascii="Times New Roman" w:hAnsi="Times New Roman" w:cs="Times New Roman"/>
                <w:color w:val="auto"/>
                <w:spacing w:val="-7"/>
              </w:rPr>
              <w:t>362</w:t>
            </w:r>
            <w:r>
              <w:rPr>
                <w:rFonts w:hint="default" w:ascii="Times New Roman" w:hAnsi="Times New Roman" w:cs="Times New Roman"/>
                <w:color w:val="auto"/>
                <w:spacing w:val="-10"/>
              </w:rPr>
              <w:t xml:space="preserve">，改装汽车制造 </w:t>
            </w:r>
            <w:r>
              <w:rPr>
                <w:rFonts w:hint="default" w:ascii="Times New Roman" w:hAnsi="Times New Roman" w:cs="Times New Roman"/>
                <w:color w:val="auto"/>
                <w:spacing w:val="-8"/>
              </w:rPr>
              <w:t>363</w:t>
            </w:r>
            <w:r>
              <w:rPr>
                <w:rFonts w:hint="default" w:ascii="Times New Roman" w:hAnsi="Times New Roman" w:cs="Times New Roman"/>
                <w:color w:val="auto"/>
                <w:spacing w:val="-3"/>
              </w:rPr>
              <w:t>，低速汽车</w:t>
            </w:r>
            <w:r>
              <w:rPr>
                <w:rFonts w:hint="default" w:ascii="Times New Roman" w:hAnsi="Times New Roman" w:cs="Times New Roman"/>
                <w:color w:val="auto"/>
                <w:spacing w:val="-21"/>
              </w:rPr>
              <w:t xml:space="preserve">制造 </w:t>
            </w:r>
            <w:r>
              <w:rPr>
                <w:rFonts w:hint="default" w:ascii="Times New Roman" w:hAnsi="Times New Roman" w:cs="Times New Roman"/>
                <w:color w:val="auto"/>
              </w:rPr>
              <w:t>364，</w:t>
            </w:r>
            <w:r>
              <w:rPr>
                <w:rFonts w:hint="default" w:ascii="Times New Roman" w:hAnsi="Times New Roman" w:cs="Times New Roman"/>
                <w:color w:val="auto"/>
                <w:spacing w:val="-12"/>
              </w:rPr>
              <w:t xml:space="preserve">电车制造 </w:t>
            </w:r>
            <w:r>
              <w:rPr>
                <w:rFonts w:hint="default" w:ascii="Times New Roman" w:hAnsi="Times New Roman" w:cs="Times New Roman"/>
                <w:color w:val="auto"/>
              </w:rPr>
              <w:t>365，汽车车身、</w:t>
            </w:r>
            <w:r>
              <w:rPr>
                <w:rFonts w:hint="default" w:ascii="Times New Roman" w:hAnsi="Times New Roman" w:cs="Times New Roman"/>
                <w:color w:val="auto"/>
                <w:spacing w:val="-11"/>
              </w:rPr>
              <w:t xml:space="preserve">挂车制造 </w:t>
            </w:r>
            <w:r>
              <w:rPr>
                <w:rFonts w:hint="default" w:ascii="Times New Roman" w:hAnsi="Times New Roman" w:cs="Times New Roman"/>
                <w:color w:val="auto"/>
              </w:rPr>
              <w:t>366，汽车零部件及配件制</w:t>
            </w:r>
            <w:r>
              <w:rPr>
                <w:rFonts w:hint="default" w:ascii="Times New Roman" w:hAnsi="Times New Roman" w:cs="Times New Roman"/>
                <w:color w:val="auto"/>
                <w:spacing w:val="-27"/>
              </w:rPr>
              <w:t xml:space="preserve">造 </w:t>
            </w:r>
            <w:r>
              <w:rPr>
                <w:rFonts w:hint="default" w:ascii="Times New Roman" w:hAnsi="Times New Roman" w:cs="Times New Roman"/>
                <w:color w:val="auto"/>
              </w:rPr>
              <w:t>367</w:t>
            </w:r>
          </w:p>
        </w:tc>
        <w:tc>
          <w:tcPr>
            <w:tcW w:w="3319" w:type="dxa"/>
            <w:tcBorders>
              <w:tl2br w:val="nil"/>
              <w:tr2bl w:val="nil"/>
            </w:tcBorders>
            <w:vAlign w:val="center"/>
          </w:tcPr>
          <w:p>
            <w:pPr>
              <w:pStyle w:val="10"/>
              <w:rPr>
                <w:rFonts w:hint="default" w:ascii="Times New Roman" w:hAnsi="Times New Roman" w:cs="Times New Roman"/>
                <w:strike/>
                <w:color w:val="auto"/>
              </w:rPr>
            </w:pPr>
            <w:r>
              <w:rPr>
                <w:rFonts w:hint="default" w:ascii="Times New Roman" w:hAnsi="Times New Roman" w:cs="Times New Roman" w:eastAsiaTheme="minorEastAsia"/>
                <w:color w:val="auto"/>
                <w:lang w:val="en-US"/>
              </w:rPr>
              <w:t>有电镀工序的，</w:t>
            </w:r>
            <w:r>
              <w:rPr>
                <w:rFonts w:hint="default" w:ascii="Times New Roman" w:hAnsi="Times New Roman" w:cs="Times New Roman" w:eastAsiaTheme="minorEastAsia"/>
                <w:color w:val="auto"/>
                <w:lang w:val="en-US" w:eastAsia="zh-CN"/>
              </w:rPr>
              <w:t>有含镍磷化、含铬钝化工序的，</w:t>
            </w:r>
            <w:r>
              <w:rPr>
                <w:rFonts w:hint="default" w:ascii="Times New Roman" w:hAnsi="Times New Roman" w:cs="Times New Roman" w:eastAsiaTheme="minorEastAsia"/>
                <w:color w:val="auto"/>
                <w:lang w:val="en-US"/>
              </w:rPr>
              <w:t>年使用80 吨及以上溶剂型涂料</w:t>
            </w:r>
            <w:r>
              <w:rPr>
                <w:rFonts w:hint="default" w:ascii="Times New Roman" w:hAnsi="Times New Roman" w:cs="Times New Roman" w:eastAsiaTheme="minorEastAsia"/>
                <w:color w:val="auto"/>
                <w:lang w:val="en-US" w:eastAsia="zh-CN"/>
              </w:rPr>
              <w:t>或者</w:t>
            </w:r>
            <w:r>
              <w:rPr>
                <w:rFonts w:hint="default" w:ascii="Times New Roman" w:hAnsi="Times New Roman" w:cs="Times New Roman" w:eastAsiaTheme="minorEastAsia"/>
                <w:color w:val="auto"/>
                <w:lang w:val="en-US"/>
              </w:rPr>
              <w:t>胶粘剂</w:t>
            </w:r>
            <w:r>
              <w:rPr>
                <w:rFonts w:hint="default" w:ascii="Times New Roman" w:hAnsi="Times New Roman" w:cs="Times New Roman" w:eastAsiaTheme="minorEastAsia"/>
                <w:color w:val="auto"/>
                <w:lang w:val="en-US" w:eastAsia="zh-CN"/>
              </w:rPr>
              <w:t>（含稀释剂、固化剂、清洗溶剂）</w:t>
            </w:r>
            <w:r>
              <w:rPr>
                <w:rFonts w:hint="default" w:ascii="Times New Roman" w:hAnsi="Times New Roman" w:cs="Times New Roman" w:eastAsiaTheme="minorEastAsia"/>
                <w:color w:val="auto"/>
                <w:lang w:val="en-US"/>
              </w:rPr>
              <w:t>的</w:t>
            </w:r>
          </w:p>
        </w:tc>
        <w:tc>
          <w:tcPr>
            <w:tcW w:w="3460" w:type="dxa"/>
            <w:tcBorders>
              <w:tl2br w:val="nil"/>
              <w:tr2bl w:val="nil"/>
            </w:tcBorders>
            <w:vAlign w:val="center"/>
          </w:tcPr>
          <w:p>
            <w:pPr>
              <w:pStyle w:val="10"/>
              <w:jc w:val="both"/>
              <w:rPr>
                <w:rFonts w:hint="default" w:ascii="Times New Roman" w:hAnsi="Times New Roman" w:cs="Times New Roman"/>
                <w:color w:val="auto"/>
              </w:rPr>
            </w:pPr>
            <w:r>
              <w:rPr>
                <w:rFonts w:hint="default" w:ascii="Times New Roman" w:hAnsi="Times New Roman" w:cs="Times New Roman"/>
                <w:color w:val="auto"/>
                <w:spacing w:val="24"/>
              </w:rPr>
              <w:t>除重点管理以外的汽车整车制造</w:t>
            </w:r>
            <w:r>
              <w:rPr>
                <w:rFonts w:hint="default" w:ascii="Times New Roman" w:hAnsi="Times New Roman" w:cs="Times New Roman"/>
                <w:color w:val="auto"/>
                <w:spacing w:val="4"/>
              </w:rPr>
              <w:t>361</w:t>
            </w:r>
            <w:r>
              <w:rPr>
                <w:rFonts w:hint="default" w:ascii="Times New Roman" w:hAnsi="Times New Roman" w:cs="Times New Roman"/>
                <w:color w:val="auto"/>
                <w:spacing w:val="5"/>
              </w:rPr>
              <w:t xml:space="preserve">，除重点管理以外的年使用 </w:t>
            </w:r>
            <w:r>
              <w:rPr>
                <w:rFonts w:hint="default" w:ascii="Times New Roman" w:hAnsi="Times New Roman" w:cs="Times New Roman"/>
                <w:color w:val="auto"/>
              </w:rPr>
              <w:t xml:space="preserve">10 </w:t>
            </w:r>
            <w:r>
              <w:rPr>
                <w:rFonts w:hint="default" w:ascii="Times New Roman" w:hAnsi="Times New Roman" w:cs="Times New Roman"/>
                <w:color w:val="auto"/>
                <w:spacing w:val="-7"/>
              </w:rPr>
              <w:t>吨及以上溶剂型涂料或者胶粘剂</w:t>
            </w:r>
            <w:r>
              <w:rPr>
                <w:rFonts w:hint="default" w:ascii="Times New Roman" w:hAnsi="Times New Roman" w:cs="Times New Roman"/>
                <w:color w:val="auto"/>
              </w:rPr>
              <w:t>（含</w:t>
            </w:r>
            <w:r>
              <w:rPr>
                <w:rFonts w:hint="default" w:ascii="Times New Roman" w:hAnsi="Times New Roman" w:cs="Times New Roman"/>
                <w:color w:val="auto"/>
                <w:spacing w:val="-9"/>
              </w:rPr>
              <w:t>稀释剂、固化剂、清洗溶剂</w:t>
            </w:r>
            <w:r>
              <w:rPr>
                <w:rFonts w:hint="default" w:ascii="Times New Roman" w:hAnsi="Times New Roman" w:cs="Times New Roman"/>
                <w:color w:val="auto"/>
                <w:spacing w:val="-32"/>
              </w:rPr>
              <w:t>）</w:t>
            </w:r>
            <w:r>
              <w:rPr>
                <w:rFonts w:hint="default" w:ascii="Times New Roman" w:hAnsi="Times New Roman" w:cs="Times New Roman"/>
                <w:color w:val="auto"/>
              </w:rPr>
              <w:t>的汽车</w:t>
            </w:r>
            <w:r>
              <w:rPr>
                <w:rFonts w:hint="default" w:ascii="Times New Roman" w:hAnsi="Times New Roman" w:cs="Times New Roman"/>
                <w:color w:val="auto"/>
                <w:spacing w:val="6"/>
              </w:rPr>
              <w:t xml:space="preserve">用发动机制造 </w:t>
            </w:r>
            <w:r>
              <w:rPr>
                <w:rFonts w:hint="default" w:ascii="Times New Roman" w:hAnsi="Times New Roman" w:cs="Times New Roman"/>
                <w:color w:val="auto"/>
                <w:spacing w:val="3"/>
              </w:rPr>
              <w:t>362</w:t>
            </w:r>
            <w:r>
              <w:rPr>
                <w:rFonts w:hint="default" w:ascii="Times New Roman" w:hAnsi="Times New Roman" w:cs="Times New Roman"/>
                <w:color w:val="auto"/>
                <w:spacing w:val="6"/>
              </w:rPr>
              <w:t xml:space="preserve">、改装汽车制造363、低速汽车制造 </w:t>
            </w:r>
            <w:r>
              <w:rPr>
                <w:rFonts w:hint="default" w:ascii="Times New Roman" w:hAnsi="Times New Roman" w:cs="Times New Roman"/>
                <w:color w:val="auto"/>
              </w:rPr>
              <w:t>364、电车制造365、汽车车身、挂车制造 366、汽车零部件及配件制造 367</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三十</w:t>
            </w:r>
            <w:r>
              <w:rPr>
                <w:rFonts w:hint="eastAsia" w:ascii="Times New Roman" w:hAnsi="Times New Roman" w:cs="Times New Roman"/>
                <w:b/>
                <w:lang w:val="en-US" w:eastAsia="zh-CN"/>
              </w:rPr>
              <w:t>三</w:t>
            </w:r>
            <w:r>
              <w:rPr>
                <w:rFonts w:hint="default" w:ascii="Times New Roman" w:hAnsi="Times New Roman" w:cs="Times New Roman"/>
                <w:b/>
              </w:rPr>
              <w:t>、铁路、船舶、航空航天和其他运输设备制造 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0"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8</w:t>
            </w:r>
            <w:r>
              <w:rPr>
                <w:rFonts w:hint="eastAsia" w:ascii="Times New Roman" w:hAnsi="Times New Roman" w:cs="Times New Roman"/>
                <w:lang w:val="en-US" w:eastAsia="zh-CN"/>
              </w:rPr>
              <w:t>7</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6"/>
              </w:rPr>
              <w:t xml:space="preserve">铁路运输设备制造 </w:t>
            </w:r>
            <w:r>
              <w:rPr>
                <w:rFonts w:hint="default" w:ascii="Times New Roman" w:hAnsi="Times New Roman" w:cs="Times New Roman"/>
                <w:color w:val="auto"/>
              </w:rPr>
              <w:t>371，城市轨道交通</w:t>
            </w:r>
            <w:r>
              <w:rPr>
                <w:rFonts w:hint="default" w:ascii="Times New Roman" w:hAnsi="Times New Roman" w:cs="Times New Roman"/>
                <w:color w:val="auto"/>
                <w:spacing w:val="-10"/>
              </w:rPr>
              <w:t xml:space="preserve">设备制造 </w:t>
            </w:r>
            <w:r>
              <w:rPr>
                <w:rFonts w:hint="default" w:ascii="Times New Roman" w:hAnsi="Times New Roman" w:cs="Times New Roman"/>
                <w:color w:val="auto"/>
              </w:rPr>
              <w:t>372，船舶及相关装置制造</w:t>
            </w:r>
            <w:r>
              <w:rPr>
                <w:rFonts w:hint="default" w:ascii="Times New Roman" w:hAnsi="Times New Roman" w:cs="Times New Roman"/>
                <w:color w:val="auto"/>
                <w:spacing w:val="-53"/>
              </w:rPr>
              <w:t xml:space="preserve"> </w:t>
            </w:r>
            <w:r>
              <w:rPr>
                <w:rFonts w:hint="default" w:ascii="Times New Roman" w:hAnsi="Times New Roman" w:cs="Times New Roman"/>
                <w:color w:val="auto"/>
                <w:spacing w:val="-21"/>
              </w:rPr>
              <w:t>373</w:t>
            </w:r>
            <w:r>
              <w:rPr>
                <w:rFonts w:hint="default" w:ascii="Times New Roman" w:hAnsi="Times New Roman" w:cs="Times New Roman"/>
                <w:color w:val="auto"/>
                <w:spacing w:val="-15"/>
              </w:rPr>
              <w:t xml:space="preserve">，航空、航天器及设备制造 </w:t>
            </w:r>
            <w:r>
              <w:rPr>
                <w:rFonts w:hint="default" w:ascii="Times New Roman" w:hAnsi="Times New Roman" w:cs="Times New Roman"/>
                <w:color w:val="auto"/>
              </w:rPr>
              <w:t xml:space="preserve">374， </w:t>
            </w:r>
            <w:r>
              <w:rPr>
                <w:rFonts w:hint="default" w:ascii="Times New Roman" w:hAnsi="Times New Roman" w:cs="Times New Roman"/>
                <w:color w:val="auto"/>
                <w:spacing w:val="-9"/>
              </w:rPr>
              <w:t xml:space="preserve">摩托车制造 </w:t>
            </w:r>
            <w:r>
              <w:rPr>
                <w:rFonts w:hint="default" w:ascii="Times New Roman" w:hAnsi="Times New Roman" w:cs="Times New Roman"/>
                <w:color w:val="auto"/>
              </w:rPr>
              <w:t>375，自行车和残疾人座车</w:t>
            </w:r>
            <w:r>
              <w:rPr>
                <w:rFonts w:hint="default" w:ascii="Times New Roman" w:hAnsi="Times New Roman" w:cs="Times New Roman"/>
                <w:color w:val="auto"/>
                <w:spacing w:val="-18"/>
              </w:rPr>
              <w:t xml:space="preserve">制造 </w:t>
            </w:r>
            <w:r>
              <w:rPr>
                <w:rFonts w:hint="default" w:ascii="Times New Roman" w:hAnsi="Times New Roman" w:cs="Times New Roman"/>
                <w:color w:val="auto"/>
                <w:spacing w:val="-8"/>
              </w:rPr>
              <w:t>376</w:t>
            </w:r>
            <w:r>
              <w:rPr>
                <w:rFonts w:hint="default" w:ascii="Times New Roman" w:hAnsi="Times New Roman" w:cs="Times New Roman"/>
                <w:color w:val="auto"/>
                <w:spacing w:val="-10"/>
              </w:rPr>
              <w:t xml:space="preserve">，助动车制造 </w:t>
            </w:r>
            <w:r>
              <w:rPr>
                <w:rFonts w:hint="default" w:ascii="Times New Roman" w:hAnsi="Times New Roman" w:cs="Times New Roman"/>
                <w:color w:val="auto"/>
                <w:spacing w:val="-7"/>
              </w:rPr>
              <w:t>377</w:t>
            </w:r>
            <w:r>
              <w:rPr>
                <w:rFonts w:hint="default" w:ascii="Times New Roman" w:hAnsi="Times New Roman" w:cs="Times New Roman"/>
                <w:color w:val="auto"/>
                <w:spacing w:val="-3"/>
              </w:rPr>
              <w:t>，非公路休</w:t>
            </w:r>
            <w:r>
              <w:rPr>
                <w:rFonts w:hint="default" w:ascii="Times New Roman" w:hAnsi="Times New Roman" w:cs="Times New Roman"/>
                <w:color w:val="auto"/>
                <w:spacing w:val="-9"/>
              </w:rPr>
              <w:t xml:space="preserve">闲车及零配件制造 </w:t>
            </w:r>
            <w:r>
              <w:rPr>
                <w:rFonts w:hint="default" w:ascii="Times New Roman" w:hAnsi="Times New Roman" w:cs="Times New Roman"/>
                <w:color w:val="auto"/>
              </w:rPr>
              <w:t>378，潜水救捞及其</w:t>
            </w:r>
            <w:r>
              <w:rPr>
                <w:rFonts w:hint="default" w:ascii="Times New Roman" w:hAnsi="Times New Roman" w:cs="Times New Roman"/>
                <w:color w:val="auto"/>
                <w:spacing w:val="-5"/>
              </w:rPr>
              <w:t xml:space="preserve">他未列明运输设备制造 </w:t>
            </w:r>
            <w:r>
              <w:rPr>
                <w:rFonts w:hint="default" w:ascii="Times New Roman" w:hAnsi="Times New Roman" w:cs="Times New Roman"/>
                <w:color w:val="auto"/>
              </w:rPr>
              <w:t>379</w:t>
            </w:r>
          </w:p>
        </w:tc>
        <w:tc>
          <w:tcPr>
            <w:tcW w:w="3319" w:type="dxa"/>
            <w:tcBorders>
              <w:tl2br w:val="nil"/>
              <w:tr2bl w:val="nil"/>
            </w:tcBorders>
            <w:vAlign w:val="center"/>
          </w:tcPr>
          <w:p>
            <w:pPr>
              <w:widowControl/>
              <w:textAlignment w:val="center"/>
              <w:rPr>
                <w:rFonts w:hint="default" w:ascii="Times New Roman" w:hAnsi="Times New Roman" w:cs="Times New Roman"/>
                <w:color w:val="auto"/>
                <w:szCs w:val="21"/>
              </w:rPr>
            </w:pPr>
            <w:r>
              <w:rPr>
                <w:rFonts w:hint="default" w:ascii="Times New Roman" w:hAnsi="Times New Roman" w:cs="Times New Roman" w:eastAsiaTheme="minorEastAsia"/>
                <w:color w:val="auto"/>
                <w:sz w:val="21"/>
                <w:szCs w:val="22"/>
                <w:lang w:val="en-US" w:eastAsia="zh-CN" w:bidi="zh-CN"/>
              </w:rPr>
              <w:t>有电镀工序的，</w:t>
            </w:r>
            <w:r>
              <w:rPr>
                <w:rFonts w:hint="eastAsia" w:ascii="Times New Roman" w:hAnsi="Times New Roman" w:cs="Times New Roman" w:eastAsiaTheme="minorEastAsia"/>
                <w:color w:val="auto"/>
                <w:sz w:val="21"/>
                <w:szCs w:val="22"/>
                <w:lang w:val="en-US" w:eastAsia="zh-CN" w:bidi="zh-CN"/>
              </w:rPr>
              <w:t>有</w:t>
            </w:r>
            <w:r>
              <w:rPr>
                <w:rFonts w:hint="default" w:ascii="Times New Roman" w:hAnsi="Times New Roman" w:cs="Times New Roman" w:eastAsiaTheme="minorEastAsia"/>
                <w:color w:val="auto"/>
                <w:sz w:val="21"/>
                <w:szCs w:val="22"/>
                <w:lang w:val="en-US" w:eastAsia="zh-CN" w:bidi="zh-CN"/>
              </w:rPr>
              <w:t>含镍磷化、含铬钝化工序的，年使用</w:t>
            </w:r>
            <w:r>
              <w:rPr>
                <w:rFonts w:hint="eastAsia" w:ascii="Times New Roman" w:hAnsi="Times New Roman" w:cs="Times New Roman" w:eastAsiaTheme="minorEastAsia"/>
                <w:color w:val="auto"/>
                <w:sz w:val="21"/>
                <w:szCs w:val="22"/>
                <w:lang w:val="en-US" w:eastAsia="zh-CN" w:bidi="zh-CN"/>
              </w:rPr>
              <w:t xml:space="preserve"> </w:t>
            </w:r>
            <w:r>
              <w:rPr>
                <w:rFonts w:hint="default" w:ascii="Times New Roman" w:hAnsi="Times New Roman" w:cs="Times New Roman" w:eastAsiaTheme="minorEastAsia"/>
                <w:color w:val="auto"/>
                <w:sz w:val="21"/>
                <w:szCs w:val="22"/>
                <w:lang w:val="en-US" w:eastAsia="zh-CN" w:bidi="zh-CN"/>
              </w:rPr>
              <w:t>80</w:t>
            </w:r>
            <w:r>
              <w:rPr>
                <w:rFonts w:hint="eastAsia" w:ascii="Times New Roman" w:hAnsi="Times New Roman" w:cs="Times New Roman" w:eastAsiaTheme="minorEastAsia"/>
                <w:color w:val="auto"/>
                <w:sz w:val="21"/>
                <w:szCs w:val="22"/>
                <w:lang w:val="en-US" w:eastAsia="zh-CN" w:bidi="zh-CN"/>
              </w:rPr>
              <w:t xml:space="preserve"> </w:t>
            </w:r>
            <w:r>
              <w:rPr>
                <w:rFonts w:hint="default" w:ascii="Times New Roman" w:hAnsi="Times New Roman" w:cs="Times New Roman" w:eastAsiaTheme="minorEastAsia"/>
                <w:color w:val="auto"/>
                <w:sz w:val="21"/>
                <w:szCs w:val="22"/>
                <w:lang w:val="en-US" w:eastAsia="zh-CN" w:bidi="zh-CN"/>
              </w:rPr>
              <w:t>吨及以上溶剂型涂料</w:t>
            </w:r>
            <w:r>
              <w:rPr>
                <w:rFonts w:hint="eastAsia" w:ascii="Times New Roman" w:hAnsi="Times New Roman" w:cs="Times New Roman" w:eastAsiaTheme="minorEastAsia"/>
                <w:color w:val="auto"/>
                <w:sz w:val="21"/>
                <w:szCs w:val="22"/>
                <w:lang w:val="en-US" w:eastAsia="zh-CN" w:bidi="zh-CN"/>
              </w:rPr>
              <w:t>或者</w:t>
            </w:r>
            <w:r>
              <w:rPr>
                <w:rFonts w:hint="default" w:ascii="Times New Roman" w:hAnsi="Times New Roman" w:cs="Times New Roman" w:eastAsiaTheme="minorEastAsia"/>
                <w:color w:val="auto"/>
                <w:sz w:val="21"/>
                <w:szCs w:val="22"/>
                <w:lang w:val="en-US" w:eastAsia="zh-CN" w:bidi="zh-CN"/>
              </w:rPr>
              <w:t>胶粘剂的</w:t>
            </w:r>
          </w:p>
        </w:tc>
        <w:tc>
          <w:tcPr>
            <w:tcW w:w="3460" w:type="dxa"/>
            <w:tcBorders>
              <w:tl2br w:val="nil"/>
              <w:tr2bl w:val="nil"/>
            </w:tcBorders>
            <w:vAlign w:val="center"/>
          </w:tcPr>
          <w:p>
            <w:pPr>
              <w:widowControl/>
              <w:textAlignment w:val="center"/>
              <w:rPr>
                <w:rFonts w:hint="default" w:ascii="Times New Roman" w:hAnsi="Times New Roman" w:cs="Times New Roman"/>
                <w:color w:val="auto"/>
                <w:szCs w:val="21"/>
              </w:rPr>
            </w:pPr>
            <w:r>
              <w:rPr>
                <w:rFonts w:hint="default" w:ascii="Times New Roman" w:hAnsi="Times New Roman" w:cs="Times New Roman"/>
                <w:color w:val="auto"/>
                <w:szCs w:val="21"/>
                <w:lang w:val="en-US" w:bidi="ar"/>
              </w:rPr>
              <w:t>除重点管理以外的年使用 10</w:t>
            </w:r>
            <w:r>
              <w:rPr>
                <w:rFonts w:hint="eastAsia" w:ascii="Times New Roman" w:hAnsi="Times New Roman" w:cs="Times New Roman"/>
                <w:color w:val="auto"/>
                <w:szCs w:val="21"/>
                <w:lang w:val="en-US" w:eastAsia="zh-CN" w:bidi="ar"/>
              </w:rPr>
              <w:t xml:space="preserve"> </w:t>
            </w:r>
            <w:r>
              <w:rPr>
                <w:rFonts w:hint="default" w:ascii="Times New Roman" w:hAnsi="Times New Roman" w:cs="Times New Roman"/>
                <w:color w:val="auto"/>
                <w:szCs w:val="21"/>
                <w:lang w:val="en-US" w:bidi="ar"/>
              </w:rPr>
              <w:t>吨及以上溶剂型涂料或者胶粘剂的</w:t>
            </w:r>
            <w:r>
              <w:rPr>
                <w:rFonts w:hint="default" w:ascii="Times New Roman" w:hAnsi="Times New Roman" w:cs="Times New Roman"/>
                <w:color w:val="auto"/>
                <w:szCs w:val="21"/>
                <w:lang w:val="en-US" w:bidi="ar"/>
              </w:rPr>
              <w:br w:type="textWrapping"/>
            </w:r>
          </w:p>
        </w:tc>
        <w:tc>
          <w:tcPr>
            <w:tcW w:w="3159"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lang w:val="en-US" w:bidi="ar"/>
              </w:rPr>
              <w:t>其他</w:t>
            </w:r>
          </w:p>
        </w:tc>
        <w:tc>
          <w:tcPr>
            <w:tcW w:w="1419" w:type="dxa"/>
            <w:tcBorders>
              <w:tl2br w:val="nil"/>
              <w:tr2bl w:val="nil"/>
            </w:tcBorders>
            <w:vAlign w:val="center"/>
          </w:tcPr>
          <w:p>
            <w:pPr>
              <w:widowControl/>
              <w:jc w:val="both"/>
              <w:textAlignment w:val="center"/>
              <w:rPr>
                <w:rFonts w:hint="default" w:ascii="Times New Roman" w:hAnsi="Times New Roman" w:cs="Times New Roman"/>
                <w:color w:val="auto"/>
                <w:szCs w:val="21"/>
                <w:lang w:val="en-US"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三十</w:t>
            </w:r>
            <w:r>
              <w:rPr>
                <w:rFonts w:hint="eastAsia" w:ascii="Times New Roman" w:hAnsi="Times New Roman" w:cs="Times New Roman"/>
                <w:b/>
                <w:lang w:val="en-US" w:eastAsia="zh-CN"/>
              </w:rPr>
              <w:t>四</w:t>
            </w:r>
            <w:r>
              <w:rPr>
                <w:rFonts w:hint="default" w:ascii="Times New Roman" w:hAnsi="Times New Roman" w:cs="Times New Roman"/>
                <w:b/>
              </w:rPr>
              <w:t>、电气机械和器材制造业 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8</w:t>
            </w:r>
            <w:r>
              <w:rPr>
                <w:rFonts w:hint="eastAsia" w:ascii="Times New Roman" w:hAnsi="Times New Roman" w:cs="Times New Roman"/>
                <w:lang w:val="en-US" w:eastAsia="zh-CN"/>
              </w:rPr>
              <w:t>8</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11"/>
              </w:rPr>
              <w:t xml:space="preserve">电机制造 </w:t>
            </w:r>
            <w:r>
              <w:rPr>
                <w:rFonts w:hint="default" w:ascii="Times New Roman" w:hAnsi="Times New Roman" w:cs="Times New Roman"/>
                <w:color w:val="auto"/>
              </w:rPr>
              <w:t>381，输配电及控制设备制</w:t>
            </w:r>
            <w:r>
              <w:rPr>
                <w:rFonts w:hint="default" w:ascii="Times New Roman" w:hAnsi="Times New Roman" w:cs="Times New Roman"/>
                <w:color w:val="auto"/>
                <w:spacing w:val="-27"/>
              </w:rPr>
              <w:t xml:space="preserve">造 </w:t>
            </w:r>
            <w:r>
              <w:rPr>
                <w:rFonts w:hint="default" w:ascii="Times New Roman" w:hAnsi="Times New Roman" w:cs="Times New Roman"/>
                <w:color w:val="auto"/>
              </w:rPr>
              <w:t>382，电线、电缆、光缆及电工器</w:t>
            </w:r>
            <w:r>
              <w:rPr>
                <w:rFonts w:hint="default" w:ascii="Times New Roman" w:hAnsi="Times New Roman" w:cs="Times New Roman"/>
                <w:color w:val="auto"/>
                <w:spacing w:val="-14"/>
              </w:rPr>
              <w:t xml:space="preserve">材制造 </w:t>
            </w:r>
            <w:r>
              <w:rPr>
                <w:rFonts w:hint="default" w:ascii="Times New Roman" w:hAnsi="Times New Roman" w:cs="Times New Roman"/>
                <w:color w:val="auto"/>
              </w:rPr>
              <w:t>383</w:t>
            </w:r>
            <w:r>
              <w:rPr>
                <w:rFonts w:hint="default" w:ascii="Times New Roman" w:hAnsi="Times New Roman" w:cs="Times New Roman"/>
                <w:color w:val="auto"/>
                <w:spacing w:val="-6"/>
              </w:rPr>
              <w:t xml:space="preserve">，家用电力器具制造 </w:t>
            </w:r>
            <w:r>
              <w:rPr>
                <w:rFonts w:hint="default" w:ascii="Times New Roman" w:hAnsi="Times New Roman" w:cs="Times New Roman"/>
                <w:color w:val="auto"/>
                <w:spacing w:val="-4"/>
              </w:rPr>
              <w:t xml:space="preserve">385， </w:t>
            </w:r>
            <w:r>
              <w:rPr>
                <w:rFonts w:hint="default" w:ascii="Times New Roman" w:hAnsi="Times New Roman" w:cs="Times New Roman"/>
                <w:color w:val="auto"/>
                <w:spacing w:val="-6"/>
              </w:rPr>
              <w:t xml:space="preserve">非电力家用器具制造 </w:t>
            </w:r>
            <w:r>
              <w:rPr>
                <w:rFonts w:hint="default" w:ascii="Times New Roman" w:hAnsi="Times New Roman" w:cs="Times New Roman"/>
                <w:color w:val="auto"/>
              </w:rPr>
              <w:t>386，照明器具</w:t>
            </w:r>
            <w:r>
              <w:rPr>
                <w:rFonts w:hint="default" w:ascii="Times New Roman" w:hAnsi="Times New Roman" w:cs="Times New Roman"/>
                <w:color w:val="auto"/>
                <w:spacing w:val="-18"/>
              </w:rPr>
              <w:t xml:space="preserve">制造 </w:t>
            </w:r>
            <w:r>
              <w:rPr>
                <w:rFonts w:hint="default" w:ascii="Times New Roman" w:hAnsi="Times New Roman" w:cs="Times New Roman"/>
                <w:color w:val="auto"/>
              </w:rPr>
              <w:t>387，其他电气机械及器材制造389</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涉及通用工序重点管理的</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color w:val="auto"/>
              </w:rPr>
            </w:pPr>
            <w:r>
              <w:rPr>
                <w:rFonts w:hint="default" w:ascii="Times New Roman" w:hAnsi="Times New Roman" w:cs="Times New Roman" w:eastAsiaTheme="minorEastAsia"/>
                <w:color w:val="auto"/>
                <w:lang w:val="en-US"/>
              </w:rPr>
              <w:t>不含仅机加工、手工焊接、组装、调试的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3"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8</w:t>
            </w:r>
            <w:r>
              <w:rPr>
                <w:rFonts w:hint="eastAsia" w:ascii="Times New Roman" w:hAnsi="Times New Roman" w:cs="Times New Roman"/>
                <w:lang w:val="en-US" w:eastAsia="zh-CN"/>
              </w:rPr>
              <w:t>9</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电池制造 384</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铅酸蓄电池制造 3843</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7"/>
              </w:rPr>
              <w:t xml:space="preserve">锂离子电池制造 </w:t>
            </w:r>
            <w:r>
              <w:rPr>
                <w:rFonts w:hint="default" w:ascii="Times New Roman" w:hAnsi="Times New Roman" w:cs="Times New Roman"/>
                <w:color w:val="auto"/>
              </w:rPr>
              <w:t>3841，镍氢电池制</w:t>
            </w:r>
            <w:r>
              <w:rPr>
                <w:rFonts w:hint="default" w:ascii="Times New Roman" w:hAnsi="Times New Roman" w:cs="Times New Roman"/>
                <w:color w:val="auto"/>
                <w:spacing w:val="-28"/>
              </w:rPr>
              <w:t xml:space="preserve">造 </w:t>
            </w:r>
            <w:r>
              <w:rPr>
                <w:rFonts w:hint="default" w:ascii="Times New Roman" w:hAnsi="Times New Roman" w:cs="Times New Roman"/>
                <w:color w:val="auto"/>
              </w:rPr>
              <w:t>3842，</w:t>
            </w:r>
            <w:r>
              <w:rPr>
                <w:rFonts w:hint="default" w:ascii="Times New Roman" w:hAnsi="Times New Roman" w:cs="Times New Roman"/>
                <w:color w:val="auto"/>
                <w:spacing w:val="-8"/>
              </w:rPr>
              <w:t xml:space="preserve">锌锰电池制造 </w:t>
            </w:r>
            <w:r>
              <w:rPr>
                <w:rFonts w:hint="default" w:ascii="Times New Roman" w:hAnsi="Times New Roman" w:cs="Times New Roman"/>
                <w:color w:val="auto"/>
              </w:rPr>
              <w:t>3844，</w:t>
            </w:r>
            <w:r>
              <w:rPr>
                <w:rFonts w:hint="default" w:ascii="Times New Roman" w:hAnsi="Times New Roman" w:cs="Times New Roman"/>
                <w:color w:val="auto"/>
                <w:spacing w:val="-6"/>
              </w:rPr>
              <w:t>其他</w:t>
            </w:r>
            <w:r>
              <w:rPr>
                <w:rFonts w:hint="default" w:ascii="Times New Roman" w:hAnsi="Times New Roman" w:cs="Times New Roman"/>
                <w:color w:val="auto"/>
              </w:rPr>
              <w:t>电池制造 3849，</w:t>
            </w:r>
            <w:r>
              <w:rPr>
                <w:rFonts w:hint="default" w:ascii="Times New Roman" w:hAnsi="Times New Roman" w:cs="Times New Roman" w:eastAsiaTheme="minorEastAsia"/>
                <w:color w:val="auto"/>
                <w:lang w:val="en-US"/>
              </w:rPr>
              <w:t>以上均不含仅手工焊接、组装的</w:t>
            </w:r>
          </w:p>
        </w:tc>
        <w:tc>
          <w:tcPr>
            <w:tcW w:w="315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eastAsiaTheme="minorEastAsia"/>
                <w:color w:val="auto"/>
                <w:lang w:val="en-US"/>
              </w:rPr>
              <w:t>仅手工焊接</w:t>
            </w:r>
            <w:r>
              <w:rPr>
                <w:rFonts w:hint="eastAsia" w:ascii="Times New Roman" w:hAnsi="Times New Roman" w:cs="Times New Roman" w:eastAsiaTheme="minorEastAsia"/>
                <w:color w:val="auto"/>
                <w:lang w:val="en-US" w:eastAsia="zh-CN"/>
              </w:rPr>
              <w:t>及</w:t>
            </w:r>
            <w:r>
              <w:rPr>
                <w:rFonts w:hint="default" w:ascii="Times New Roman" w:hAnsi="Times New Roman" w:cs="Times New Roman" w:eastAsiaTheme="minorEastAsia"/>
                <w:color w:val="auto"/>
                <w:lang w:val="en-US"/>
              </w:rPr>
              <w:t>组装的锂离子电池制造 3841</w:t>
            </w:r>
            <w:r>
              <w:rPr>
                <w:rFonts w:hint="eastAsia" w:ascii="Times New Roman" w:hAnsi="Times New Roman" w:cs="Times New Roman" w:eastAsiaTheme="minorEastAsia"/>
                <w:color w:val="auto"/>
                <w:lang w:val="en-US" w:eastAsia="zh-CN"/>
              </w:rPr>
              <w:t>、</w:t>
            </w:r>
            <w:r>
              <w:rPr>
                <w:rFonts w:hint="default" w:ascii="Times New Roman" w:hAnsi="Times New Roman" w:cs="Times New Roman" w:eastAsiaTheme="minorEastAsia"/>
                <w:color w:val="auto"/>
                <w:lang w:val="en-US"/>
              </w:rPr>
              <w:t>镍氢电池制造 3842</w:t>
            </w:r>
            <w:r>
              <w:rPr>
                <w:rFonts w:hint="eastAsia" w:ascii="Times New Roman" w:hAnsi="Times New Roman" w:cs="Times New Roman" w:eastAsiaTheme="minorEastAsia"/>
                <w:color w:val="auto"/>
                <w:lang w:val="en-US" w:eastAsia="zh-CN"/>
              </w:rPr>
              <w:t>、</w:t>
            </w:r>
            <w:r>
              <w:rPr>
                <w:rFonts w:hint="default" w:ascii="Times New Roman" w:hAnsi="Times New Roman" w:cs="Times New Roman" w:eastAsiaTheme="minorEastAsia"/>
                <w:color w:val="auto"/>
                <w:lang w:val="en-US"/>
              </w:rPr>
              <w:t>锌锰电池制造 3844</w:t>
            </w:r>
            <w:r>
              <w:rPr>
                <w:rFonts w:hint="eastAsia" w:ascii="Times New Roman" w:hAnsi="Times New Roman" w:cs="Times New Roman" w:eastAsiaTheme="minorEastAsia"/>
                <w:color w:val="auto"/>
                <w:lang w:val="en-US" w:eastAsia="zh-CN"/>
              </w:rPr>
              <w:t>、</w:t>
            </w:r>
            <w:r>
              <w:rPr>
                <w:rFonts w:hint="default" w:ascii="Times New Roman" w:hAnsi="Times New Roman" w:cs="Times New Roman" w:eastAsiaTheme="minorEastAsia"/>
                <w:color w:val="auto"/>
                <w:lang w:val="en-US"/>
              </w:rPr>
              <w:t>其他电池制造 3849</w:t>
            </w:r>
          </w:p>
        </w:tc>
        <w:tc>
          <w:tcPr>
            <w:tcW w:w="1419" w:type="dxa"/>
            <w:tcBorders>
              <w:tl2br w:val="nil"/>
              <w:tr2bl w:val="nil"/>
            </w:tcBorders>
            <w:vAlign w:val="center"/>
          </w:tcPr>
          <w:p>
            <w:pPr>
              <w:pStyle w:val="10"/>
              <w:jc w:val="both"/>
              <w:rPr>
                <w:rFonts w:hint="default"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三十</w:t>
            </w:r>
            <w:r>
              <w:rPr>
                <w:rFonts w:hint="eastAsia" w:ascii="Times New Roman" w:hAnsi="Times New Roman" w:cs="Times New Roman"/>
                <w:b/>
                <w:lang w:val="en-US" w:eastAsia="zh-CN"/>
              </w:rPr>
              <w:t>五</w:t>
            </w:r>
            <w:r>
              <w:rPr>
                <w:rFonts w:hint="default" w:ascii="Times New Roman" w:hAnsi="Times New Roman" w:cs="Times New Roman"/>
                <w:b/>
              </w:rPr>
              <w:t>、计算机、通信和其他电子设备制造业 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6"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90</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9"/>
              </w:rPr>
              <w:t xml:space="preserve">计算机制造 </w:t>
            </w:r>
            <w:r>
              <w:rPr>
                <w:rFonts w:hint="default" w:ascii="Times New Roman" w:hAnsi="Times New Roman" w:cs="Times New Roman"/>
                <w:color w:val="auto"/>
              </w:rPr>
              <w:t>391，</w:t>
            </w:r>
            <w:r>
              <w:rPr>
                <w:rFonts w:hint="default" w:ascii="Times New Roman" w:hAnsi="Times New Roman" w:cs="Times New Roman"/>
                <w:color w:val="auto"/>
                <w:spacing w:val="-8"/>
              </w:rPr>
              <w:t xml:space="preserve">电子器件制造 </w:t>
            </w:r>
            <w:r>
              <w:rPr>
                <w:rFonts w:hint="default" w:ascii="Times New Roman" w:hAnsi="Times New Roman" w:cs="Times New Roman"/>
                <w:color w:val="auto"/>
                <w:spacing w:val="-4"/>
              </w:rPr>
              <w:t xml:space="preserve">397， 电子元件及电子专用材料制造 </w:t>
            </w:r>
            <w:r>
              <w:rPr>
                <w:rFonts w:hint="default" w:ascii="Times New Roman" w:hAnsi="Times New Roman" w:cs="Times New Roman"/>
                <w:color w:val="auto"/>
              </w:rPr>
              <w:t>3</w:t>
            </w:r>
            <w:r>
              <w:rPr>
                <w:rFonts w:hint="default" w:ascii="Times New Roman" w:hAnsi="Times New Roman" w:cs="Times New Roman"/>
                <w:color w:val="auto"/>
                <w:spacing w:val="-1"/>
              </w:rPr>
              <w:t>9</w:t>
            </w:r>
            <w:r>
              <w:rPr>
                <w:rFonts w:hint="default" w:ascii="Times New Roman" w:hAnsi="Times New Roman" w:cs="Times New Roman"/>
                <w:color w:val="auto"/>
              </w:rPr>
              <w:t>8</w:t>
            </w:r>
            <w:r>
              <w:rPr>
                <w:rFonts w:hint="default" w:ascii="Times New Roman" w:hAnsi="Times New Roman" w:cs="Times New Roman"/>
                <w:color w:val="auto"/>
                <w:spacing w:val="-93"/>
              </w:rPr>
              <w:t>，其</w:t>
            </w:r>
            <w:r>
              <w:rPr>
                <w:rFonts w:hint="default" w:ascii="Times New Roman" w:hAnsi="Times New Roman" w:cs="Times New Roman"/>
                <w:color w:val="auto"/>
              </w:rPr>
              <w:t>他电子设备制造 399</w:t>
            </w:r>
          </w:p>
        </w:tc>
        <w:tc>
          <w:tcPr>
            <w:tcW w:w="3319" w:type="dxa"/>
            <w:tcBorders>
              <w:tl2br w:val="nil"/>
              <w:tr2bl w:val="nil"/>
            </w:tcBorders>
            <w:vAlign w:val="center"/>
          </w:tcPr>
          <w:p>
            <w:pPr>
              <w:widowControl/>
              <w:textAlignment w:val="center"/>
              <w:rPr>
                <w:rFonts w:hint="default" w:ascii="Times New Roman" w:hAnsi="Times New Roman" w:cs="Times New Roman"/>
                <w:color w:val="auto"/>
                <w:szCs w:val="21"/>
              </w:rPr>
            </w:pPr>
            <w:r>
              <w:rPr>
                <w:rFonts w:hint="default" w:ascii="Times New Roman" w:hAnsi="Times New Roman" w:cs="Times New Roman" w:eastAsiaTheme="minorEastAsia"/>
                <w:color w:val="auto"/>
                <w:sz w:val="21"/>
                <w:szCs w:val="22"/>
                <w:lang w:val="en-US" w:eastAsia="zh-CN" w:bidi="zh-CN"/>
              </w:rPr>
              <w:t>有电镀工序的，有蚀刻工序的，年使用</w:t>
            </w:r>
            <w:r>
              <w:rPr>
                <w:rFonts w:hint="eastAsia" w:ascii="Times New Roman" w:hAnsi="Times New Roman" w:cs="Times New Roman" w:eastAsiaTheme="minorEastAsia"/>
                <w:color w:val="auto"/>
                <w:sz w:val="21"/>
                <w:szCs w:val="22"/>
                <w:lang w:val="en-US" w:eastAsia="zh-CN" w:bidi="zh-CN"/>
              </w:rPr>
              <w:t xml:space="preserve"> </w:t>
            </w:r>
            <w:r>
              <w:rPr>
                <w:rFonts w:hint="default" w:ascii="Times New Roman" w:hAnsi="Times New Roman" w:cs="Times New Roman" w:eastAsiaTheme="minorEastAsia"/>
                <w:color w:val="auto"/>
                <w:sz w:val="21"/>
                <w:szCs w:val="22"/>
                <w:lang w:val="en-US" w:eastAsia="zh-CN" w:bidi="zh-CN"/>
              </w:rPr>
              <w:t>80</w:t>
            </w:r>
            <w:r>
              <w:rPr>
                <w:rFonts w:hint="eastAsia" w:ascii="Times New Roman" w:hAnsi="Times New Roman" w:cs="Times New Roman" w:eastAsiaTheme="minorEastAsia"/>
                <w:color w:val="auto"/>
                <w:sz w:val="21"/>
                <w:szCs w:val="22"/>
                <w:lang w:val="en-US" w:eastAsia="zh-CN" w:bidi="zh-CN"/>
              </w:rPr>
              <w:t xml:space="preserve"> </w:t>
            </w:r>
            <w:r>
              <w:rPr>
                <w:rFonts w:hint="default" w:ascii="Times New Roman" w:hAnsi="Times New Roman" w:cs="Times New Roman" w:eastAsiaTheme="minorEastAsia"/>
                <w:color w:val="auto"/>
                <w:sz w:val="21"/>
                <w:szCs w:val="22"/>
                <w:lang w:val="en-US" w:eastAsia="zh-CN" w:bidi="zh-CN"/>
              </w:rPr>
              <w:t>吨及以上有机溶剂的</w:t>
            </w:r>
          </w:p>
        </w:tc>
        <w:tc>
          <w:tcPr>
            <w:tcW w:w="3460" w:type="dxa"/>
            <w:tcBorders>
              <w:tl2br w:val="nil"/>
              <w:tr2bl w:val="nil"/>
            </w:tcBorders>
            <w:vAlign w:val="center"/>
          </w:tcPr>
          <w:p>
            <w:pPr>
              <w:widowControl/>
              <w:textAlignment w:val="center"/>
              <w:rPr>
                <w:rFonts w:hint="default" w:ascii="Times New Roman" w:hAnsi="Times New Roman" w:cs="Times New Roman"/>
                <w:color w:val="auto"/>
                <w:szCs w:val="21"/>
              </w:rPr>
            </w:pPr>
            <w:r>
              <w:rPr>
                <w:rFonts w:hint="default" w:ascii="Times New Roman" w:hAnsi="Times New Roman" w:cs="Times New Roman" w:eastAsiaTheme="minorEastAsia"/>
                <w:color w:val="auto"/>
                <w:sz w:val="21"/>
                <w:szCs w:val="22"/>
                <w:lang w:val="en-US" w:eastAsia="zh-CN" w:bidi="zh-CN"/>
              </w:rPr>
              <w:t>除重点管理以外的有酸洗、退锡</w:t>
            </w:r>
            <w:r>
              <w:rPr>
                <w:rFonts w:hint="eastAsia" w:ascii="Times New Roman" w:hAnsi="Times New Roman" w:cs="Times New Roman" w:eastAsiaTheme="minorEastAsia"/>
                <w:color w:val="auto"/>
                <w:sz w:val="21"/>
                <w:szCs w:val="22"/>
                <w:lang w:val="en-US" w:eastAsia="zh-CN" w:bidi="zh-CN"/>
              </w:rPr>
              <w:t>、</w:t>
            </w:r>
            <w:r>
              <w:rPr>
                <w:rFonts w:hint="default" w:ascii="Times New Roman" w:hAnsi="Times New Roman" w:cs="Times New Roman" w:eastAsiaTheme="minorEastAsia"/>
                <w:color w:val="auto"/>
                <w:sz w:val="21"/>
                <w:szCs w:val="22"/>
                <w:lang w:val="en-US" w:eastAsia="zh-CN" w:bidi="zh-CN"/>
              </w:rPr>
              <w:t>工序的，年使用</w:t>
            </w:r>
            <w:r>
              <w:rPr>
                <w:rFonts w:hint="eastAsia" w:ascii="Times New Roman" w:hAnsi="Times New Roman" w:cs="Times New Roman" w:eastAsiaTheme="minorEastAsia"/>
                <w:color w:val="auto"/>
                <w:sz w:val="21"/>
                <w:szCs w:val="22"/>
                <w:lang w:val="en-US" w:eastAsia="zh-CN" w:bidi="zh-CN"/>
              </w:rPr>
              <w:t xml:space="preserve"> </w:t>
            </w:r>
            <w:r>
              <w:rPr>
                <w:rFonts w:hint="default" w:ascii="Times New Roman" w:hAnsi="Times New Roman" w:cs="Times New Roman" w:eastAsiaTheme="minorEastAsia"/>
                <w:color w:val="auto"/>
                <w:sz w:val="21"/>
                <w:szCs w:val="22"/>
                <w:lang w:val="en-US" w:eastAsia="zh-CN" w:bidi="zh-CN"/>
              </w:rPr>
              <w:t>10 吨及以上有机溶剂的</w:t>
            </w:r>
          </w:p>
        </w:tc>
        <w:tc>
          <w:tcPr>
            <w:tcW w:w="3159"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lang w:val="en-US" w:bidi="ar"/>
              </w:rPr>
              <w:t>其他</w:t>
            </w:r>
          </w:p>
        </w:tc>
        <w:tc>
          <w:tcPr>
            <w:tcW w:w="1419" w:type="dxa"/>
            <w:vMerge w:val="restart"/>
            <w:tcBorders>
              <w:tl2br w:val="nil"/>
              <w:tr2bl w:val="nil"/>
            </w:tcBorders>
            <w:vAlign w:val="center"/>
          </w:tcPr>
          <w:p>
            <w:pPr>
              <w:widowControl/>
              <w:jc w:val="both"/>
              <w:textAlignment w:val="center"/>
              <w:rPr>
                <w:rFonts w:hint="default" w:ascii="Times New Roman" w:hAnsi="Times New Roman" w:cs="Times New Roman"/>
                <w:color w:val="auto"/>
                <w:szCs w:val="21"/>
                <w:lang w:val="en-US" w:bidi="ar"/>
              </w:rPr>
            </w:pPr>
            <w:r>
              <w:rPr>
                <w:rFonts w:hint="default" w:ascii="Times New Roman" w:hAnsi="Times New Roman" w:cs="Times New Roman" w:eastAsiaTheme="minorEastAsia"/>
                <w:color w:val="auto"/>
                <w:sz w:val="21"/>
                <w:szCs w:val="22"/>
                <w:lang w:val="en-US" w:eastAsia="zh-CN" w:bidi="zh-CN"/>
              </w:rPr>
              <w:t>不含仅分割、手工焊接、组装、调试、测试的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0"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9</w:t>
            </w:r>
            <w:r>
              <w:rPr>
                <w:rFonts w:hint="eastAsia" w:ascii="Times New Roman" w:hAnsi="Times New Roman" w:cs="Times New Roman"/>
                <w:lang w:val="en-US" w:eastAsia="zh-CN"/>
              </w:rPr>
              <w:t>1</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8"/>
              </w:rPr>
              <w:t xml:space="preserve">通信设备制造 </w:t>
            </w:r>
            <w:r>
              <w:rPr>
                <w:rFonts w:hint="default" w:ascii="Times New Roman" w:hAnsi="Times New Roman" w:cs="Times New Roman"/>
              </w:rPr>
              <w:t>392，广播电视设备制</w:t>
            </w:r>
            <w:r>
              <w:rPr>
                <w:rFonts w:hint="default" w:ascii="Times New Roman" w:hAnsi="Times New Roman" w:cs="Times New Roman"/>
                <w:spacing w:val="-27"/>
              </w:rPr>
              <w:t xml:space="preserve">造 </w:t>
            </w:r>
            <w:r>
              <w:rPr>
                <w:rFonts w:hint="default" w:ascii="Times New Roman" w:hAnsi="Times New Roman" w:cs="Times New Roman"/>
                <w:spacing w:val="-7"/>
              </w:rPr>
              <w:t>393</w:t>
            </w:r>
            <w:r>
              <w:rPr>
                <w:rFonts w:hint="default" w:ascii="Times New Roman" w:hAnsi="Times New Roman" w:cs="Times New Roman"/>
                <w:spacing w:val="-8"/>
              </w:rPr>
              <w:t xml:space="preserve">，雷达及配套设备制造 </w:t>
            </w:r>
            <w:r>
              <w:rPr>
                <w:rFonts w:hint="default" w:ascii="Times New Roman" w:hAnsi="Times New Roman" w:cs="Times New Roman"/>
                <w:spacing w:val="-7"/>
              </w:rPr>
              <w:t>394</w:t>
            </w:r>
            <w:r>
              <w:rPr>
                <w:rFonts w:hint="default" w:ascii="Times New Roman" w:hAnsi="Times New Roman" w:cs="Times New Roman"/>
                <w:spacing w:val="-4"/>
              </w:rPr>
              <w:t>，非</w:t>
            </w:r>
            <w:r>
              <w:rPr>
                <w:rFonts w:hint="default" w:ascii="Times New Roman" w:hAnsi="Times New Roman" w:cs="Times New Roman"/>
                <w:spacing w:val="-10"/>
              </w:rPr>
              <w:t xml:space="preserve">专业视听设备制造 </w:t>
            </w:r>
            <w:r>
              <w:rPr>
                <w:rFonts w:hint="default" w:ascii="Times New Roman" w:hAnsi="Times New Roman" w:cs="Times New Roman"/>
              </w:rPr>
              <w:t>395，智能消费设备制造 396</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vMerge w:val="continue"/>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三十</w:t>
            </w:r>
            <w:r>
              <w:rPr>
                <w:rFonts w:hint="eastAsia" w:ascii="Times New Roman" w:hAnsi="Times New Roman" w:cs="Times New Roman"/>
                <w:b/>
                <w:lang w:val="en-US" w:eastAsia="zh-CN"/>
              </w:rPr>
              <w:t>六</w:t>
            </w:r>
            <w:r>
              <w:rPr>
                <w:rFonts w:hint="default" w:ascii="Times New Roman" w:hAnsi="Times New Roman" w:cs="Times New Roman"/>
                <w:b/>
              </w:rPr>
              <w:t>、仪器仪表制造业 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9"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9</w:t>
            </w:r>
            <w:r>
              <w:rPr>
                <w:rFonts w:hint="eastAsia" w:ascii="Times New Roman" w:hAnsi="Times New Roman" w:cs="Times New Roman"/>
                <w:lang w:val="en-US" w:eastAsia="zh-CN"/>
              </w:rPr>
              <w:t>2</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通用仪器仪表制造 401，专用仪器仪表制造 402，钟表与计时仪器制造403，光学仪器制造 404，衡器制造405，其他仪器仪表制造业 409</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涉及通用工序重点管理的</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color w:val="auto"/>
              </w:rPr>
            </w:pPr>
            <w:r>
              <w:rPr>
                <w:rFonts w:hint="default" w:ascii="Times New Roman" w:hAnsi="Times New Roman" w:cs="Times New Roman" w:eastAsiaTheme="minorEastAsia"/>
                <w:color w:val="auto"/>
                <w:lang w:val="en-US"/>
              </w:rPr>
              <w:t>不含仅机加工、手工焊接、组装、调试的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color w:val="auto"/>
              </w:rPr>
            </w:pPr>
            <w:r>
              <w:rPr>
                <w:rFonts w:hint="default" w:ascii="Times New Roman" w:hAnsi="Times New Roman" w:cs="Times New Roman"/>
                <w:b/>
                <w:color w:val="auto"/>
              </w:rPr>
              <w:t>三十</w:t>
            </w:r>
            <w:r>
              <w:rPr>
                <w:rFonts w:hint="eastAsia" w:ascii="Times New Roman" w:hAnsi="Times New Roman" w:cs="Times New Roman"/>
                <w:b/>
                <w:color w:val="auto"/>
                <w:lang w:val="en-US" w:eastAsia="zh-CN"/>
              </w:rPr>
              <w:t>七</w:t>
            </w:r>
            <w:r>
              <w:rPr>
                <w:rFonts w:hint="default" w:ascii="Times New Roman" w:hAnsi="Times New Roman" w:cs="Times New Roman"/>
                <w:b/>
                <w:color w:val="auto"/>
              </w:rPr>
              <w:t>、其他制造业 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9</w:t>
            </w:r>
            <w:r>
              <w:rPr>
                <w:rFonts w:hint="eastAsia" w:ascii="Times New Roman" w:hAnsi="Times New Roman" w:cs="Times New Roman"/>
                <w:lang w:val="en-US" w:eastAsia="zh-CN"/>
              </w:rPr>
              <w:t>3</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日用杂品制造 411，其他未列明制造业 419</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涉及通用工序重点管理的</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color w:val="auto"/>
              </w:rPr>
            </w:pPr>
            <w:r>
              <w:rPr>
                <w:rFonts w:hint="default" w:ascii="Times New Roman" w:hAnsi="Times New Roman" w:cs="Times New Roman" w:eastAsiaTheme="minorEastAsia"/>
                <w:color w:val="auto"/>
                <w:lang w:val="en-US"/>
              </w:rPr>
              <w:t>不含仅机加工、手工焊接、组装、调试的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三十</w:t>
            </w:r>
            <w:r>
              <w:rPr>
                <w:rFonts w:hint="eastAsia" w:ascii="Times New Roman" w:hAnsi="Times New Roman" w:cs="Times New Roman"/>
                <w:b/>
                <w:lang w:val="en-US" w:eastAsia="zh-CN"/>
              </w:rPr>
              <w:t>八</w:t>
            </w:r>
            <w:r>
              <w:rPr>
                <w:rFonts w:hint="default" w:ascii="Times New Roman" w:hAnsi="Times New Roman" w:cs="Times New Roman"/>
                <w:b/>
              </w:rPr>
              <w:t>、废弃资源综合利用业 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3"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9</w:t>
            </w:r>
            <w:r>
              <w:rPr>
                <w:rFonts w:hint="eastAsia" w:ascii="Times New Roman" w:hAnsi="Times New Roman" w:cs="Times New Roman"/>
                <w:lang w:val="en-US" w:eastAsia="zh-CN"/>
              </w:rPr>
              <w:t>4</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金属废料和碎屑加工处理 421，非金属废料和碎屑加工处理 422</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废电池、废油、废轮胎加工处理</w:t>
            </w:r>
          </w:p>
        </w:tc>
        <w:tc>
          <w:tcPr>
            <w:tcW w:w="3460" w:type="dxa"/>
            <w:tcBorders>
              <w:tl2br w:val="nil"/>
              <w:tr2bl w:val="nil"/>
            </w:tcBorders>
            <w:vAlign w:val="center"/>
          </w:tcPr>
          <w:p>
            <w:pPr>
              <w:pStyle w:val="10"/>
              <w:jc w:val="both"/>
              <w:rPr>
                <w:rFonts w:hint="default" w:ascii="Times New Roman" w:hAnsi="Times New Roman" w:cs="Times New Roman"/>
              </w:rPr>
            </w:pPr>
            <w:r>
              <w:rPr>
                <w:rFonts w:hint="default" w:ascii="Times New Roman" w:hAnsi="Times New Roman" w:cs="Times New Roman"/>
                <w:spacing w:val="-9"/>
              </w:rPr>
              <w:t>废弃电器电子产品、废机动车、废电机、废电线电缆、废塑料、废船、含水洗工艺的其他废料和碎屑加工处理</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三十</w:t>
            </w:r>
            <w:r>
              <w:rPr>
                <w:rFonts w:hint="eastAsia" w:ascii="Times New Roman" w:hAnsi="Times New Roman" w:cs="Times New Roman"/>
                <w:b/>
                <w:lang w:val="en-US" w:eastAsia="zh-CN"/>
              </w:rPr>
              <w:t>九</w:t>
            </w:r>
            <w:r>
              <w:rPr>
                <w:rFonts w:hint="default" w:ascii="Times New Roman" w:hAnsi="Times New Roman" w:cs="Times New Roman"/>
                <w:b/>
              </w:rPr>
              <w:t>、金属制品、机械和设备修理业 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9</w:t>
            </w:r>
            <w:r>
              <w:rPr>
                <w:rFonts w:hint="eastAsia" w:ascii="Times New Roman" w:hAnsi="Times New Roman" w:cs="Times New Roman"/>
                <w:lang w:val="en-US" w:eastAsia="zh-CN"/>
              </w:rPr>
              <w:t>5</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8"/>
              </w:rPr>
              <w:t xml:space="preserve">金属制品修理 </w:t>
            </w:r>
            <w:r>
              <w:rPr>
                <w:rFonts w:hint="default" w:ascii="Times New Roman" w:hAnsi="Times New Roman" w:cs="Times New Roman"/>
              </w:rPr>
              <w:t>431，通用设备修理</w:t>
            </w:r>
            <w:r>
              <w:rPr>
                <w:rFonts w:hint="default" w:ascii="Times New Roman" w:hAnsi="Times New Roman" w:cs="Times New Roman"/>
                <w:spacing w:val="-9"/>
              </w:rPr>
              <w:t>432</w:t>
            </w:r>
            <w:r>
              <w:rPr>
                <w:rFonts w:hint="default" w:ascii="Times New Roman" w:hAnsi="Times New Roman" w:cs="Times New Roman"/>
                <w:spacing w:val="-10"/>
              </w:rPr>
              <w:t>，专用设备修理 433，铁路、船舶、</w:t>
            </w:r>
            <w:r>
              <w:rPr>
                <w:rFonts w:hint="default" w:ascii="Times New Roman" w:hAnsi="Times New Roman" w:cs="Times New Roman"/>
                <w:spacing w:val="-5"/>
              </w:rPr>
              <w:t xml:space="preserve">航空航天等运输设备修理 </w:t>
            </w:r>
            <w:r>
              <w:rPr>
                <w:rFonts w:hint="default" w:ascii="Times New Roman" w:hAnsi="Times New Roman" w:cs="Times New Roman"/>
              </w:rPr>
              <w:t>434，电气设</w:t>
            </w:r>
            <w:r>
              <w:rPr>
                <w:rFonts w:hint="default" w:ascii="Times New Roman" w:hAnsi="Times New Roman" w:cs="Times New Roman"/>
                <w:spacing w:val="-14"/>
              </w:rPr>
              <w:t xml:space="preserve">备修理 </w:t>
            </w:r>
            <w:r>
              <w:rPr>
                <w:rFonts w:hint="default" w:ascii="Times New Roman" w:hAnsi="Times New Roman" w:cs="Times New Roman"/>
                <w:spacing w:val="-8"/>
              </w:rPr>
              <w:t>435</w:t>
            </w:r>
            <w:r>
              <w:rPr>
                <w:rFonts w:hint="default" w:ascii="Times New Roman" w:hAnsi="Times New Roman" w:cs="Times New Roman"/>
                <w:spacing w:val="-10"/>
              </w:rPr>
              <w:t xml:space="preserve">，仪器仪表修理 </w:t>
            </w:r>
            <w:r>
              <w:rPr>
                <w:rFonts w:hint="default" w:ascii="Times New Roman" w:hAnsi="Times New Roman" w:cs="Times New Roman"/>
                <w:spacing w:val="-7"/>
              </w:rPr>
              <w:t>436</w:t>
            </w:r>
            <w:r>
              <w:rPr>
                <w:rFonts w:hint="default" w:ascii="Times New Roman" w:hAnsi="Times New Roman" w:cs="Times New Roman"/>
                <w:spacing w:val="-3"/>
              </w:rPr>
              <w:t>，其他</w:t>
            </w:r>
            <w:r>
              <w:rPr>
                <w:rFonts w:hint="default" w:ascii="Times New Roman" w:hAnsi="Times New Roman" w:cs="Times New Roman"/>
                <w:spacing w:val="-9"/>
              </w:rPr>
              <w:t xml:space="preserve">机械和设备修理业 </w:t>
            </w:r>
            <w:r>
              <w:rPr>
                <w:rFonts w:hint="default" w:ascii="Times New Roman" w:hAnsi="Times New Roman" w:cs="Times New Roman"/>
              </w:rPr>
              <w:t>439</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eastAsia" w:ascii="Times New Roman" w:hAnsi="Times New Roman" w:cs="Times New Roman"/>
                <w:b/>
                <w:lang w:val="en-US" w:eastAsia="zh-CN"/>
              </w:rPr>
              <w:t>四十</w:t>
            </w:r>
            <w:r>
              <w:rPr>
                <w:rFonts w:hint="default" w:ascii="Times New Roman" w:hAnsi="Times New Roman" w:cs="Times New Roman"/>
                <w:b/>
              </w:rPr>
              <w:t>、电力、热力生产和供应业 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6"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9</w:t>
            </w:r>
            <w:r>
              <w:rPr>
                <w:rFonts w:hint="eastAsia" w:ascii="Times New Roman" w:hAnsi="Times New Roman" w:cs="Times New Roman"/>
                <w:lang w:val="en-US" w:eastAsia="zh-CN"/>
              </w:rPr>
              <w:t>6</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电力生产 441</w:t>
            </w:r>
          </w:p>
        </w:tc>
        <w:tc>
          <w:tcPr>
            <w:tcW w:w="3319" w:type="dxa"/>
            <w:tcBorders>
              <w:tl2br w:val="nil"/>
              <w:tr2bl w:val="nil"/>
            </w:tcBorders>
            <w:vAlign w:val="center"/>
          </w:tcPr>
          <w:p>
            <w:pPr>
              <w:pStyle w:val="10"/>
              <w:rPr>
                <w:rFonts w:hint="default" w:ascii="Times New Roman" w:hAnsi="Times New Roman" w:cs="Times New Roman"/>
                <w:szCs w:val="21"/>
              </w:rPr>
            </w:pPr>
            <w:r>
              <w:rPr>
                <w:rFonts w:hint="default" w:ascii="Times New Roman" w:hAnsi="Times New Roman" w:cs="Times New Roman"/>
                <w:spacing w:val="-11"/>
              </w:rPr>
              <w:t xml:space="preserve">火力发电 </w:t>
            </w:r>
            <w:r>
              <w:rPr>
                <w:rFonts w:hint="default" w:ascii="Times New Roman" w:hAnsi="Times New Roman" w:cs="Times New Roman"/>
              </w:rPr>
              <w:t>4411，</w:t>
            </w:r>
            <w:r>
              <w:rPr>
                <w:rFonts w:hint="default" w:ascii="Times New Roman" w:hAnsi="Times New Roman" w:cs="Times New Roman"/>
                <w:spacing w:val="-11"/>
              </w:rPr>
              <w:t xml:space="preserve">热电联产 </w:t>
            </w:r>
            <w:r>
              <w:rPr>
                <w:rFonts w:hint="default" w:ascii="Times New Roman" w:hAnsi="Times New Roman" w:cs="Times New Roman"/>
              </w:rPr>
              <w:t>4412，</w:t>
            </w:r>
            <w:r>
              <w:rPr>
                <w:rFonts w:hint="default" w:ascii="Times New Roman" w:hAnsi="Times New Roman" w:cs="Times New Roman"/>
                <w:spacing w:val="-12"/>
              </w:rPr>
              <w:t>生</w:t>
            </w:r>
            <w:r>
              <w:rPr>
                <w:rFonts w:hint="default" w:ascii="Times New Roman" w:hAnsi="Times New Roman" w:cs="Times New Roman"/>
                <w:spacing w:val="-10"/>
              </w:rPr>
              <w:t xml:space="preserve">物质能发电 </w:t>
            </w:r>
            <w:r>
              <w:rPr>
                <w:rFonts w:hint="default" w:ascii="Times New Roman" w:hAnsi="Times New Roman" w:cs="Times New Roman"/>
              </w:rPr>
              <w:t>4417（生活垃圾、污泥发电）</w:t>
            </w:r>
          </w:p>
        </w:tc>
        <w:tc>
          <w:tcPr>
            <w:tcW w:w="3460" w:type="dxa"/>
            <w:tcBorders>
              <w:tl2br w:val="nil"/>
              <w:tr2bl w:val="nil"/>
            </w:tcBorders>
            <w:vAlign w:val="center"/>
          </w:tcPr>
          <w:p>
            <w:pPr>
              <w:pStyle w:val="10"/>
              <w:ind w:hanging="27"/>
              <w:rPr>
                <w:rFonts w:hint="default" w:ascii="Times New Roman" w:hAnsi="Times New Roman" w:cs="Times New Roman"/>
                <w:szCs w:val="21"/>
              </w:rPr>
            </w:pPr>
            <w:r>
              <w:rPr>
                <w:rFonts w:hint="default" w:ascii="Times New Roman" w:hAnsi="Times New Roman" w:cs="Times New Roman"/>
              </w:rPr>
              <w:t>生物质能发电 4417（利用农林生物质、沼气发电、垃圾填埋气发电）</w:t>
            </w:r>
          </w:p>
        </w:tc>
        <w:tc>
          <w:tcPr>
            <w:tcW w:w="3159" w:type="dxa"/>
            <w:tcBorders>
              <w:tl2br w:val="nil"/>
              <w:tr2bl w:val="nil"/>
            </w:tcBorders>
            <w:vAlign w:val="center"/>
          </w:tcPr>
          <w:p>
            <w:pPr>
              <w:pStyle w:val="10"/>
              <w:jc w:val="center"/>
              <w:rPr>
                <w:rFonts w:hint="default" w:ascii="Times New Roman" w:hAnsi="Times New Roman" w:cs="Times New Roman"/>
                <w:szCs w:val="21"/>
              </w:rPr>
            </w:pPr>
            <w:r>
              <w:rPr>
                <w:rFonts w:hint="default" w:ascii="Times New Roman" w:hAnsi="Times New Roman" w:cs="Times New Roman"/>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四十</w:t>
            </w:r>
            <w:r>
              <w:rPr>
                <w:rFonts w:hint="eastAsia" w:ascii="Times New Roman" w:hAnsi="Times New Roman" w:cs="Times New Roman"/>
                <w:b/>
                <w:lang w:val="en-US" w:eastAsia="zh-CN"/>
              </w:rPr>
              <w:t>一</w:t>
            </w:r>
            <w:r>
              <w:rPr>
                <w:rFonts w:hint="default" w:ascii="Times New Roman" w:hAnsi="Times New Roman" w:cs="Times New Roman"/>
                <w:b/>
              </w:rPr>
              <w:t>、燃气生产和供应业 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9" w:hRule="atLeast"/>
        </w:trPr>
        <w:tc>
          <w:tcPr>
            <w:tcW w:w="633"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97</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6"/>
              </w:rPr>
              <w:t xml:space="preserve">燃气生产和供应业 </w:t>
            </w:r>
            <w:r>
              <w:rPr>
                <w:rFonts w:hint="default" w:ascii="Times New Roman" w:hAnsi="Times New Roman" w:cs="Times New Roman"/>
                <w:spacing w:val="-11"/>
              </w:rPr>
              <w:t>451</w:t>
            </w:r>
            <w:r>
              <w:rPr>
                <w:rFonts w:hint="default" w:ascii="Times New Roman" w:hAnsi="Times New Roman" w:cs="Times New Roman"/>
                <w:spacing w:val="-5"/>
              </w:rPr>
              <w:t>，生物质燃气生</w:t>
            </w:r>
            <w:r>
              <w:rPr>
                <w:rFonts w:hint="default" w:ascii="Times New Roman" w:hAnsi="Times New Roman" w:cs="Times New Roman"/>
              </w:rPr>
              <w:t>产和供应业 452</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四十</w:t>
            </w:r>
            <w:r>
              <w:rPr>
                <w:rFonts w:hint="eastAsia" w:ascii="Times New Roman" w:hAnsi="Times New Roman" w:cs="Times New Roman"/>
                <w:b/>
                <w:lang w:val="en-US" w:eastAsia="zh-CN"/>
              </w:rPr>
              <w:t>二</w:t>
            </w:r>
            <w:r>
              <w:rPr>
                <w:rFonts w:hint="default" w:ascii="Times New Roman" w:hAnsi="Times New Roman" w:cs="Times New Roman"/>
                <w:b/>
              </w:rPr>
              <w:t>、水的生产和供应业 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4" w:hRule="atLeast"/>
        </w:trPr>
        <w:tc>
          <w:tcPr>
            <w:tcW w:w="633"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98</w:t>
            </w:r>
          </w:p>
        </w:tc>
        <w:tc>
          <w:tcPr>
            <w:tcW w:w="2896" w:type="dxa"/>
            <w:tcBorders>
              <w:tl2br w:val="nil"/>
              <w:tr2bl w:val="nil"/>
            </w:tcBorders>
            <w:vAlign w:val="center"/>
          </w:tcPr>
          <w:p>
            <w:pPr>
              <w:pStyle w:val="10"/>
              <w:ind w:firstLine="2"/>
              <w:rPr>
                <w:rFonts w:hint="default" w:ascii="Times New Roman" w:hAnsi="Times New Roman" w:cs="Times New Roman"/>
                <w:color w:val="auto"/>
              </w:rPr>
            </w:pPr>
            <w:r>
              <w:rPr>
                <w:rFonts w:hint="default" w:ascii="Times New Roman" w:hAnsi="Times New Roman" w:cs="Times New Roman"/>
                <w:color w:val="auto"/>
              </w:rPr>
              <w:t>自来水生产和供应 461，海水淡化处理 463，其他水的处理、利用与分配469</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涉及通用工序重点管理的</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涉及通用工序简化管理的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rPr>
        <w:tc>
          <w:tcPr>
            <w:tcW w:w="633" w:type="dxa"/>
            <w:tcBorders>
              <w:tl2br w:val="nil"/>
              <w:tr2bl w:val="nil"/>
            </w:tcBorders>
            <w:vAlign w:val="center"/>
          </w:tcPr>
          <w:p>
            <w:pPr>
              <w:pStyle w:val="10"/>
              <w:jc w:val="center"/>
              <w:rPr>
                <w:rFonts w:hint="default" w:ascii="Times New Roman" w:hAnsi="Times New Roman" w:cs="Times New Roman"/>
                <w:b/>
              </w:rPr>
            </w:pPr>
            <w:r>
              <w:rPr>
                <w:rFonts w:hint="default" w:ascii="Times New Roman" w:hAnsi="Times New Roman" w:cs="Times New Roman"/>
              </w:rPr>
              <w:t>99</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污水处理及其再生利用 462</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工业废水集中处理场所，日处理能力2 万吨及以上的城乡污水集中处理场所</w:t>
            </w:r>
          </w:p>
        </w:tc>
        <w:tc>
          <w:tcPr>
            <w:tcW w:w="3460" w:type="dxa"/>
            <w:tcBorders>
              <w:tl2br w:val="nil"/>
              <w:tr2bl w:val="nil"/>
            </w:tcBorders>
            <w:vAlign w:val="center"/>
          </w:tcPr>
          <w:p>
            <w:pPr>
              <w:pStyle w:val="10"/>
              <w:ind w:firstLine="2"/>
              <w:rPr>
                <w:rFonts w:hint="default" w:ascii="Times New Roman" w:hAnsi="Times New Roman" w:eastAsia="宋体" w:cs="Times New Roman"/>
                <w:color w:val="auto"/>
                <w:lang w:val="en-US" w:eastAsia="zh-CN"/>
              </w:rPr>
            </w:pPr>
            <w:r>
              <w:rPr>
                <w:rFonts w:hint="default" w:ascii="Times New Roman" w:hAnsi="Times New Roman" w:cs="Times New Roman"/>
                <w:color w:val="auto"/>
                <w:spacing w:val="5"/>
              </w:rPr>
              <w:t>日处理能力</w:t>
            </w:r>
            <w:r>
              <w:rPr>
                <w:rFonts w:hint="default" w:ascii="Times New Roman" w:hAnsi="Times New Roman" w:cs="Times New Roman"/>
                <w:color w:val="auto"/>
              </w:rPr>
              <w:t>500</w:t>
            </w:r>
            <w:r>
              <w:rPr>
                <w:rFonts w:hint="default" w:ascii="Times New Roman" w:hAnsi="Times New Roman" w:cs="Times New Roman"/>
                <w:color w:val="auto"/>
                <w:spacing w:val="-11"/>
              </w:rPr>
              <w:t xml:space="preserve"> 吨及以上</w:t>
            </w:r>
            <w:r>
              <w:rPr>
                <w:rFonts w:hint="default" w:ascii="Times New Roman" w:hAnsi="Times New Roman" w:cs="Times New Roman"/>
                <w:color w:val="auto"/>
              </w:rPr>
              <w:t>2</w:t>
            </w:r>
            <w:r>
              <w:rPr>
                <w:rFonts w:hint="default" w:ascii="Times New Roman" w:hAnsi="Times New Roman" w:cs="Times New Roman"/>
                <w:color w:val="auto"/>
                <w:spacing w:val="-19"/>
              </w:rPr>
              <w:t xml:space="preserve"> 万吨以下</w:t>
            </w:r>
            <w:r>
              <w:rPr>
                <w:rFonts w:hint="default" w:ascii="Times New Roman" w:hAnsi="Times New Roman" w:cs="Times New Roman"/>
                <w:color w:val="auto"/>
              </w:rPr>
              <w:t>的城乡污水集中处理场所</w:t>
            </w:r>
            <w:r>
              <w:rPr>
                <w:rFonts w:hint="eastAsia" w:ascii="Times New Roman" w:hAnsi="Times New Roman" w:cs="Times New Roman"/>
                <w:color w:val="auto"/>
                <w:lang w:eastAsia="zh-CN"/>
              </w:rPr>
              <w:t>，</w:t>
            </w:r>
            <w:r>
              <w:rPr>
                <w:rFonts w:hint="eastAsia" w:ascii="Times New Roman" w:hAnsi="Times New Roman" w:cs="Times New Roman" w:eastAsiaTheme="minorEastAsia"/>
                <w:color w:val="auto"/>
                <w:lang w:val="en-US" w:eastAsia="zh-CN"/>
              </w:rPr>
              <w:t>日处理能力2万吨及以上的分散式污水处理设施</w:t>
            </w:r>
          </w:p>
        </w:tc>
        <w:tc>
          <w:tcPr>
            <w:tcW w:w="3159" w:type="dxa"/>
            <w:tcBorders>
              <w:tl2br w:val="nil"/>
              <w:tr2bl w:val="nil"/>
            </w:tcBorders>
            <w:vAlign w:val="center"/>
          </w:tcPr>
          <w:p>
            <w:pPr>
              <w:pStyle w:val="10"/>
              <w:ind w:firstLine="2"/>
              <w:rPr>
                <w:rFonts w:hint="default" w:ascii="Times New Roman" w:hAnsi="Times New Roman" w:cs="Times New Roman"/>
                <w:strike/>
                <w:dstrike w:val="0"/>
                <w:color w:val="auto"/>
              </w:rPr>
            </w:pPr>
            <w:r>
              <w:rPr>
                <w:rFonts w:hint="default" w:ascii="Times New Roman" w:hAnsi="Times New Roman" w:cs="Times New Roman"/>
                <w:strike w:val="0"/>
                <w:dstrike w:val="0"/>
                <w:color w:val="auto"/>
                <w:spacing w:val="-1"/>
              </w:rPr>
              <w:t xml:space="preserve">日处理能力 </w:t>
            </w:r>
            <w:r>
              <w:rPr>
                <w:rFonts w:hint="default" w:ascii="Times New Roman" w:hAnsi="Times New Roman" w:cs="Times New Roman"/>
                <w:strike w:val="0"/>
                <w:dstrike w:val="0"/>
                <w:color w:val="auto"/>
              </w:rPr>
              <w:t>500</w:t>
            </w:r>
            <w:r>
              <w:rPr>
                <w:rFonts w:hint="default" w:ascii="Times New Roman" w:hAnsi="Times New Roman" w:cs="Times New Roman"/>
                <w:strike w:val="0"/>
                <w:dstrike w:val="0"/>
                <w:color w:val="auto"/>
                <w:spacing w:val="-2"/>
              </w:rPr>
              <w:t xml:space="preserve"> 吨以下的城乡污水集</w:t>
            </w:r>
            <w:r>
              <w:rPr>
                <w:rFonts w:hint="default" w:ascii="Times New Roman" w:hAnsi="Times New Roman" w:cs="Times New Roman"/>
                <w:strike w:val="0"/>
                <w:dstrike w:val="0"/>
                <w:color w:val="auto"/>
              </w:rPr>
              <w:t>中处理场所</w:t>
            </w:r>
            <w:r>
              <w:rPr>
                <w:rFonts w:hint="eastAsia" w:ascii="Times New Roman" w:hAnsi="Times New Roman" w:cs="Times New Roman"/>
                <w:strike w:val="0"/>
                <w:dstrike w:val="0"/>
                <w:color w:val="auto"/>
                <w:lang w:eastAsia="zh-CN"/>
              </w:rPr>
              <w:t>，</w:t>
            </w:r>
            <w:r>
              <w:rPr>
                <w:rFonts w:hint="eastAsia" w:ascii="Times New Roman" w:hAnsi="Times New Roman" w:cs="Times New Roman" w:eastAsiaTheme="minorEastAsia"/>
                <w:color w:val="auto"/>
                <w:lang w:val="en-US" w:eastAsia="zh-CN"/>
              </w:rPr>
              <w:t>日处理能力500吨及以上2万吨以下的分散式污水处理设施</w:t>
            </w:r>
          </w:p>
        </w:tc>
        <w:tc>
          <w:tcPr>
            <w:tcW w:w="1419" w:type="dxa"/>
            <w:tcBorders>
              <w:tl2br w:val="nil"/>
              <w:tr2bl w:val="nil"/>
            </w:tcBorders>
            <w:vAlign w:val="center"/>
          </w:tcPr>
          <w:p>
            <w:pPr>
              <w:pStyle w:val="10"/>
              <w:ind w:firstLine="2"/>
              <w:jc w:val="both"/>
              <w:rPr>
                <w:rFonts w:hint="default" w:ascii="Times New Roman" w:hAnsi="Times New Roman" w:cs="Times New Roman"/>
                <w:spacing w:val="-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四十</w:t>
            </w:r>
            <w:r>
              <w:rPr>
                <w:rFonts w:hint="eastAsia" w:ascii="Times New Roman" w:hAnsi="Times New Roman" w:cs="Times New Roman"/>
                <w:b/>
                <w:lang w:val="en-US" w:eastAsia="zh-CN"/>
              </w:rPr>
              <w:t>三</w:t>
            </w:r>
            <w:r>
              <w:rPr>
                <w:rFonts w:hint="default" w:ascii="Times New Roman" w:hAnsi="Times New Roman" w:cs="Times New Roman"/>
                <w:b/>
              </w:rPr>
              <w:t>、零售业 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default" w:ascii="Times New Roman" w:hAnsi="Times New Roman" w:cs="Times New Roman"/>
                <w:b/>
              </w:rPr>
            </w:pPr>
            <w:r>
              <w:rPr>
                <w:rFonts w:hint="default" w:ascii="Times New Roman" w:hAnsi="Times New Roman" w:cs="Times New Roman"/>
              </w:rPr>
              <w:t>100</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汽车、摩托车、零配件和燃料及其他动力销售 52</w:t>
            </w:r>
          </w:p>
        </w:tc>
        <w:tc>
          <w:tcPr>
            <w:tcW w:w="331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eastAsiaTheme="minorEastAsia"/>
                <w:color w:val="auto"/>
                <w:lang w:val="en-US"/>
              </w:rPr>
              <w:t>加油站</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lang w:val="en-US"/>
              </w:rPr>
              <w:t>/</w:t>
            </w:r>
          </w:p>
        </w:tc>
        <w:tc>
          <w:tcPr>
            <w:tcW w:w="1419" w:type="dxa"/>
            <w:tcBorders>
              <w:tl2br w:val="nil"/>
              <w:tr2bl w:val="nil"/>
            </w:tcBorders>
            <w:vAlign w:val="center"/>
          </w:tcPr>
          <w:p>
            <w:pPr>
              <w:pStyle w:val="10"/>
              <w:jc w:val="both"/>
              <w:rPr>
                <w:rFonts w:hint="default" w:ascii="Times New Roman" w:hAnsi="Times New Roman" w:cs="Times New Roman"/>
                <w:strik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四十</w:t>
            </w:r>
            <w:r>
              <w:rPr>
                <w:rFonts w:hint="eastAsia" w:ascii="Times New Roman" w:hAnsi="Times New Roman" w:cs="Times New Roman"/>
                <w:b/>
                <w:lang w:val="en-US" w:eastAsia="zh-CN"/>
              </w:rPr>
              <w:t>四</w:t>
            </w:r>
            <w:r>
              <w:rPr>
                <w:rFonts w:hint="default" w:ascii="Times New Roman" w:hAnsi="Times New Roman" w:cs="Times New Roman"/>
                <w:b/>
              </w:rPr>
              <w:t>、水上运输业 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33"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101</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水上运输辅助活动 553</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jc w:val="both"/>
              <w:rPr>
                <w:rFonts w:hint="default" w:ascii="Times New Roman" w:hAnsi="Times New Roman" w:cs="Times New Roman"/>
                <w:strike/>
              </w:rPr>
            </w:pPr>
            <w:r>
              <w:rPr>
                <w:rFonts w:hint="default" w:ascii="Times New Roman" w:hAnsi="Times New Roman" w:cs="Times New Roman"/>
              </w:rPr>
              <w:t>单个泊位 1000 吨级及以上的内河、</w:t>
            </w:r>
            <w:r>
              <w:rPr>
                <w:rFonts w:hint="default" w:ascii="Times New Roman" w:hAnsi="Times New Roman" w:cs="Times New Roman"/>
                <w:spacing w:val="1"/>
              </w:rPr>
              <w:t xml:space="preserve">单个泊位 </w:t>
            </w:r>
            <w:r>
              <w:rPr>
                <w:rFonts w:hint="default" w:ascii="Times New Roman" w:hAnsi="Times New Roman" w:cs="Times New Roman"/>
              </w:rPr>
              <w:t>1</w:t>
            </w:r>
            <w:r>
              <w:rPr>
                <w:rFonts w:hint="default" w:ascii="Times New Roman" w:hAnsi="Times New Roman" w:cs="Times New Roman"/>
                <w:spacing w:val="-2"/>
              </w:rPr>
              <w:t xml:space="preserve"> 万吨级及以上的沿海专</w:t>
            </w:r>
            <w:r>
              <w:rPr>
                <w:rFonts w:hint="default" w:ascii="Times New Roman" w:hAnsi="Times New Roman" w:cs="Times New Roman"/>
                <w:spacing w:val="-4"/>
              </w:rPr>
              <w:t>业化干散货码头</w:t>
            </w:r>
            <w:r>
              <w:rPr>
                <w:rFonts w:hint="default" w:ascii="Times New Roman" w:hAnsi="Times New Roman" w:cs="Times New Roman"/>
              </w:rPr>
              <w:t>（</w:t>
            </w:r>
            <w:r>
              <w:rPr>
                <w:rFonts w:hint="default" w:ascii="Times New Roman" w:hAnsi="Times New Roman" w:cs="Times New Roman"/>
                <w:spacing w:val="-5"/>
              </w:rPr>
              <w:t>煤炭、矿石</w:t>
            </w:r>
            <w:r>
              <w:rPr>
                <w:rFonts w:hint="default" w:ascii="Times New Roman" w:hAnsi="Times New Roman" w:cs="Times New Roman"/>
                <w:spacing w:val="-23"/>
              </w:rPr>
              <w:t>）</w:t>
            </w:r>
            <w:r>
              <w:rPr>
                <w:rFonts w:hint="default" w:ascii="Times New Roman" w:hAnsi="Times New Roman" w:cs="Times New Roman"/>
                <w:spacing w:val="-19"/>
              </w:rPr>
              <w:t>、通</w:t>
            </w:r>
            <w:r>
              <w:rPr>
                <w:rFonts w:hint="default" w:ascii="Times New Roman" w:hAnsi="Times New Roman" w:cs="Times New Roman"/>
              </w:rPr>
              <w:t>用散货码头</w:t>
            </w:r>
          </w:p>
        </w:tc>
        <w:tc>
          <w:tcPr>
            <w:tcW w:w="3159" w:type="dxa"/>
            <w:tcBorders>
              <w:tl2br w:val="nil"/>
              <w:tr2bl w:val="nil"/>
            </w:tcBorders>
            <w:vAlign w:val="center"/>
          </w:tcPr>
          <w:p>
            <w:pPr>
              <w:pStyle w:val="10"/>
              <w:rPr>
                <w:rFonts w:hint="default" w:ascii="Times New Roman" w:hAnsi="Times New Roman" w:cs="Times New Roman"/>
                <w:strike/>
              </w:rPr>
            </w:pPr>
            <w:r>
              <w:rPr>
                <w:rFonts w:hint="default" w:ascii="Times New Roman" w:hAnsi="Times New Roman" w:cs="Times New Roman"/>
              </w:rPr>
              <w:t>其他货运码头 5532</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四十</w:t>
            </w:r>
            <w:r>
              <w:rPr>
                <w:rFonts w:hint="eastAsia" w:ascii="Times New Roman" w:hAnsi="Times New Roman" w:cs="Times New Roman"/>
                <w:b/>
                <w:lang w:val="en-US" w:eastAsia="zh-CN"/>
              </w:rPr>
              <w:t>五</w:t>
            </w:r>
            <w:r>
              <w:rPr>
                <w:rFonts w:hint="default" w:ascii="Times New Roman" w:hAnsi="Times New Roman" w:cs="Times New Roman"/>
                <w:b/>
              </w:rPr>
              <w:t>、装卸搬运和仓储业 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5" w:hRule="atLeast"/>
        </w:trPr>
        <w:tc>
          <w:tcPr>
            <w:tcW w:w="633"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102</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危险品仓储 594</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总容量 10 万立方米及以上的油库（含油品码头后方配套油库，不含储备油库）</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4"/>
              </w:rPr>
              <w:t xml:space="preserve">总容量 </w:t>
            </w:r>
            <w:r>
              <w:rPr>
                <w:rFonts w:hint="default" w:ascii="Times New Roman" w:hAnsi="Times New Roman" w:cs="Times New Roman"/>
              </w:rPr>
              <w:t>1</w:t>
            </w:r>
            <w:r>
              <w:rPr>
                <w:rFonts w:hint="default" w:ascii="Times New Roman" w:hAnsi="Times New Roman" w:cs="Times New Roman"/>
                <w:spacing w:val="-14"/>
              </w:rPr>
              <w:t xml:space="preserve"> 万立方米及以上 </w:t>
            </w:r>
            <w:r>
              <w:rPr>
                <w:rFonts w:hint="default" w:ascii="Times New Roman" w:hAnsi="Times New Roman" w:cs="Times New Roman"/>
              </w:rPr>
              <w:t>10</w:t>
            </w:r>
            <w:r>
              <w:rPr>
                <w:rFonts w:hint="default" w:ascii="Times New Roman" w:hAnsi="Times New Roman" w:cs="Times New Roman"/>
                <w:spacing w:val="-14"/>
              </w:rPr>
              <w:t xml:space="preserve"> 万立方</w:t>
            </w:r>
            <w:r>
              <w:rPr>
                <w:rFonts w:hint="default" w:ascii="Times New Roman" w:hAnsi="Times New Roman" w:cs="Times New Roman"/>
                <w:spacing w:val="-28"/>
              </w:rPr>
              <w:t>米以下的油库</w:t>
            </w:r>
            <w:r>
              <w:rPr>
                <w:rFonts w:hint="default" w:ascii="Times New Roman" w:hAnsi="Times New Roman" w:cs="Times New Roman"/>
              </w:rPr>
              <w:t>（</w:t>
            </w:r>
            <w:r>
              <w:rPr>
                <w:rFonts w:hint="default" w:ascii="Times New Roman" w:hAnsi="Times New Roman" w:cs="Times New Roman"/>
                <w:spacing w:val="-2"/>
              </w:rPr>
              <w:t>含油品码头后方配套</w:t>
            </w:r>
            <w:r>
              <w:rPr>
                <w:rFonts w:hint="default" w:ascii="Times New Roman" w:hAnsi="Times New Roman" w:cs="Times New Roman"/>
              </w:rPr>
              <w:t>油库，不含储备油库）</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spacing w:val="-15"/>
              </w:rPr>
              <w:t>其他危险品仓储</w:t>
            </w:r>
            <w:r>
              <w:rPr>
                <w:rFonts w:hint="default" w:ascii="Times New Roman" w:hAnsi="Times New Roman" w:cs="Times New Roman"/>
              </w:rPr>
              <w:t>（</w:t>
            </w:r>
            <w:r>
              <w:rPr>
                <w:rFonts w:hint="default" w:ascii="Times New Roman" w:hAnsi="Times New Roman" w:cs="Times New Roman"/>
                <w:spacing w:val="-2"/>
              </w:rPr>
              <w:t>含油品码头后方配套</w:t>
            </w:r>
            <w:r>
              <w:rPr>
                <w:rFonts w:hint="default" w:ascii="Times New Roman" w:hAnsi="Times New Roman" w:cs="Times New Roman"/>
              </w:rPr>
              <w:t>油库，不含储备油库）</w:t>
            </w:r>
          </w:p>
        </w:tc>
        <w:tc>
          <w:tcPr>
            <w:tcW w:w="1419" w:type="dxa"/>
            <w:tcBorders>
              <w:tl2br w:val="nil"/>
              <w:tr2bl w:val="nil"/>
            </w:tcBorders>
            <w:vAlign w:val="center"/>
          </w:tcPr>
          <w:p>
            <w:pPr>
              <w:pStyle w:val="10"/>
              <w:jc w:val="both"/>
              <w:rPr>
                <w:rFonts w:hint="default" w:ascii="Times New Roman" w:hAnsi="Times New Roman" w:cs="Times New Roman"/>
                <w:spacing w:val="-15"/>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四十</w:t>
            </w:r>
            <w:r>
              <w:rPr>
                <w:rFonts w:hint="eastAsia" w:ascii="Times New Roman" w:hAnsi="Times New Roman" w:cs="Times New Roman"/>
                <w:b/>
                <w:lang w:val="en-US" w:eastAsia="zh-CN"/>
              </w:rPr>
              <w:t>六</w:t>
            </w:r>
            <w:r>
              <w:rPr>
                <w:rFonts w:hint="default" w:ascii="Times New Roman" w:hAnsi="Times New Roman" w:cs="Times New Roman"/>
                <w:b/>
              </w:rPr>
              <w:t>、生态保护和环境治理业 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5"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w:t>
            </w:r>
            <w:r>
              <w:rPr>
                <w:rFonts w:hint="eastAsia" w:ascii="Times New Roman" w:hAnsi="Times New Roman" w:cs="Times New Roman"/>
                <w:lang w:val="en-US" w:eastAsia="zh-CN"/>
              </w:rPr>
              <w:t>3</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环境治理业 772</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15"/>
              </w:rPr>
              <w:t>专业从事危险废物贮存、利用、处理、</w:t>
            </w:r>
            <w:r>
              <w:rPr>
                <w:rFonts w:hint="default" w:ascii="Times New Roman" w:hAnsi="Times New Roman" w:cs="Times New Roman"/>
                <w:color w:val="auto"/>
                <w:spacing w:val="-16"/>
              </w:rPr>
              <w:t>处置</w:t>
            </w:r>
            <w:r>
              <w:rPr>
                <w:rFonts w:hint="default" w:ascii="Times New Roman" w:hAnsi="Times New Roman" w:cs="Times New Roman"/>
                <w:color w:val="auto"/>
              </w:rPr>
              <w:t>（含焚烧发电</w:t>
            </w:r>
            <w:r>
              <w:rPr>
                <w:rFonts w:hint="default" w:ascii="Times New Roman" w:hAnsi="Times New Roman" w:cs="Times New Roman"/>
                <w:color w:val="auto"/>
                <w:spacing w:val="-31"/>
              </w:rPr>
              <w:t>）</w:t>
            </w:r>
            <w:r>
              <w:rPr>
                <w:rFonts w:hint="default" w:ascii="Times New Roman" w:hAnsi="Times New Roman" w:cs="Times New Roman"/>
                <w:color w:val="auto"/>
                <w:spacing w:val="-6"/>
              </w:rPr>
              <w:t>的，专业从事一</w:t>
            </w:r>
            <w:r>
              <w:rPr>
                <w:rFonts w:hint="default" w:ascii="Times New Roman" w:hAnsi="Times New Roman" w:cs="Times New Roman"/>
                <w:color w:val="auto"/>
                <w:spacing w:val="-13"/>
              </w:rPr>
              <w:t>般工业固体废物贮存、处置</w:t>
            </w:r>
            <w:r>
              <w:rPr>
                <w:rFonts w:hint="default" w:ascii="Times New Roman" w:hAnsi="Times New Roman" w:cs="Times New Roman"/>
                <w:color w:val="auto"/>
              </w:rPr>
              <w:t>（含焚烧发电）的</w:t>
            </w:r>
          </w:p>
        </w:tc>
        <w:tc>
          <w:tcPr>
            <w:tcW w:w="3460" w:type="dxa"/>
            <w:tcBorders>
              <w:tl2br w:val="nil"/>
              <w:tr2bl w:val="nil"/>
            </w:tcBorders>
            <w:vAlign w:val="center"/>
          </w:tcPr>
          <w:p>
            <w:pPr>
              <w:pStyle w:val="10"/>
              <w:jc w:val="center"/>
              <w:rPr>
                <w:rFonts w:hint="default" w:ascii="Times New Roman" w:hAnsi="Times New Roman" w:cs="Times New Roman"/>
                <w:color w:val="auto"/>
              </w:rPr>
            </w:pPr>
            <w:r>
              <w:rPr>
                <w:rFonts w:hint="eastAsia" w:ascii="Times New Roman" w:hAnsi="Times New Roman" w:cs="Times New Roman" w:eastAsiaTheme="minorEastAsia"/>
                <w:color w:val="auto"/>
                <w:lang w:val="en-US" w:eastAsia="zh-CN"/>
              </w:rPr>
              <w:t>/</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w:t>
            </w:r>
          </w:p>
        </w:tc>
        <w:tc>
          <w:tcPr>
            <w:tcW w:w="1419" w:type="dxa"/>
            <w:tcBorders>
              <w:tl2br w:val="nil"/>
              <w:tr2bl w:val="nil"/>
            </w:tcBorders>
            <w:vAlign w:val="center"/>
          </w:tcPr>
          <w:p>
            <w:pPr>
              <w:pStyle w:val="10"/>
              <w:jc w:val="both"/>
              <w:rPr>
                <w:rFonts w:hint="default" w:ascii="Times New Roman" w:hAnsi="Times New Roman" w:eastAsia="宋体" w:cs="Times New Roman"/>
                <w:color w:val="auto"/>
                <w:lang w:val="en-US" w:eastAsia="zh-CN"/>
              </w:rPr>
            </w:pPr>
            <w:r>
              <w:rPr>
                <w:rFonts w:hint="eastAsia" w:ascii="Times New Roman" w:hAnsi="Times New Roman" w:cs="Times New Roman" w:eastAsiaTheme="minorEastAsia"/>
                <w:color w:val="auto"/>
                <w:lang w:val="en-US" w:eastAsia="zh-CN"/>
              </w:rPr>
              <w:t>不含余泥渣土填埋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4886" w:type="dxa"/>
            <w:gridSpan w:val="6"/>
            <w:tcBorders>
              <w:tl2br w:val="nil"/>
              <w:tr2bl w:val="nil"/>
            </w:tcBorders>
            <w:vAlign w:val="center"/>
          </w:tcPr>
          <w:p>
            <w:pPr>
              <w:pStyle w:val="10"/>
              <w:jc w:val="both"/>
              <w:rPr>
                <w:rFonts w:hint="default" w:ascii="Times New Roman" w:hAnsi="Times New Roman" w:cs="Times New Roman"/>
                <w:b/>
                <w:color w:val="auto"/>
              </w:rPr>
            </w:pPr>
            <w:r>
              <w:rPr>
                <w:rFonts w:hint="default" w:ascii="Times New Roman" w:hAnsi="Times New Roman" w:cs="Times New Roman"/>
                <w:b/>
                <w:color w:val="auto"/>
              </w:rPr>
              <w:t>四十</w:t>
            </w:r>
            <w:r>
              <w:rPr>
                <w:rFonts w:hint="eastAsia" w:ascii="Times New Roman" w:hAnsi="Times New Roman" w:cs="Times New Roman"/>
                <w:b/>
                <w:color w:val="auto"/>
                <w:lang w:val="en-US" w:eastAsia="zh-CN"/>
              </w:rPr>
              <w:t>七</w:t>
            </w:r>
            <w:r>
              <w:rPr>
                <w:rFonts w:hint="default" w:ascii="Times New Roman" w:hAnsi="Times New Roman" w:cs="Times New Roman"/>
                <w:b/>
                <w:color w:val="auto"/>
              </w:rPr>
              <w:t>、公共设施管理业 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93" w:hRule="atLeast"/>
        </w:trPr>
        <w:tc>
          <w:tcPr>
            <w:tcW w:w="633" w:type="dxa"/>
            <w:tcBorders>
              <w:tl2br w:val="nil"/>
              <w:tr2bl w:val="nil"/>
            </w:tcBorders>
            <w:vAlign w:val="center"/>
          </w:tcPr>
          <w:p>
            <w:pPr>
              <w:pStyle w:val="1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10</w:t>
            </w:r>
            <w:r>
              <w:rPr>
                <w:rFonts w:hint="eastAsia" w:ascii="Times New Roman" w:hAnsi="Times New Roman" w:cs="Times New Roman"/>
                <w:highlight w:val="none"/>
                <w:lang w:val="en-US" w:eastAsia="zh-CN"/>
              </w:rPr>
              <w:t>4</w:t>
            </w:r>
          </w:p>
        </w:tc>
        <w:tc>
          <w:tcPr>
            <w:tcW w:w="2896" w:type="dxa"/>
            <w:tcBorders>
              <w:tl2br w:val="nil"/>
              <w:tr2bl w:val="nil"/>
            </w:tcBorders>
            <w:vAlign w:val="center"/>
          </w:tcPr>
          <w:p>
            <w:pPr>
              <w:pStyle w:val="10"/>
              <w:rPr>
                <w:rFonts w:hint="default" w:ascii="Times New Roman" w:hAnsi="Times New Roman" w:cs="Times New Roman"/>
                <w:highlight w:val="none"/>
              </w:rPr>
            </w:pPr>
            <w:r>
              <w:rPr>
                <w:rFonts w:hint="default" w:ascii="Times New Roman" w:hAnsi="Times New Roman" w:cs="Times New Roman"/>
                <w:highlight w:val="none"/>
              </w:rPr>
              <w:t>环境卫生管理 782</w:t>
            </w:r>
          </w:p>
        </w:tc>
        <w:tc>
          <w:tcPr>
            <w:tcW w:w="3319" w:type="dxa"/>
            <w:tcBorders>
              <w:tl2br w:val="nil"/>
              <w:tr2bl w:val="nil"/>
            </w:tcBorders>
            <w:vAlign w:val="center"/>
          </w:tcPr>
          <w:p>
            <w:pPr>
              <w:pStyle w:val="10"/>
              <w:rPr>
                <w:rFonts w:hint="default" w:ascii="Times New Roman" w:hAnsi="Times New Roman" w:cs="Times New Roman"/>
                <w:color w:val="auto"/>
                <w:highlight w:val="none"/>
              </w:rPr>
            </w:pPr>
            <w:r>
              <w:rPr>
                <w:rFonts w:hint="default" w:ascii="Times New Roman" w:hAnsi="Times New Roman" w:cs="Times New Roman"/>
                <w:color w:val="auto"/>
                <w:spacing w:val="-8"/>
                <w:highlight w:val="none"/>
              </w:rPr>
              <w:t>生活垃圾</w:t>
            </w:r>
            <w:r>
              <w:rPr>
                <w:rFonts w:hint="default" w:ascii="Times New Roman" w:hAnsi="Times New Roman" w:cs="Times New Roman"/>
                <w:color w:val="auto"/>
                <w:highlight w:val="none"/>
              </w:rPr>
              <w:t>（含餐厨废弃物</w:t>
            </w:r>
            <w:r>
              <w:rPr>
                <w:rFonts w:hint="default" w:ascii="Times New Roman" w:hAnsi="Times New Roman" w:cs="Times New Roman"/>
                <w:color w:val="auto"/>
                <w:spacing w:val="-31"/>
                <w:highlight w:val="none"/>
              </w:rPr>
              <w:t>）</w:t>
            </w:r>
            <w:r>
              <w:rPr>
                <w:rFonts w:hint="default" w:ascii="Times New Roman" w:hAnsi="Times New Roman" w:cs="Times New Roman"/>
                <w:color w:val="auto"/>
                <w:spacing w:val="-12"/>
                <w:highlight w:val="none"/>
              </w:rPr>
              <w:t>、生活污</w:t>
            </w:r>
            <w:r>
              <w:rPr>
                <w:rFonts w:hint="default" w:ascii="Times New Roman" w:hAnsi="Times New Roman" w:cs="Times New Roman"/>
                <w:color w:val="auto"/>
                <w:highlight w:val="none"/>
              </w:rPr>
              <w:t>水处理污泥集中焚烧、填埋</w:t>
            </w:r>
          </w:p>
        </w:tc>
        <w:tc>
          <w:tcPr>
            <w:tcW w:w="3460" w:type="dxa"/>
            <w:tcBorders>
              <w:tl2br w:val="nil"/>
              <w:tr2bl w:val="nil"/>
            </w:tcBorders>
            <w:vAlign w:val="center"/>
          </w:tcPr>
          <w:p>
            <w:pPr>
              <w:pStyle w:val="10"/>
              <w:jc w:val="both"/>
              <w:rPr>
                <w:rFonts w:hint="default" w:ascii="Times New Roman" w:hAnsi="Times New Roman" w:cs="Times New Roman"/>
                <w:color w:val="auto"/>
                <w:highlight w:val="none"/>
              </w:rPr>
            </w:pPr>
            <w:r>
              <w:rPr>
                <w:rFonts w:hint="eastAsia" w:ascii="Times New Roman" w:hAnsi="Times New Roman" w:cs="Times New Roman" w:eastAsiaTheme="minorEastAsia"/>
                <w:color w:val="auto"/>
                <w:lang w:val="en-US" w:eastAsia="zh-CN"/>
              </w:rPr>
              <w:t>日处理能力150吨及以上的</w:t>
            </w:r>
            <w:r>
              <w:rPr>
                <w:rFonts w:hint="default" w:ascii="Times New Roman" w:hAnsi="Times New Roman" w:cs="Times New Roman" w:eastAsiaTheme="minorEastAsia"/>
                <w:color w:val="auto"/>
                <w:lang w:val="en-US" w:eastAsia="zh-CN"/>
              </w:rPr>
              <w:t>生活垃圾（含餐厨废弃物）</w:t>
            </w:r>
            <w:r>
              <w:rPr>
                <w:rFonts w:hint="eastAsia" w:ascii="Times New Roman" w:hAnsi="Times New Roman" w:cs="Times New Roman" w:eastAsiaTheme="minorEastAsia"/>
                <w:color w:val="auto"/>
                <w:lang w:val="en-US" w:eastAsia="zh-CN"/>
              </w:rPr>
              <w:t>处理，日转运能力150吨及以上</w:t>
            </w:r>
            <w:r>
              <w:rPr>
                <w:rFonts w:hint="default" w:ascii="Times New Roman" w:hAnsi="Times New Roman" w:cs="Times New Roman"/>
                <w:color w:val="auto"/>
                <w:highlight w:val="none"/>
              </w:rPr>
              <w:t>垃圾转运站</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日处理50吨及以上的</w:t>
            </w:r>
            <w:r>
              <w:rPr>
                <w:rFonts w:hint="default" w:ascii="Times New Roman" w:hAnsi="Times New Roman" w:cs="Times New Roman"/>
                <w:color w:val="auto"/>
                <w:spacing w:val="7"/>
                <w:highlight w:val="none"/>
              </w:rPr>
              <w:t>城镇粪便集中处理</w:t>
            </w:r>
            <w:r>
              <w:rPr>
                <w:rFonts w:hint="eastAsia" w:ascii="Times New Roman" w:hAnsi="Times New Roman" w:cs="Times New Roman"/>
                <w:color w:val="auto"/>
                <w:spacing w:val="7"/>
                <w:highlight w:val="none"/>
                <w:lang w:eastAsia="zh-CN"/>
              </w:rPr>
              <w:t>、</w:t>
            </w:r>
            <w:r>
              <w:rPr>
                <w:rFonts w:hint="eastAsia" w:ascii="Times New Roman" w:hAnsi="Times New Roman" w:cs="Times New Roman" w:eastAsiaTheme="minorEastAsia"/>
                <w:color w:val="auto"/>
                <w:lang w:val="en-US" w:eastAsia="zh-CN"/>
              </w:rPr>
              <w:t>有发酵工艺的</w:t>
            </w:r>
            <w:r>
              <w:rPr>
                <w:rFonts w:hint="default" w:ascii="Times New Roman" w:hAnsi="Times New Roman" w:cs="Times New Roman" w:eastAsiaTheme="minorEastAsia"/>
                <w:color w:val="auto"/>
                <w:lang w:val="en-US" w:eastAsia="zh-CN"/>
              </w:rPr>
              <w:t>生活垃圾（含餐厨废弃物）</w:t>
            </w:r>
            <w:r>
              <w:rPr>
                <w:rFonts w:hint="eastAsia" w:ascii="Times New Roman" w:hAnsi="Times New Roman" w:cs="Times New Roman" w:eastAsiaTheme="minorEastAsia"/>
                <w:color w:val="auto"/>
                <w:lang w:val="en-US" w:eastAsia="zh-CN"/>
              </w:rPr>
              <w:t>处理</w:t>
            </w:r>
            <w:r>
              <w:rPr>
                <w:rFonts w:hint="eastAsia" w:ascii="Times New Roman" w:hAnsi="Times New Roman" w:cs="Times New Roman"/>
                <w:color w:val="auto"/>
                <w:spacing w:val="7"/>
                <w:highlight w:val="none"/>
                <w:lang w:eastAsia="zh-CN"/>
              </w:rPr>
              <w:t>，</w:t>
            </w:r>
            <w:r>
              <w:rPr>
                <w:rFonts w:hint="default" w:ascii="Times New Roman" w:hAnsi="Times New Roman" w:cs="Times New Roman" w:eastAsiaTheme="minorEastAsia"/>
                <w:b w:val="0"/>
                <w:bCs w:val="0"/>
                <w:color w:val="auto"/>
                <w:lang w:val="en-US" w:eastAsia="zh-CN"/>
              </w:rPr>
              <w:t>生活污水处理污泥</w:t>
            </w:r>
            <w:r>
              <w:rPr>
                <w:rFonts w:hint="default" w:ascii="Times New Roman" w:hAnsi="Times New Roman" w:cs="Times New Roman" w:eastAsiaTheme="minorEastAsia"/>
                <w:b w:val="0"/>
                <w:bCs w:val="0"/>
                <w:strike w:val="0"/>
                <w:dstrike w:val="0"/>
                <w:color w:val="auto"/>
                <w:lang w:val="en-US" w:eastAsia="zh-CN"/>
              </w:rPr>
              <w:t>集中</w:t>
            </w:r>
            <w:r>
              <w:rPr>
                <w:rFonts w:hint="default" w:ascii="Times New Roman" w:hAnsi="Times New Roman" w:cs="Times New Roman" w:eastAsiaTheme="minorEastAsia"/>
                <w:b w:val="0"/>
                <w:bCs w:val="0"/>
                <w:color w:val="auto"/>
                <w:lang w:val="en-US" w:eastAsia="zh-CN"/>
              </w:rPr>
              <w:t>处理</w:t>
            </w:r>
          </w:p>
        </w:tc>
        <w:tc>
          <w:tcPr>
            <w:tcW w:w="3159" w:type="dxa"/>
            <w:tcBorders>
              <w:tl2br w:val="nil"/>
              <w:tr2bl w:val="nil"/>
            </w:tcBorders>
            <w:vAlign w:val="center"/>
          </w:tcPr>
          <w:p>
            <w:pPr>
              <w:pStyle w:val="10"/>
              <w:rPr>
                <w:rFonts w:hint="default" w:ascii="Times New Roman" w:hAnsi="Times New Roman" w:eastAsia="宋体" w:cs="Times New Roman"/>
                <w:color w:val="auto"/>
                <w:highlight w:val="none"/>
                <w:lang w:val="en-US" w:eastAsia="zh-CN"/>
              </w:rPr>
            </w:pPr>
            <w:r>
              <w:rPr>
                <w:rFonts w:hint="eastAsia" w:ascii="Times New Roman" w:hAnsi="Times New Roman" w:cs="Times New Roman" w:eastAsiaTheme="minorEastAsia"/>
                <w:color w:val="auto"/>
                <w:lang w:val="en-US" w:eastAsia="zh-CN"/>
              </w:rPr>
              <w:t>除重点管理、简化管理以外的生活垃圾处理、生活污水处理污泥处理、</w:t>
            </w:r>
            <w:r>
              <w:rPr>
                <w:rFonts w:hint="default" w:ascii="Times New Roman" w:hAnsi="Times New Roman" w:cs="Times New Roman" w:eastAsiaTheme="minorEastAsia"/>
                <w:color w:val="auto"/>
                <w:lang w:val="en-US" w:eastAsia="zh-CN"/>
              </w:rPr>
              <w:t>城镇粪便集中处理</w:t>
            </w:r>
            <w:r>
              <w:rPr>
                <w:rFonts w:hint="eastAsia" w:ascii="Times New Roman" w:hAnsi="Times New Roman" w:cs="Times New Roman" w:eastAsiaTheme="minorEastAsia"/>
                <w:color w:val="auto"/>
                <w:lang w:val="en-US" w:eastAsia="zh-CN"/>
              </w:rPr>
              <w:t>、垃圾转运站</w:t>
            </w:r>
          </w:p>
        </w:tc>
        <w:tc>
          <w:tcPr>
            <w:tcW w:w="1419" w:type="dxa"/>
            <w:tcBorders>
              <w:tl2br w:val="nil"/>
              <w:tr2bl w:val="nil"/>
            </w:tcBorders>
            <w:vAlign w:val="center"/>
          </w:tcPr>
          <w:p>
            <w:pPr>
              <w:pStyle w:val="10"/>
              <w:jc w:val="both"/>
              <w:rPr>
                <w:rFonts w:hint="default" w:ascii="Times New Roman" w:hAnsi="Times New Roman" w:eastAsia="宋体" w:cs="Times New Roman"/>
                <w:color w:val="auto"/>
                <w:spacing w:val="-19"/>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四十</w:t>
            </w:r>
            <w:r>
              <w:rPr>
                <w:rFonts w:hint="eastAsia" w:ascii="Times New Roman" w:hAnsi="Times New Roman" w:cs="Times New Roman"/>
                <w:b/>
                <w:lang w:val="en-US" w:eastAsia="zh-CN"/>
              </w:rPr>
              <w:t>八</w:t>
            </w:r>
            <w:r>
              <w:rPr>
                <w:rFonts w:hint="default" w:ascii="Times New Roman" w:hAnsi="Times New Roman" w:cs="Times New Roman"/>
              </w:rPr>
              <w:t>、</w:t>
            </w:r>
            <w:r>
              <w:rPr>
                <w:rFonts w:hint="default" w:ascii="Times New Roman" w:hAnsi="Times New Roman" w:cs="Times New Roman"/>
                <w:b/>
              </w:rPr>
              <w:t>居民服务业 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10</w:t>
            </w:r>
            <w:r>
              <w:rPr>
                <w:rFonts w:hint="eastAsia" w:ascii="Times New Roman" w:hAnsi="Times New Roman" w:cs="Times New Roman"/>
                <w:lang w:val="en-US" w:eastAsia="zh-CN"/>
              </w:rPr>
              <w:t>5</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殡葬服务 808</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火葬场</w:t>
            </w:r>
          </w:p>
        </w:tc>
        <w:tc>
          <w:tcPr>
            <w:tcW w:w="315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eastAsia" w:ascii="Times New Roman" w:hAnsi="Times New Roman" w:cs="Times New Roman"/>
                <w:b/>
                <w:lang w:val="en-US" w:eastAsia="zh-CN"/>
              </w:rPr>
              <w:t>四十九</w:t>
            </w:r>
            <w:r>
              <w:rPr>
                <w:rFonts w:hint="default" w:ascii="Times New Roman" w:hAnsi="Times New Roman" w:cs="Times New Roman"/>
                <w:b/>
              </w:rPr>
              <w:t>、机动车、电子产品和日用品修理业 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10</w:t>
            </w:r>
            <w:r>
              <w:rPr>
                <w:rFonts w:hint="eastAsia" w:ascii="Times New Roman" w:hAnsi="Times New Roman" w:cs="Times New Roman"/>
                <w:lang w:val="en-US" w:eastAsia="zh-CN"/>
              </w:rPr>
              <w:t>6</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汽车、摩托车等修理与维护 811</w:t>
            </w:r>
          </w:p>
        </w:tc>
        <w:tc>
          <w:tcPr>
            <w:tcW w:w="3319" w:type="dxa"/>
            <w:tcBorders>
              <w:tl2br w:val="nil"/>
              <w:tr2bl w:val="nil"/>
            </w:tcBorders>
            <w:vAlign w:val="center"/>
          </w:tcPr>
          <w:p>
            <w:pPr>
              <w:pStyle w:val="10"/>
              <w:jc w:val="center"/>
              <w:rPr>
                <w:rFonts w:hint="default" w:ascii="Times New Roman" w:hAnsi="Times New Roman" w:cs="Times New Roman"/>
              </w:rPr>
            </w:pPr>
            <w:r>
              <w:rPr>
                <w:rFonts w:hint="default" w:ascii="Times New Roman" w:hAnsi="Times New Roman" w:cs="Times New Roman"/>
              </w:rPr>
              <w:t>/</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strike w:val="0"/>
                <w:color w:val="auto"/>
              </w:rPr>
              <w:t>营业面积 5000 平方米及以上且有涂装工序的</w:t>
            </w:r>
          </w:p>
        </w:tc>
        <w:tc>
          <w:tcPr>
            <w:tcW w:w="3159" w:type="dxa"/>
            <w:tcBorders>
              <w:tl2br w:val="nil"/>
              <w:tr2bl w:val="nil"/>
            </w:tcBorders>
            <w:vAlign w:val="center"/>
          </w:tcPr>
          <w:p>
            <w:pPr>
              <w:pStyle w:val="10"/>
              <w:rPr>
                <w:rFonts w:hint="default" w:ascii="Times New Roman" w:hAnsi="Times New Roman" w:cs="Times New Roman"/>
                <w:strike/>
                <w:color w:val="auto"/>
                <w:lang w:val="en-US"/>
              </w:rPr>
            </w:pPr>
            <w:r>
              <w:rPr>
                <w:rFonts w:hint="default" w:ascii="Times New Roman" w:hAnsi="Times New Roman" w:cs="Times New Roman" w:eastAsiaTheme="minorEastAsia"/>
                <w:color w:val="auto"/>
                <w:lang w:val="en-US" w:eastAsia="zh-CN"/>
              </w:rPr>
              <w:t>除简化管理以外的有涂装工序的</w:t>
            </w:r>
          </w:p>
        </w:tc>
        <w:tc>
          <w:tcPr>
            <w:tcW w:w="1419" w:type="dxa"/>
            <w:tcBorders>
              <w:tl2br w:val="nil"/>
              <w:tr2bl w:val="nil"/>
            </w:tcBorders>
            <w:vAlign w:val="center"/>
          </w:tcPr>
          <w:p>
            <w:pPr>
              <w:pStyle w:val="10"/>
              <w:jc w:val="both"/>
              <w:rPr>
                <w:rFonts w:hint="default" w:ascii="Times New Roman" w:hAnsi="Times New Roman" w:cs="Times New Roman"/>
                <w:color w:val="FF0000"/>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lang w:val="en-US" w:eastAsia="zh-CN"/>
              </w:rPr>
              <w:t>五十</w:t>
            </w:r>
            <w:r>
              <w:rPr>
                <w:rFonts w:hint="default" w:ascii="Times New Roman" w:hAnsi="Times New Roman" w:cs="Times New Roman"/>
                <w:b/>
              </w:rPr>
              <w:t>、卫生 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54"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10</w:t>
            </w:r>
            <w:r>
              <w:rPr>
                <w:rFonts w:hint="eastAsia" w:ascii="Times New Roman" w:hAnsi="Times New Roman" w:cs="Times New Roman"/>
                <w:lang w:val="en-US" w:eastAsia="zh-CN"/>
              </w:rPr>
              <w:t>7</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医院 841，</w:t>
            </w:r>
            <w:r>
              <w:rPr>
                <w:rFonts w:hint="eastAsia" w:ascii="Times New Roman" w:hAnsi="Times New Roman" w:cs="Times New Roman" w:eastAsiaTheme="minorEastAsia"/>
                <w:color w:val="auto"/>
                <w:lang w:val="en-US" w:eastAsia="zh-CN"/>
              </w:rPr>
              <w:t>基层医疗卫生服务842，</w:t>
            </w:r>
            <w:r>
              <w:rPr>
                <w:rFonts w:hint="default" w:ascii="Times New Roman" w:hAnsi="Times New Roman" w:cs="Times New Roman"/>
                <w:color w:val="auto"/>
              </w:rPr>
              <w:t>专业公共卫生服务 843</w:t>
            </w:r>
          </w:p>
        </w:tc>
        <w:tc>
          <w:tcPr>
            <w:tcW w:w="3319"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spacing w:val="-18"/>
              </w:rPr>
              <w:t xml:space="preserve">床位 </w:t>
            </w:r>
            <w:r>
              <w:rPr>
                <w:rFonts w:hint="default" w:ascii="Times New Roman" w:hAnsi="Times New Roman" w:cs="Times New Roman"/>
                <w:color w:val="auto"/>
              </w:rPr>
              <w:t>500</w:t>
            </w:r>
            <w:r>
              <w:rPr>
                <w:rFonts w:hint="default" w:ascii="Times New Roman" w:hAnsi="Times New Roman" w:cs="Times New Roman"/>
                <w:color w:val="auto"/>
                <w:spacing w:val="-25"/>
              </w:rPr>
              <w:t xml:space="preserve"> 张及以上的</w:t>
            </w:r>
            <w:r>
              <w:rPr>
                <w:rFonts w:hint="default" w:ascii="Times New Roman" w:hAnsi="Times New Roman" w:cs="Times New Roman"/>
                <w:color w:val="auto"/>
              </w:rPr>
              <w:t>（不含专科医院8415 中的精神病、康复和运动康复医院以及疗养院 8416）</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床位 100 张及以上的专科医院 8415（</w:t>
            </w:r>
            <w:r>
              <w:rPr>
                <w:rFonts w:hint="default" w:ascii="Times New Roman" w:hAnsi="Times New Roman" w:cs="Times New Roman"/>
                <w:color w:val="auto"/>
                <w:spacing w:val="-7"/>
              </w:rPr>
              <w:t>精神病、康复和运动康复医院</w:t>
            </w:r>
            <w:r>
              <w:rPr>
                <w:rFonts w:hint="default" w:ascii="Times New Roman" w:hAnsi="Times New Roman" w:cs="Times New Roman"/>
                <w:color w:val="auto"/>
                <w:spacing w:val="-46"/>
              </w:rPr>
              <w:t>）</w:t>
            </w:r>
            <w:r>
              <w:rPr>
                <w:rFonts w:hint="default" w:ascii="Times New Roman" w:hAnsi="Times New Roman" w:cs="Times New Roman"/>
                <w:color w:val="auto"/>
                <w:spacing w:val="-15"/>
              </w:rPr>
              <w:t>以</w:t>
            </w:r>
            <w:r>
              <w:rPr>
                <w:rFonts w:hint="default" w:ascii="Times New Roman" w:hAnsi="Times New Roman" w:cs="Times New Roman"/>
                <w:color w:val="auto"/>
                <w:spacing w:val="-11"/>
              </w:rPr>
              <w:t xml:space="preserve">及疗养院 </w:t>
            </w:r>
            <w:r>
              <w:rPr>
                <w:rFonts w:hint="default" w:ascii="Times New Roman" w:hAnsi="Times New Roman" w:cs="Times New Roman"/>
                <w:color w:val="auto"/>
              </w:rPr>
              <w:t>8416，</w:t>
            </w:r>
            <w:r>
              <w:rPr>
                <w:rFonts w:hint="default" w:ascii="Times New Roman" w:hAnsi="Times New Roman" w:cs="Times New Roman"/>
                <w:color w:val="auto"/>
                <w:spacing w:val="-18"/>
              </w:rPr>
              <w:t xml:space="preserve">床位 </w:t>
            </w:r>
            <w:r>
              <w:rPr>
                <w:rFonts w:hint="default" w:ascii="Times New Roman" w:hAnsi="Times New Roman" w:cs="Times New Roman"/>
                <w:color w:val="auto"/>
              </w:rPr>
              <w:t>100</w:t>
            </w:r>
            <w:r>
              <w:rPr>
                <w:rFonts w:hint="default" w:ascii="Times New Roman" w:hAnsi="Times New Roman" w:cs="Times New Roman"/>
                <w:color w:val="auto"/>
                <w:spacing w:val="-12"/>
              </w:rPr>
              <w:t xml:space="preserve"> 张及以上500</w:t>
            </w:r>
            <w:r>
              <w:rPr>
                <w:rFonts w:hint="default" w:ascii="Times New Roman" w:hAnsi="Times New Roman" w:cs="Times New Roman"/>
                <w:color w:val="auto"/>
                <w:spacing w:val="-13"/>
              </w:rPr>
              <w:t xml:space="preserve"> 张以下的综合医院 </w:t>
            </w:r>
            <w:r>
              <w:rPr>
                <w:rFonts w:hint="default" w:ascii="Times New Roman" w:hAnsi="Times New Roman" w:cs="Times New Roman"/>
                <w:color w:val="auto"/>
              </w:rPr>
              <w:t>8411</w:t>
            </w:r>
            <w:r>
              <w:rPr>
                <w:rFonts w:hint="default" w:ascii="Times New Roman" w:hAnsi="Times New Roman" w:cs="Times New Roman"/>
                <w:color w:val="auto"/>
                <w:spacing w:val="-24"/>
              </w:rPr>
              <w:t>、中医医</w:t>
            </w:r>
            <w:r>
              <w:rPr>
                <w:rFonts w:hint="default" w:ascii="Times New Roman" w:hAnsi="Times New Roman" w:cs="Times New Roman"/>
                <w:color w:val="auto"/>
                <w:spacing w:val="-40"/>
              </w:rPr>
              <w:t xml:space="preserve">院 </w:t>
            </w:r>
            <w:r>
              <w:rPr>
                <w:rFonts w:hint="default" w:ascii="Times New Roman" w:hAnsi="Times New Roman" w:cs="Times New Roman"/>
                <w:color w:val="auto"/>
              </w:rPr>
              <w:t>8412</w:t>
            </w:r>
            <w:r>
              <w:rPr>
                <w:rFonts w:hint="default" w:ascii="Times New Roman" w:hAnsi="Times New Roman" w:cs="Times New Roman"/>
                <w:color w:val="auto"/>
                <w:spacing w:val="-7"/>
              </w:rPr>
              <w:t xml:space="preserve">、中西医结合医院 </w:t>
            </w:r>
            <w:r>
              <w:rPr>
                <w:rFonts w:hint="default" w:ascii="Times New Roman" w:hAnsi="Times New Roman" w:cs="Times New Roman"/>
                <w:color w:val="auto"/>
              </w:rPr>
              <w:t>8413、民</w:t>
            </w:r>
            <w:r>
              <w:rPr>
                <w:rFonts w:hint="default" w:ascii="Times New Roman" w:hAnsi="Times New Roman" w:cs="Times New Roman"/>
                <w:color w:val="auto"/>
                <w:spacing w:val="-14"/>
              </w:rPr>
              <w:t xml:space="preserve">族医院 </w:t>
            </w:r>
            <w:r>
              <w:rPr>
                <w:rFonts w:hint="default" w:ascii="Times New Roman" w:hAnsi="Times New Roman" w:cs="Times New Roman"/>
                <w:color w:val="auto"/>
              </w:rPr>
              <w:t>8414</w:t>
            </w:r>
            <w:r>
              <w:rPr>
                <w:rFonts w:hint="default" w:ascii="Times New Roman" w:hAnsi="Times New Roman" w:cs="Times New Roman"/>
                <w:color w:val="auto"/>
                <w:spacing w:val="-10"/>
              </w:rPr>
              <w:t xml:space="preserve">、专科医院 </w:t>
            </w:r>
            <w:r>
              <w:rPr>
                <w:rFonts w:hint="default" w:ascii="Times New Roman" w:hAnsi="Times New Roman" w:cs="Times New Roman"/>
                <w:color w:val="auto"/>
              </w:rPr>
              <w:t>8415（不含精神病、康复和运动康复医院）</w:t>
            </w:r>
          </w:p>
        </w:tc>
        <w:tc>
          <w:tcPr>
            <w:tcW w:w="3159" w:type="dxa"/>
            <w:tcBorders>
              <w:tl2br w:val="nil"/>
              <w:tr2bl w:val="nil"/>
            </w:tcBorders>
            <w:vAlign w:val="center"/>
          </w:tcPr>
          <w:p>
            <w:pPr>
              <w:pStyle w:val="10"/>
              <w:rPr>
                <w:rFonts w:hint="default" w:ascii="Times New Roman" w:hAnsi="Times New Roman" w:eastAsia="宋体" w:cs="Times New Roman"/>
                <w:color w:val="auto"/>
                <w:lang w:val="en-US" w:eastAsia="zh-CN"/>
              </w:rPr>
            </w:pPr>
            <w:r>
              <w:rPr>
                <w:rFonts w:hint="default" w:ascii="Times New Roman" w:hAnsi="Times New Roman" w:cs="Times New Roman"/>
                <w:color w:val="auto"/>
                <w:spacing w:val="-4"/>
              </w:rPr>
              <w:t xml:space="preserve">疾病预防控制中心 </w:t>
            </w:r>
            <w:r>
              <w:rPr>
                <w:rFonts w:hint="default" w:ascii="Times New Roman" w:hAnsi="Times New Roman" w:cs="Times New Roman"/>
                <w:color w:val="auto"/>
              </w:rPr>
              <w:t>8431</w:t>
            </w:r>
            <w:r>
              <w:rPr>
                <w:rFonts w:hint="default" w:ascii="Times New Roman" w:hAnsi="Times New Roman" w:cs="Times New Roman"/>
                <w:color w:val="auto"/>
                <w:spacing w:val="-9"/>
              </w:rPr>
              <w:t xml:space="preserve">，床位 </w:t>
            </w:r>
            <w:r>
              <w:rPr>
                <w:rFonts w:hint="default" w:ascii="Times New Roman" w:hAnsi="Times New Roman" w:cs="Times New Roman"/>
                <w:color w:val="auto"/>
              </w:rPr>
              <w:t>100</w:t>
            </w:r>
            <w:r>
              <w:rPr>
                <w:rFonts w:hint="default" w:ascii="Times New Roman" w:hAnsi="Times New Roman" w:cs="Times New Roman"/>
                <w:color w:val="auto"/>
                <w:spacing w:val="-23"/>
              </w:rPr>
              <w:t xml:space="preserve"> 张</w:t>
            </w:r>
            <w:r>
              <w:rPr>
                <w:rFonts w:hint="default" w:ascii="Times New Roman" w:hAnsi="Times New Roman" w:cs="Times New Roman"/>
                <w:color w:val="auto"/>
                <w:spacing w:val="-7"/>
              </w:rPr>
              <w:t xml:space="preserve">以下的综合医院 </w:t>
            </w:r>
            <w:r>
              <w:rPr>
                <w:rFonts w:hint="default" w:ascii="Times New Roman" w:hAnsi="Times New Roman" w:cs="Times New Roman"/>
                <w:color w:val="auto"/>
              </w:rPr>
              <w:t>8411</w:t>
            </w:r>
            <w:r>
              <w:rPr>
                <w:rFonts w:hint="default" w:ascii="Times New Roman" w:hAnsi="Times New Roman" w:cs="Times New Roman"/>
                <w:color w:val="auto"/>
                <w:spacing w:val="-27"/>
              </w:rPr>
              <w:t xml:space="preserve">、中医医院 </w:t>
            </w:r>
            <w:r>
              <w:rPr>
                <w:rFonts w:hint="default" w:ascii="Times New Roman" w:hAnsi="Times New Roman" w:cs="Times New Roman"/>
                <w:color w:val="auto"/>
              </w:rPr>
              <w:t>8412</w:t>
            </w:r>
            <w:r>
              <w:rPr>
                <w:rFonts w:hint="default" w:ascii="Times New Roman" w:hAnsi="Times New Roman" w:cs="Times New Roman"/>
                <w:color w:val="auto"/>
                <w:spacing w:val="-7"/>
              </w:rPr>
              <w:t xml:space="preserve">中西医结合医院 </w:t>
            </w:r>
            <w:r>
              <w:rPr>
                <w:rFonts w:hint="default" w:ascii="Times New Roman" w:hAnsi="Times New Roman" w:cs="Times New Roman"/>
                <w:color w:val="auto"/>
              </w:rPr>
              <w:t>8413</w:t>
            </w:r>
            <w:r>
              <w:rPr>
                <w:rFonts w:hint="default" w:ascii="Times New Roman" w:hAnsi="Times New Roman" w:cs="Times New Roman"/>
                <w:color w:val="auto"/>
                <w:spacing w:val="-27"/>
              </w:rPr>
              <w:t xml:space="preserve">、民族医院 </w:t>
            </w:r>
            <w:r>
              <w:rPr>
                <w:rFonts w:hint="default" w:ascii="Times New Roman" w:hAnsi="Times New Roman" w:cs="Times New Roman"/>
                <w:color w:val="auto"/>
              </w:rPr>
              <w:t>8414</w:t>
            </w:r>
            <w:r>
              <w:rPr>
                <w:rFonts w:hint="eastAsia" w:ascii="Times New Roman" w:hAnsi="Times New Roman" w:cs="Times New Roman"/>
                <w:color w:val="auto"/>
                <w:lang w:eastAsia="zh-CN"/>
              </w:rPr>
              <w:t>、</w:t>
            </w:r>
            <w:r>
              <w:rPr>
                <w:rFonts w:hint="default" w:ascii="Times New Roman" w:hAnsi="Times New Roman" w:cs="Times New Roman"/>
                <w:color w:val="auto"/>
              </w:rPr>
              <w:t>专科医院 8415、疗养院 8416</w:t>
            </w:r>
            <w:r>
              <w:rPr>
                <w:rFonts w:hint="eastAsia" w:ascii="Times New Roman" w:hAnsi="Times New Roman" w:cs="Times New Roman"/>
                <w:color w:val="auto"/>
                <w:lang w:eastAsia="zh-CN"/>
              </w:rPr>
              <w:t>，</w:t>
            </w:r>
            <w:r>
              <w:rPr>
                <w:rFonts w:hint="eastAsia" w:ascii="Times New Roman" w:hAnsi="Times New Roman" w:cs="Times New Roman" w:eastAsiaTheme="minorEastAsia"/>
                <w:color w:val="auto"/>
                <w:lang w:val="en-US" w:eastAsia="zh-CN"/>
              </w:rPr>
              <w:t>基层医疗卫生服务842</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五十</w:t>
            </w:r>
            <w:r>
              <w:rPr>
                <w:rFonts w:hint="eastAsia" w:ascii="Times New Roman" w:hAnsi="Times New Roman" w:cs="Times New Roman"/>
                <w:b/>
                <w:lang w:val="en-US" w:eastAsia="zh-CN"/>
              </w:rPr>
              <w:t>一</w:t>
            </w:r>
            <w:r>
              <w:rPr>
                <w:rFonts w:hint="default" w:ascii="Times New Roman" w:hAnsi="Times New Roman" w:cs="Times New Roman"/>
                <w:b/>
              </w:rPr>
              <w:t>、其他行业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6"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108</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除 1-10</w:t>
            </w:r>
            <w:r>
              <w:rPr>
                <w:rFonts w:hint="eastAsia" w:ascii="Times New Roman" w:hAnsi="Times New Roman" w:cs="Times New Roman"/>
                <w:lang w:val="en-US" w:eastAsia="zh-CN"/>
              </w:rPr>
              <w:t>7</w:t>
            </w:r>
            <w:r>
              <w:rPr>
                <w:rFonts w:hint="default" w:ascii="Times New Roman" w:hAnsi="Times New Roman" w:cs="Times New Roman"/>
              </w:rPr>
              <w:t>外的其他行业</w:t>
            </w:r>
          </w:p>
        </w:tc>
        <w:tc>
          <w:tcPr>
            <w:tcW w:w="331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涉及通用工序重点管理的，存在本名录第</w:t>
            </w:r>
            <w:r>
              <w:rPr>
                <w:rFonts w:hint="eastAsia" w:ascii="Times New Roman" w:hAnsi="Times New Roman" w:cs="Times New Roman"/>
                <w:lang w:val="en-US" w:eastAsia="zh-CN"/>
              </w:rPr>
              <w:t>八</w:t>
            </w:r>
            <w:r>
              <w:rPr>
                <w:rFonts w:hint="default" w:ascii="Times New Roman" w:hAnsi="Times New Roman" w:cs="Times New Roman"/>
              </w:rPr>
              <w:t>条规定情形之一的</w:t>
            </w:r>
          </w:p>
        </w:tc>
        <w:tc>
          <w:tcPr>
            <w:tcW w:w="3460"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涉及通用工序简化管理的</w:t>
            </w:r>
          </w:p>
        </w:tc>
        <w:tc>
          <w:tcPr>
            <w:tcW w:w="3159"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涉及通用工序登记管理的</w:t>
            </w:r>
          </w:p>
        </w:tc>
        <w:tc>
          <w:tcPr>
            <w:tcW w:w="1419" w:type="dxa"/>
            <w:tcBorders>
              <w:tl2br w:val="nil"/>
              <w:tr2bl w:val="nil"/>
            </w:tcBorders>
            <w:vAlign w:val="center"/>
          </w:tcPr>
          <w:p>
            <w:pPr>
              <w:pStyle w:val="10"/>
              <w:jc w:val="both"/>
              <w:rPr>
                <w:rFonts w:hint="default"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4886" w:type="dxa"/>
            <w:gridSpan w:val="6"/>
            <w:tcBorders>
              <w:tl2br w:val="nil"/>
              <w:tr2bl w:val="nil"/>
            </w:tcBorders>
            <w:vAlign w:val="center"/>
          </w:tcPr>
          <w:p>
            <w:pPr>
              <w:pStyle w:val="10"/>
              <w:jc w:val="both"/>
              <w:rPr>
                <w:rFonts w:hint="default" w:ascii="Times New Roman" w:hAnsi="Times New Roman" w:cs="Times New Roman"/>
                <w:b/>
              </w:rPr>
            </w:pPr>
            <w:r>
              <w:rPr>
                <w:rFonts w:hint="default" w:ascii="Times New Roman" w:hAnsi="Times New Roman" w:cs="Times New Roman"/>
                <w:b/>
              </w:rPr>
              <w:t>五十</w:t>
            </w:r>
            <w:r>
              <w:rPr>
                <w:rFonts w:hint="eastAsia" w:ascii="Times New Roman" w:hAnsi="Times New Roman" w:cs="Times New Roman"/>
                <w:b/>
                <w:lang w:val="en-US" w:eastAsia="zh-CN"/>
              </w:rPr>
              <w:t>二</w:t>
            </w:r>
            <w:r>
              <w:rPr>
                <w:rFonts w:hint="default" w:ascii="Times New Roman" w:hAnsi="Times New Roman" w:cs="Times New Roman"/>
                <w:b/>
              </w:rPr>
              <w:t>、通用工序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3"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cs="Times New Roman"/>
                <w:lang w:val="en-US" w:eastAsia="zh-CN"/>
              </w:rPr>
              <w:t>09</w:t>
            </w:r>
          </w:p>
        </w:tc>
        <w:tc>
          <w:tcPr>
            <w:tcW w:w="2896" w:type="dxa"/>
            <w:tcBorders>
              <w:tl2br w:val="nil"/>
              <w:tr2bl w:val="nil"/>
            </w:tcBorders>
            <w:vAlign w:val="center"/>
          </w:tcPr>
          <w:p>
            <w:pPr>
              <w:pStyle w:val="10"/>
              <w:rPr>
                <w:rFonts w:hint="default" w:ascii="Times New Roman" w:hAnsi="Times New Roman" w:cs="Times New Roman"/>
              </w:rPr>
            </w:pPr>
            <w:r>
              <w:rPr>
                <w:rFonts w:hint="default" w:ascii="Times New Roman" w:hAnsi="Times New Roman" w:cs="Times New Roman"/>
              </w:rPr>
              <w:t>锅炉</w:t>
            </w:r>
          </w:p>
        </w:tc>
        <w:tc>
          <w:tcPr>
            <w:tcW w:w="3319" w:type="dxa"/>
            <w:tcBorders>
              <w:tl2br w:val="nil"/>
              <w:tr2bl w:val="nil"/>
            </w:tcBorders>
            <w:vAlign w:val="center"/>
          </w:tcPr>
          <w:p>
            <w:pPr>
              <w:pStyle w:val="10"/>
              <w:jc w:val="both"/>
              <w:rPr>
                <w:rFonts w:hint="default" w:ascii="Times New Roman" w:hAnsi="Times New Roman" w:cs="Times New Roman"/>
                <w:strike/>
                <w:color w:val="auto"/>
                <w:lang w:val="en-US"/>
              </w:rPr>
            </w:pPr>
            <w:r>
              <w:rPr>
                <w:rFonts w:hint="eastAsia" w:ascii="Times New Roman" w:hAnsi="Times New Roman" w:cs="Times New Roman" w:eastAsiaTheme="minorEastAsia"/>
                <w:color w:val="auto"/>
                <w:lang w:val="en-US" w:eastAsia="zh-CN"/>
              </w:rPr>
              <w:t>燃煤锅炉、燃生物质锅炉、燃油锅炉</w:t>
            </w:r>
          </w:p>
        </w:tc>
        <w:tc>
          <w:tcPr>
            <w:tcW w:w="3460" w:type="dxa"/>
            <w:tcBorders>
              <w:tl2br w:val="nil"/>
              <w:tr2bl w:val="nil"/>
            </w:tcBorders>
            <w:vAlign w:val="center"/>
          </w:tcPr>
          <w:p>
            <w:pPr>
              <w:pStyle w:val="10"/>
              <w:jc w:val="both"/>
              <w:rPr>
                <w:rFonts w:hint="default" w:ascii="Times New Roman" w:hAnsi="Times New Roman" w:cs="Times New Roman"/>
                <w:strike/>
                <w:dstrike w:val="0"/>
                <w:color w:val="auto"/>
              </w:rPr>
            </w:pPr>
            <w:r>
              <w:rPr>
                <w:rFonts w:hint="default" w:ascii="Times New Roman" w:hAnsi="Times New Roman" w:cs="Times New Roman" w:eastAsiaTheme="minorEastAsia"/>
                <w:color w:val="auto"/>
                <w:lang w:val="en-US" w:eastAsia="zh-CN"/>
              </w:rPr>
              <w:t>单台或者合计出力 20 吨/小时（14 兆瓦）及以上的</w:t>
            </w:r>
            <w:r>
              <w:rPr>
                <w:rFonts w:hint="eastAsia" w:ascii="Times New Roman" w:hAnsi="Times New Roman" w:cs="Times New Roman" w:eastAsiaTheme="minorEastAsia"/>
                <w:color w:val="auto"/>
                <w:lang w:val="en-US" w:eastAsia="zh-CN"/>
              </w:rPr>
              <w:t>天然气</w:t>
            </w:r>
            <w:r>
              <w:rPr>
                <w:rFonts w:hint="default" w:ascii="Times New Roman" w:hAnsi="Times New Roman" w:cs="Times New Roman" w:eastAsiaTheme="minorEastAsia"/>
                <w:color w:val="auto"/>
                <w:lang w:val="en-US" w:eastAsia="zh-CN"/>
              </w:rPr>
              <w:t>锅炉</w:t>
            </w:r>
          </w:p>
        </w:tc>
        <w:tc>
          <w:tcPr>
            <w:tcW w:w="3159" w:type="dxa"/>
            <w:tcBorders>
              <w:tl2br w:val="nil"/>
              <w:tr2bl w:val="nil"/>
            </w:tcBorders>
            <w:vAlign w:val="center"/>
          </w:tcPr>
          <w:p>
            <w:pPr>
              <w:pStyle w:val="10"/>
              <w:rPr>
                <w:rFonts w:hint="default" w:ascii="Times New Roman" w:hAnsi="Times New Roman" w:cs="Times New Roman"/>
                <w:strike/>
                <w:dstrike w:val="0"/>
                <w:color w:val="auto"/>
              </w:rPr>
            </w:pPr>
            <w:r>
              <w:rPr>
                <w:rFonts w:hint="default" w:ascii="Times New Roman" w:hAnsi="Times New Roman" w:cs="Times New Roman" w:eastAsiaTheme="minorEastAsia"/>
                <w:color w:val="auto"/>
                <w:lang w:val="en-US" w:eastAsia="zh-CN"/>
              </w:rPr>
              <w:t>单台且合计出力 20 吨/小时（14 兆瓦）以下的</w:t>
            </w:r>
            <w:r>
              <w:rPr>
                <w:rFonts w:hint="eastAsia" w:ascii="Times New Roman" w:hAnsi="Times New Roman" w:cs="Times New Roman" w:eastAsiaTheme="minorEastAsia"/>
                <w:color w:val="auto"/>
                <w:lang w:val="en-US" w:eastAsia="zh-CN"/>
              </w:rPr>
              <w:t>天然气</w:t>
            </w:r>
            <w:r>
              <w:rPr>
                <w:rFonts w:hint="default" w:ascii="Times New Roman" w:hAnsi="Times New Roman" w:cs="Times New Roman" w:eastAsiaTheme="minorEastAsia"/>
                <w:color w:val="auto"/>
                <w:lang w:val="en-US" w:eastAsia="zh-CN"/>
              </w:rPr>
              <w:t>锅炉</w:t>
            </w:r>
          </w:p>
        </w:tc>
        <w:tc>
          <w:tcPr>
            <w:tcW w:w="1419" w:type="dxa"/>
            <w:tcBorders>
              <w:tl2br w:val="nil"/>
              <w:tr2bl w:val="nil"/>
            </w:tcBorders>
            <w:vAlign w:val="center"/>
          </w:tcPr>
          <w:p>
            <w:pPr>
              <w:pStyle w:val="10"/>
              <w:jc w:val="both"/>
              <w:rPr>
                <w:rFonts w:hint="default" w:ascii="Times New Roman" w:hAnsi="Times New Roman" w:eastAsia="宋体" w:cs="Times New Roman"/>
                <w:color w:val="auto"/>
                <w:lang w:val="en-US" w:eastAsia="zh-CN"/>
              </w:rPr>
            </w:pPr>
            <w:r>
              <w:rPr>
                <w:rFonts w:hint="eastAsia" w:ascii="Times New Roman" w:hAnsi="Times New Roman" w:cs="Times New Roman" w:eastAsiaTheme="minorEastAsia"/>
                <w:color w:val="auto"/>
                <w:lang w:val="en-US" w:eastAsia="zh-CN"/>
              </w:rPr>
              <w:t>不含电热锅炉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5"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11</w:t>
            </w:r>
            <w:r>
              <w:rPr>
                <w:rFonts w:hint="eastAsia" w:ascii="Times New Roman" w:hAnsi="Times New Roman" w:cs="Times New Roman"/>
                <w:lang w:val="en-US" w:eastAsia="zh-CN"/>
              </w:rPr>
              <w:t>0</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工业炉窑</w:t>
            </w:r>
          </w:p>
        </w:tc>
        <w:tc>
          <w:tcPr>
            <w:tcW w:w="3319" w:type="dxa"/>
            <w:tcBorders>
              <w:tl2br w:val="nil"/>
              <w:tr2bl w:val="nil"/>
            </w:tcBorders>
            <w:vAlign w:val="center"/>
          </w:tcPr>
          <w:p>
            <w:pPr>
              <w:pStyle w:val="10"/>
              <w:rPr>
                <w:rFonts w:hint="default" w:ascii="Times New Roman" w:hAnsi="Times New Roman" w:cs="Times New Roman"/>
                <w:strike/>
                <w:color w:val="auto"/>
                <w:lang w:val="en-US"/>
              </w:rPr>
            </w:pPr>
            <w:r>
              <w:rPr>
                <w:rFonts w:hint="default" w:ascii="Times New Roman" w:hAnsi="Times New Roman" w:cs="Times New Roman" w:eastAsiaTheme="minorEastAsia"/>
                <w:color w:val="auto"/>
                <w:lang w:val="en-US" w:eastAsia="zh-CN"/>
              </w:rPr>
              <w:t>以熔炼炉、熔化炉、焙（煅）烧炉（窑）、焦炉、煤气发生炉进行加工的工业炉窑（不含以天然气、电为能源的）</w:t>
            </w:r>
          </w:p>
        </w:tc>
        <w:tc>
          <w:tcPr>
            <w:tcW w:w="3460" w:type="dxa"/>
            <w:tcBorders>
              <w:tl2br w:val="nil"/>
              <w:tr2bl w:val="nil"/>
            </w:tcBorders>
            <w:vAlign w:val="center"/>
          </w:tcPr>
          <w:p>
            <w:pPr>
              <w:pStyle w:val="10"/>
              <w:jc w:val="both"/>
              <w:rPr>
                <w:rFonts w:hint="default" w:ascii="Times New Roman" w:hAnsi="Times New Roman" w:cs="Times New Roman"/>
                <w:strike/>
                <w:color w:val="auto"/>
                <w:lang w:val="en-US"/>
              </w:rPr>
            </w:pPr>
            <w:r>
              <w:rPr>
                <w:rFonts w:hint="default" w:ascii="Times New Roman" w:hAnsi="Times New Roman" w:cs="Times New Roman" w:eastAsiaTheme="minorEastAsia"/>
                <w:color w:val="auto"/>
                <w:lang w:val="en-US" w:eastAsia="zh-CN"/>
              </w:rPr>
              <w:t>以加热炉、热处理炉、干燥炉（窑）进行加工的工业炉窑（不含以天然气、电为能源的）</w:t>
            </w:r>
          </w:p>
        </w:tc>
        <w:tc>
          <w:tcPr>
            <w:tcW w:w="3159" w:type="dxa"/>
            <w:tcBorders>
              <w:tl2br w:val="nil"/>
              <w:tr2bl w:val="nil"/>
            </w:tcBorders>
            <w:vAlign w:val="center"/>
          </w:tcPr>
          <w:p>
            <w:pPr>
              <w:pStyle w:val="10"/>
              <w:jc w:val="both"/>
              <w:rPr>
                <w:rFonts w:hint="default" w:ascii="Times New Roman" w:hAnsi="Times New Roman" w:cs="Times New Roman"/>
                <w:strike/>
                <w:color w:val="auto"/>
                <w:lang w:val="en-US"/>
              </w:rPr>
            </w:pPr>
            <w:r>
              <w:rPr>
                <w:rFonts w:hint="default" w:ascii="Times New Roman" w:hAnsi="Times New Roman" w:cs="Times New Roman" w:eastAsiaTheme="minorEastAsia"/>
                <w:color w:val="auto"/>
                <w:lang w:val="en-US" w:eastAsia="zh-CN"/>
              </w:rPr>
              <w:t>以天然气、电为能源进行加工的工业炉窑</w:t>
            </w:r>
          </w:p>
        </w:tc>
        <w:tc>
          <w:tcPr>
            <w:tcW w:w="1419" w:type="dxa"/>
            <w:tcBorders>
              <w:tl2br w:val="nil"/>
              <w:tr2bl w:val="nil"/>
            </w:tcBorders>
            <w:vAlign w:val="center"/>
          </w:tcPr>
          <w:p>
            <w:pPr>
              <w:pStyle w:val="10"/>
              <w:jc w:val="both"/>
              <w:rPr>
                <w:rFonts w:hint="default" w:ascii="Times New Roman" w:hAnsi="Times New Roman" w:cs="Times New Roman"/>
                <w:color w:val="auto"/>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93" w:hRule="atLeast"/>
        </w:trPr>
        <w:tc>
          <w:tcPr>
            <w:tcW w:w="633" w:type="dxa"/>
            <w:tcBorders>
              <w:tl2br w:val="nil"/>
              <w:tr2bl w:val="nil"/>
            </w:tcBorders>
            <w:vAlign w:val="center"/>
          </w:tcPr>
          <w:p>
            <w:pPr>
              <w:pStyle w:val="10"/>
              <w:jc w:val="center"/>
              <w:rPr>
                <w:rFonts w:hint="default" w:ascii="Times New Roman" w:hAnsi="Times New Roman" w:eastAsia="宋体" w:cs="Times New Roman"/>
                <w:lang w:val="en-US" w:eastAsia="zh-CN"/>
              </w:rPr>
            </w:pPr>
            <w:r>
              <w:rPr>
                <w:rFonts w:hint="default" w:ascii="Times New Roman" w:hAnsi="Times New Roman" w:cs="Times New Roman"/>
              </w:rPr>
              <w:t>1</w:t>
            </w:r>
            <w:r>
              <w:rPr>
                <w:rFonts w:hint="eastAsia" w:ascii="Times New Roman" w:hAnsi="Times New Roman" w:cs="Times New Roman"/>
                <w:lang w:val="en-US" w:eastAsia="zh-CN"/>
              </w:rPr>
              <w:t>11</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表面处理</w:t>
            </w:r>
          </w:p>
        </w:tc>
        <w:tc>
          <w:tcPr>
            <w:tcW w:w="3319" w:type="dxa"/>
            <w:tcBorders>
              <w:tl2br w:val="nil"/>
              <w:tr2bl w:val="nil"/>
            </w:tcBorders>
            <w:vAlign w:val="center"/>
          </w:tcPr>
          <w:p>
            <w:pPr>
              <w:pStyle w:val="10"/>
              <w:rPr>
                <w:rFonts w:hint="default" w:ascii="Times New Roman" w:hAnsi="Times New Roman" w:cs="Times New Roman"/>
                <w:strike/>
                <w:color w:val="auto"/>
              </w:rPr>
            </w:pPr>
            <w:r>
              <w:rPr>
                <w:rFonts w:hint="default" w:ascii="Times New Roman" w:hAnsi="Times New Roman" w:cs="Times New Roman" w:eastAsiaTheme="minorEastAsia"/>
                <w:color w:val="auto"/>
                <w:lang w:val="en-US" w:eastAsia="zh-CN"/>
              </w:rPr>
              <w:t>有含铬钝化工序的，年使用 80 吨及以上有机溶剂的</w:t>
            </w:r>
          </w:p>
        </w:tc>
        <w:tc>
          <w:tcPr>
            <w:tcW w:w="3460"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eastAsiaTheme="minorEastAsia"/>
                <w:color w:val="auto"/>
                <w:lang w:val="en-US" w:eastAsia="zh-CN"/>
              </w:rPr>
              <w:t>除重点管理以外的有电镀、电铸、酸洗、磷化、陶化、抛光（电解抛光和化学抛光）、热浸镀（溶剂法）、淬火或者无铬钝化工序的</w:t>
            </w:r>
            <w:r>
              <w:rPr>
                <w:rFonts w:hint="eastAsia" w:ascii="Times New Roman" w:hAnsi="Times New Roman" w:cs="Times New Roman" w:eastAsiaTheme="minorEastAsia"/>
                <w:color w:val="auto"/>
                <w:lang w:val="en-US" w:eastAsia="zh-CN"/>
              </w:rPr>
              <w:t>，</w:t>
            </w:r>
            <w:r>
              <w:rPr>
                <w:rFonts w:hint="default" w:ascii="Times New Roman" w:hAnsi="Times New Roman" w:cs="Times New Roman" w:eastAsiaTheme="minorEastAsia"/>
                <w:color w:val="auto"/>
                <w:lang w:val="en-US" w:eastAsia="zh-CN"/>
              </w:rPr>
              <w:t>年使用</w:t>
            </w:r>
            <w:r>
              <w:rPr>
                <w:rFonts w:hint="eastAsia" w:ascii="Times New Roman" w:hAnsi="Times New Roman" w:cs="Times New Roman" w:eastAsiaTheme="minorEastAsia"/>
                <w:color w:val="auto"/>
                <w:lang w:val="en-US" w:eastAsia="zh-CN"/>
              </w:rPr>
              <w:t xml:space="preserve"> </w:t>
            </w:r>
            <w:r>
              <w:rPr>
                <w:rFonts w:hint="default" w:ascii="Times New Roman" w:hAnsi="Times New Roman" w:cs="Times New Roman" w:eastAsiaTheme="minorEastAsia"/>
                <w:color w:val="auto"/>
                <w:lang w:val="en-US" w:eastAsia="zh-CN"/>
              </w:rPr>
              <w:t>10</w:t>
            </w:r>
            <w:r>
              <w:rPr>
                <w:rFonts w:hint="eastAsia" w:ascii="Times New Roman" w:hAnsi="Times New Roman" w:cs="Times New Roman" w:eastAsiaTheme="minorEastAsia"/>
                <w:color w:val="auto"/>
                <w:lang w:val="en-US" w:eastAsia="zh-CN"/>
              </w:rPr>
              <w:t xml:space="preserve"> </w:t>
            </w:r>
            <w:r>
              <w:rPr>
                <w:rFonts w:hint="default" w:ascii="Times New Roman" w:hAnsi="Times New Roman" w:cs="Times New Roman" w:eastAsiaTheme="minorEastAsia"/>
                <w:color w:val="auto"/>
                <w:lang w:val="en-US" w:eastAsia="zh-CN"/>
              </w:rPr>
              <w:t>吨及以上有机溶剂的</w:t>
            </w:r>
          </w:p>
        </w:tc>
        <w:tc>
          <w:tcPr>
            <w:tcW w:w="3159" w:type="dxa"/>
            <w:tcBorders>
              <w:tl2br w:val="nil"/>
              <w:tr2bl w:val="nil"/>
            </w:tcBorders>
            <w:vAlign w:val="center"/>
          </w:tcPr>
          <w:p>
            <w:pPr>
              <w:pStyle w:val="10"/>
              <w:jc w:val="center"/>
              <w:rPr>
                <w:rFonts w:hint="default" w:ascii="Times New Roman" w:hAnsi="Times New Roman" w:cs="Times New Roman"/>
                <w:color w:val="auto"/>
              </w:rPr>
            </w:pPr>
            <w:r>
              <w:rPr>
                <w:rFonts w:hint="default" w:ascii="Times New Roman" w:hAnsi="Times New Roman" w:cs="Times New Roman"/>
                <w:color w:val="auto"/>
              </w:rPr>
              <w:t>其他</w:t>
            </w:r>
          </w:p>
        </w:tc>
        <w:tc>
          <w:tcPr>
            <w:tcW w:w="1419" w:type="dxa"/>
            <w:tcBorders>
              <w:tl2br w:val="nil"/>
              <w:tr2bl w:val="nil"/>
            </w:tcBorders>
            <w:vAlign w:val="center"/>
          </w:tcPr>
          <w:p>
            <w:pPr>
              <w:pStyle w:val="10"/>
              <w:jc w:val="both"/>
              <w:rPr>
                <w:rFonts w:hint="default"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33" w:type="dxa"/>
            <w:tcBorders>
              <w:tl2br w:val="nil"/>
              <w:tr2bl w:val="nil"/>
            </w:tcBorders>
            <w:vAlign w:val="center"/>
          </w:tcPr>
          <w:p>
            <w:pPr>
              <w:pStyle w:val="10"/>
              <w:jc w:val="center"/>
              <w:rPr>
                <w:rFonts w:hint="eastAsia" w:ascii="Times New Roman" w:hAnsi="Times New Roman" w:eastAsia="宋体" w:cs="Times New Roman"/>
                <w:lang w:val="en-US" w:eastAsia="zh-CN"/>
              </w:rPr>
            </w:pPr>
            <w:r>
              <w:rPr>
                <w:rFonts w:hint="default" w:ascii="Times New Roman" w:hAnsi="Times New Roman" w:cs="Times New Roman"/>
              </w:rPr>
              <w:t>11</w:t>
            </w:r>
            <w:r>
              <w:rPr>
                <w:rFonts w:hint="eastAsia" w:ascii="Times New Roman" w:hAnsi="Times New Roman" w:cs="Times New Roman"/>
                <w:lang w:val="en-US" w:eastAsia="zh-CN"/>
              </w:rPr>
              <w:t>2</w:t>
            </w:r>
          </w:p>
        </w:tc>
        <w:tc>
          <w:tcPr>
            <w:tcW w:w="2896" w:type="dxa"/>
            <w:tcBorders>
              <w:tl2br w:val="nil"/>
              <w:tr2bl w:val="nil"/>
            </w:tcBorders>
            <w:vAlign w:val="center"/>
          </w:tcPr>
          <w:p>
            <w:pPr>
              <w:pStyle w:val="10"/>
              <w:rPr>
                <w:rFonts w:hint="default" w:ascii="Times New Roman" w:hAnsi="Times New Roman" w:cs="Times New Roman"/>
                <w:color w:val="auto"/>
              </w:rPr>
            </w:pPr>
            <w:r>
              <w:rPr>
                <w:rFonts w:hint="default" w:ascii="Times New Roman" w:hAnsi="Times New Roman" w:cs="Times New Roman"/>
                <w:color w:val="auto"/>
              </w:rPr>
              <w:t>水处理</w:t>
            </w:r>
          </w:p>
        </w:tc>
        <w:tc>
          <w:tcPr>
            <w:tcW w:w="3319" w:type="dxa"/>
            <w:tcBorders>
              <w:tl2br w:val="nil"/>
              <w:tr2bl w:val="nil"/>
            </w:tcBorders>
            <w:vAlign w:val="center"/>
          </w:tcPr>
          <w:p>
            <w:pPr>
              <w:pStyle w:val="10"/>
              <w:rPr>
                <w:rFonts w:hint="default" w:ascii="Times New Roman" w:hAnsi="Times New Roman" w:cs="Times New Roman"/>
                <w:strike/>
                <w:color w:val="auto"/>
              </w:rPr>
            </w:pPr>
            <w:r>
              <w:rPr>
                <w:rFonts w:hint="eastAsia" w:ascii="Times New Roman" w:hAnsi="Times New Roman" w:cs="Times New Roman" w:eastAsiaTheme="minorEastAsia"/>
                <w:color w:val="auto"/>
                <w:lang w:val="en-US" w:eastAsia="zh-CN"/>
              </w:rPr>
              <w:t>日</w:t>
            </w:r>
            <w:r>
              <w:rPr>
                <w:rFonts w:hint="default" w:ascii="Times New Roman" w:hAnsi="Times New Roman" w:cs="Times New Roman" w:eastAsiaTheme="minorEastAsia"/>
                <w:color w:val="auto"/>
                <w:lang w:val="en-US" w:eastAsia="zh-CN"/>
              </w:rPr>
              <w:t>处理</w:t>
            </w:r>
            <w:r>
              <w:rPr>
                <w:rFonts w:hint="eastAsia" w:ascii="Times New Roman" w:hAnsi="Times New Roman" w:cs="Times New Roman" w:eastAsiaTheme="minorEastAsia"/>
                <w:color w:val="auto"/>
                <w:lang w:val="en-US" w:eastAsia="zh-CN"/>
              </w:rPr>
              <w:t>能力50吨及以上</w:t>
            </w:r>
            <w:r>
              <w:rPr>
                <w:rFonts w:hint="default" w:ascii="Times New Roman" w:hAnsi="Times New Roman" w:cs="Times New Roman" w:eastAsiaTheme="minorEastAsia"/>
                <w:color w:val="auto"/>
                <w:lang w:val="en-US" w:eastAsia="zh-CN"/>
              </w:rPr>
              <w:t>含第一类污染物的</w:t>
            </w:r>
            <w:r>
              <w:rPr>
                <w:rFonts w:hint="eastAsia" w:ascii="Times New Roman" w:hAnsi="Times New Roman" w:cs="Times New Roman" w:eastAsiaTheme="minorEastAsia"/>
                <w:color w:val="auto"/>
                <w:lang w:val="en-US" w:eastAsia="zh-CN"/>
              </w:rPr>
              <w:t>工业废</w:t>
            </w:r>
            <w:r>
              <w:rPr>
                <w:rFonts w:hint="default" w:ascii="Times New Roman" w:hAnsi="Times New Roman" w:cs="Times New Roman" w:eastAsiaTheme="minorEastAsia"/>
                <w:color w:val="auto"/>
                <w:lang w:val="en-US" w:eastAsia="zh-CN"/>
              </w:rPr>
              <w:t>水处理设施</w:t>
            </w:r>
          </w:p>
        </w:tc>
        <w:tc>
          <w:tcPr>
            <w:tcW w:w="3460" w:type="dxa"/>
            <w:tcBorders>
              <w:tl2br w:val="nil"/>
              <w:tr2bl w:val="nil"/>
            </w:tcBorders>
            <w:vAlign w:val="center"/>
          </w:tcPr>
          <w:p>
            <w:pPr>
              <w:pStyle w:val="10"/>
              <w:jc w:val="both"/>
              <w:rPr>
                <w:rFonts w:hint="default" w:ascii="Times New Roman" w:hAnsi="Times New Roman" w:cs="Times New Roman" w:eastAsiaTheme="minorEastAsia"/>
                <w:strike/>
                <w:color w:val="auto"/>
                <w:lang w:val="en-US" w:eastAsia="zh-CN"/>
              </w:rPr>
            </w:pPr>
            <w:r>
              <w:rPr>
                <w:rFonts w:hint="default" w:ascii="Times New Roman" w:hAnsi="Times New Roman" w:cs="Times New Roman" w:eastAsiaTheme="minorEastAsia"/>
                <w:color w:val="auto"/>
                <w:lang w:val="en-US" w:eastAsia="zh-CN"/>
              </w:rPr>
              <w:t>有</w:t>
            </w:r>
            <w:r>
              <w:rPr>
                <w:rFonts w:hint="eastAsia" w:ascii="Times New Roman" w:hAnsi="Times New Roman" w:cs="Times New Roman" w:eastAsiaTheme="minorEastAsia"/>
                <w:color w:val="auto"/>
                <w:lang w:val="en-US" w:eastAsia="zh-CN"/>
              </w:rPr>
              <w:t>工业废水</w:t>
            </w:r>
            <w:r>
              <w:rPr>
                <w:rFonts w:hint="default" w:ascii="Times New Roman" w:hAnsi="Times New Roman" w:cs="Times New Roman" w:eastAsiaTheme="minorEastAsia"/>
                <w:color w:val="auto"/>
                <w:lang w:val="en-US" w:eastAsia="zh-CN"/>
              </w:rPr>
              <w:t>排放的</w:t>
            </w:r>
            <w:r>
              <w:rPr>
                <w:rFonts w:hint="eastAsia" w:ascii="Times New Roman" w:hAnsi="Times New Roman" w:cs="Times New Roman" w:eastAsiaTheme="minorEastAsia"/>
                <w:color w:val="auto"/>
                <w:lang w:val="en-US" w:eastAsia="zh-CN"/>
              </w:rPr>
              <w:t>，有工业废水产生且通过拉运委外处理年拉运量5</w:t>
            </w:r>
            <w:r>
              <w:rPr>
                <w:rFonts w:hint="default" w:ascii="Times New Roman" w:hAnsi="Times New Roman" w:cs="Times New Roman" w:eastAsiaTheme="minorEastAsia"/>
                <w:color w:val="auto"/>
                <w:lang w:val="en-US" w:eastAsia="zh-CN"/>
              </w:rPr>
              <w:t>吨及以上</w:t>
            </w:r>
            <w:r>
              <w:rPr>
                <w:rFonts w:hint="eastAsia" w:ascii="Times New Roman" w:hAnsi="Times New Roman" w:cs="Times New Roman" w:eastAsiaTheme="minorEastAsia"/>
                <w:color w:val="auto"/>
                <w:lang w:val="en-US" w:eastAsia="zh-CN"/>
              </w:rPr>
              <w:t>的</w:t>
            </w:r>
          </w:p>
        </w:tc>
        <w:tc>
          <w:tcPr>
            <w:tcW w:w="3159" w:type="dxa"/>
            <w:tcBorders>
              <w:tl2br w:val="nil"/>
              <w:tr2bl w:val="nil"/>
            </w:tcBorders>
            <w:vAlign w:val="center"/>
          </w:tcPr>
          <w:p>
            <w:pPr>
              <w:pStyle w:val="10"/>
              <w:jc w:val="left"/>
              <w:rPr>
                <w:rFonts w:hint="default" w:ascii="Times New Roman" w:hAnsi="Times New Roman" w:eastAsia="宋体" w:cs="Times New Roman"/>
                <w:strike/>
                <w:color w:val="auto"/>
                <w:lang w:val="en-US" w:eastAsia="zh-CN"/>
              </w:rPr>
            </w:pPr>
            <w:r>
              <w:rPr>
                <w:rFonts w:hint="eastAsia" w:ascii="Times New Roman" w:hAnsi="Times New Roman" w:cs="Times New Roman" w:eastAsiaTheme="minorEastAsia"/>
                <w:color w:val="auto"/>
                <w:lang w:val="en-US" w:eastAsia="zh-CN"/>
              </w:rPr>
              <w:t>有工业废水产生且通过拉运委外处理年拉运量5</w:t>
            </w:r>
            <w:r>
              <w:rPr>
                <w:rFonts w:hint="default" w:ascii="Times New Roman" w:hAnsi="Times New Roman" w:cs="Times New Roman" w:eastAsiaTheme="minorEastAsia"/>
                <w:color w:val="auto"/>
                <w:lang w:val="en-US" w:eastAsia="zh-CN"/>
              </w:rPr>
              <w:t>吨</w:t>
            </w:r>
            <w:r>
              <w:rPr>
                <w:rFonts w:hint="eastAsia" w:ascii="Times New Roman" w:hAnsi="Times New Roman" w:cs="Times New Roman" w:eastAsiaTheme="minorEastAsia"/>
                <w:color w:val="auto"/>
                <w:lang w:val="en-US" w:eastAsia="zh-CN"/>
              </w:rPr>
              <w:t>以下的</w:t>
            </w:r>
          </w:p>
        </w:tc>
        <w:tc>
          <w:tcPr>
            <w:tcW w:w="1419" w:type="dxa"/>
            <w:tcBorders>
              <w:tl2br w:val="nil"/>
              <w:tr2bl w:val="nil"/>
            </w:tcBorders>
            <w:vAlign w:val="center"/>
          </w:tcPr>
          <w:p>
            <w:pPr>
              <w:pStyle w:val="10"/>
              <w:jc w:val="both"/>
              <w:rPr>
                <w:rFonts w:hint="default" w:ascii="Times New Roman" w:hAnsi="Times New Roman" w:cs="Times New Roman"/>
                <w:color w:val="auto"/>
                <w:lang w:val="en-US"/>
              </w:rPr>
            </w:pPr>
          </w:p>
        </w:tc>
      </w:tr>
    </w:tbl>
    <w:p>
      <w:pPr>
        <w:ind w:firstLine="274"/>
        <w:rPr>
          <w:rFonts w:hint="default" w:ascii="Times New Roman" w:hAnsi="Times New Roman" w:cs="Times New Roman"/>
          <w:szCs w:val="21"/>
        </w:rPr>
      </w:pPr>
      <w:r>
        <w:rPr>
          <w:rFonts w:hint="default" w:ascii="Times New Roman" w:hAnsi="Times New Roman" w:cs="Times New Roman"/>
          <w:szCs w:val="21"/>
        </w:rPr>
        <w:t xml:space="preserve">注1.表格中标“﹡”号者，是指在工业建筑中生产的排污单位。工业建筑的定义参见《工程结构设计基本术语标准》（GB/T 50083-2014），是指提供生产用的各种建筑物，如车间、厂前区建筑、生活间、动力站、库房和运输设施等 </w:t>
      </w:r>
    </w:p>
    <w:p>
      <w:pPr>
        <w:numPr>
          <w:ilvl w:val="0"/>
          <w:numId w:val="0"/>
        </w:numPr>
        <w:ind w:left="420" w:leftChars="0"/>
        <w:rPr>
          <w:rFonts w:hint="default" w:ascii="Times New Roman" w:hAnsi="Times New Roman" w:cs="Times New Roman"/>
          <w:szCs w:val="21"/>
        </w:rPr>
      </w:pPr>
      <w:r>
        <w:rPr>
          <w:rFonts w:hint="eastAsia" w:ascii="Times New Roman" w:hAnsi="Times New Roman" w:cs="Times New Roman"/>
          <w:szCs w:val="21"/>
          <w:lang w:val="en-US" w:eastAsia="zh-CN"/>
        </w:rPr>
        <w:t>2.</w:t>
      </w:r>
      <w:r>
        <w:rPr>
          <w:rFonts w:hint="default" w:ascii="Times New Roman" w:hAnsi="Times New Roman" w:cs="Times New Roman"/>
          <w:szCs w:val="21"/>
        </w:rPr>
        <w:t xml:space="preserve">表格中涉及溶剂、涂料、油墨、胶粘剂等使用量的排污单位，其投运满三年的，使用量按照近三年年最大量确定；其投运满一年但不满三年的，使用量按 投运期间年最大量确定；其未投运或者投运不满一年的，按照环境影响报告书（表）批准文件确定。投运日期为排污单位发生实际排污行为的日期 </w:t>
      </w:r>
    </w:p>
    <w:p>
      <w:pPr>
        <w:numPr>
          <w:ilvl w:val="0"/>
          <w:numId w:val="0"/>
        </w:numPr>
        <w:ind w:left="420" w:leftChars="0"/>
        <w:rPr>
          <w:rFonts w:hint="default" w:ascii="Times New Roman" w:hAnsi="Times New Roman" w:cs="Times New Roman"/>
          <w:color w:val="auto"/>
          <w:szCs w:val="21"/>
        </w:rPr>
      </w:pPr>
      <w:r>
        <w:rPr>
          <w:rFonts w:hint="eastAsia" w:ascii="Times New Roman" w:hAnsi="Times New Roman" w:cs="Times New Roman"/>
          <w:szCs w:val="21"/>
          <w:lang w:val="en-US" w:eastAsia="zh-CN"/>
        </w:rPr>
        <w:t>3.</w:t>
      </w:r>
      <w:r>
        <w:rPr>
          <w:rFonts w:hint="default" w:ascii="Times New Roman" w:hAnsi="Times New Roman" w:cs="Times New Roman"/>
          <w:szCs w:val="21"/>
        </w:rPr>
        <w:t xml:space="preserve">根据《中华人民共和国环境保护税法实施条例》，城乡污水集中处理场所，是指为社会公众提供生活污水处理服务的场所，不包括为工业园区、开发区等工 </w:t>
      </w:r>
      <w:r>
        <w:rPr>
          <w:rFonts w:hint="default" w:ascii="Times New Roman" w:hAnsi="Times New Roman" w:cs="Times New Roman"/>
          <w:color w:val="auto"/>
          <w:szCs w:val="21"/>
        </w:rPr>
        <w:t xml:space="preserve">业聚集区域内的排污单位提供污水处理服务的场所，以及排污单位自建自用的污水处理场所 </w:t>
      </w:r>
    </w:p>
    <w:p>
      <w:pPr>
        <w:numPr>
          <w:ilvl w:val="0"/>
          <w:numId w:val="0"/>
        </w:numPr>
        <w:ind w:left="420" w:leftChars="0"/>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4.</w:t>
      </w:r>
      <w:r>
        <w:rPr>
          <w:rFonts w:hint="default" w:ascii="Times New Roman" w:hAnsi="Times New Roman" w:cs="Times New Roman"/>
          <w:color w:val="auto"/>
          <w:szCs w:val="21"/>
        </w:rPr>
        <w:t>本名录中的电镀工序，是指电镀、化学镀、阳极氧化等生产工序</w:t>
      </w:r>
    </w:p>
    <w:p>
      <w:pPr>
        <w:numPr>
          <w:ilvl w:val="0"/>
          <w:numId w:val="0"/>
        </w:numPr>
        <w:ind w:left="420" w:leftChars="0"/>
        <w:rPr>
          <w:rFonts w:hint="default" w:ascii="Times New Roman" w:hAnsi="Times New Roman" w:cs="Times New Roman" w:eastAsiaTheme="minorEastAsia"/>
          <w:color w:val="auto"/>
          <w:sz w:val="21"/>
          <w:szCs w:val="22"/>
          <w:lang w:val="en-US" w:eastAsia="zh-CN" w:bidi="zh-CN"/>
        </w:rPr>
      </w:pPr>
      <w:r>
        <w:rPr>
          <w:rFonts w:hint="eastAsia" w:ascii="Times New Roman" w:hAnsi="Times New Roman" w:cs="Times New Roman" w:eastAsiaTheme="minorEastAsia"/>
          <w:color w:val="auto"/>
          <w:sz w:val="21"/>
          <w:szCs w:val="22"/>
          <w:lang w:val="en-US" w:eastAsia="zh-CN" w:bidi="zh-CN"/>
        </w:rPr>
        <w:t>5.</w:t>
      </w:r>
      <w:r>
        <w:rPr>
          <w:rFonts w:hint="default" w:ascii="Times New Roman" w:hAnsi="Times New Roman" w:cs="Times New Roman" w:eastAsiaTheme="minorEastAsia"/>
          <w:color w:val="auto"/>
          <w:sz w:val="21"/>
          <w:szCs w:val="22"/>
          <w:lang w:val="en-US" w:eastAsia="zh-CN" w:bidi="zh-CN"/>
        </w:rPr>
        <w:t>本名录中的机加工工序，是指切割、折弯、冲压、钻孔、打磨、精加工等生产工序</w:t>
      </w:r>
    </w:p>
    <w:p>
      <w:pPr>
        <w:numPr>
          <w:ilvl w:val="0"/>
          <w:numId w:val="0"/>
        </w:numPr>
        <w:ind w:left="420" w:leftChars="0"/>
        <w:rPr>
          <w:rFonts w:hint="default" w:ascii="Times New Roman" w:hAnsi="Times New Roman" w:cs="Times New Roman" w:eastAsiaTheme="minorEastAsia"/>
          <w:color w:val="auto"/>
          <w:sz w:val="21"/>
          <w:szCs w:val="22"/>
          <w:lang w:val="en-US" w:eastAsia="zh-CN" w:bidi="zh-CN"/>
        </w:rPr>
      </w:pPr>
      <w:r>
        <w:rPr>
          <w:rFonts w:hint="eastAsia" w:ascii="Times New Roman" w:hAnsi="Times New Roman" w:cs="Times New Roman" w:eastAsiaTheme="minorEastAsia"/>
          <w:color w:val="auto"/>
          <w:sz w:val="21"/>
          <w:szCs w:val="22"/>
          <w:lang w:val="en-US" w:eastAsia="zh-CN" w:bidi="zh-CN"/>
        </w:rPr>
        <w:t>6.</w:t>
      </w:r>
      <w:r>
        <w:rPr>
          <w:rFonts w:hint="default" w:ascii="Times New Roman" w:hAnsi="Times New Roman" w:cs="Times New Roman" w:eastAsiaTheme="minorEastAsia"/>
          <w:color w:val="auto"/>
          <w:sz w:val="21"/>
          <w:szCs w:val="22"/>
          <w:lang w:val="en-US" w:eastAsia="zh-CN" w:bidi="zh-CN"/>
        </w:rPr>
        <w:t>备注栏中的“不含”是指此类排污单位无需申领排污许可证</w:t>
      </w:r>
      <w:r>
        <w:rPr>
          <w:rFonts w:hint="eastAsia" w:ascii="Times New Roman" w:hAnsi="Times New Roman" w:cs="Times New Roman" w:eastAsiaTheme="minorEastAsia"/>
          <w:color w:val="auto"/>
          <w:sz w:val="21"/>
          <w:szCs w:val="22"/>
          <w:lang w:val="en-US" w:eastAsia="zh-CN" w:bidi="zh-CN"/>
        </w:rPr>
        <w:t>或</w:t>
      </w:r>
      <w:r>
        <w:rPr>
          <w:rFonts w:hint="default" w:ascii="Times New Roman" w:hAnsi="Times New Roman" w:cs="Times New Roman" w:eastAsiaTheme="minorEastAsia"/>
          <w:color w:val="auto"/>
          <w:sz w:val="21"/>
          <w:szCs w:val="22"/>
          <w:lang w:val="en-US" w:eastAsia="zh-CN" w:bidi="zh-CN"/>
        </w:rPr>
        <w:t>进行排污记</w:t>
      </w:r>
    </w:p>
    <w:p>
      <w:pPr>
        <w:numPr>
          <w:ilvl w:val="0"/>
          <w:numId w:val="0"/>
        </w:numPr>
        <w:ind w:left="420" w:leftChars="0"/>
        <w:rPr>
          <w:rFonts w:hint="default" w:ascii="Times New Roman" w:hAnsi="Times New Roman" w:cs="Times New Roman" w:eastAsiaTheme="minorEastAsia"/>
          <w:color w:val="auto"/>
          <w:sz w:val="21"/>
          <w:szCs w:val="22"/>
          <w:lang w:val="en-US" w:eastAsia="zh-CN" w:bidi="zh-CN"/>
        </w:rPr>
      </w:pPr>
      <w:r>
        <w:rPr>
          <w:rFonts w:hint="eastAsia" w:ascii="Times New Roman" w:hAnsi="Times New Roman" w:cs="Times New Roman" w:eastAsiaTheme="minorEastAsia"/>
          <w:color w:val="auto"/>
          <w:sz w:val="21"/>
          <w:szCs w:val="22"/>
          <w:lang w:val="en-US" w:eastAsia="zh-CN" w:bidi="zh-CN"/>
        </w:rPr>
        <w:t>7.工业废水包括实验室废水，不包括医疗废水、服务业废水、施工废水等</w:t>
      </w:r>
    </w:p>
    <w:p>
      <w:pPr>
        <w:numPr>
          <w:ilvl w:val="0"/>
          <w:numId w:val="0"/>
        </w:numPr>
        <w:ind w:left="420" w:leftChars="0"/>
        <w:rPr>
          <w:rFonts w:hint="default" w:ascii="Times New Roman" w:hAnsi="Times New Roman" w:eastAsia="宋体" w:cs="Times New Roman"/>
          <w:szCs w:val="21"/>
          <w:lang w:val="en-US" w:eastAsia="zh-CN"/>
        </w:rPr>
      </w:pPr>
      <w:r>
        <w:rPr>
          <w:rFonts w:hint="eastAsia" w:ascii="Times New Roman" w:hAnsi="Times New Roman" w:cs="Times New Roman"/>
          <w:color w:val="auto"/>
          <w:szCs w:val="21"/>
          <w:lang w:val="en-US" w:eastAsia="zh-CN"/>
        </w:rPr>
        <w:t>8.</w:t>
      </w:r>
      <w:r>
        <w:rPr>
          <w:rFonts w:hint="default" w:ascii="Times New Roman" w:hAnsi="Times New Roman" w:cs="Times New Roman"/>
          <w:color w:val="auto"/>
          <w:szCs w:val="21"/>
        </w:rPr>
        <w:t>本名录不包括位于生</w:t>
      </w:r>
      <w:bookmarkStart w:id="0" w:name="_GoBack"/>
      <w:bookmarkEnd w:id="0"/>
      <w:r>
        <w:rPr>
          <w:rFonts w:hint="default" w:ascii="Times New Roman" w:hAnsi="Times New Roman" w:cs="Times New Roman"/>
          <w:color w:val="auto"/>
          <w:szCs w:val="21"/>
        </w:rPr>
        <w:t>态环境法律法规禁止建设区域内的，或生产设施或产品属于产业政策立即淘汰类的排污单位</w:t>
      </w:r>
    </w:p>
    <w:sectPr>
      <w:footerReference r:id="rId5" w:type="default"/>
      <w:footerReference r:id="rId6" w:type="even"/>
      <w:pgSz w:w="16840" w:h="11910" w:orient="landscape"/>
      <w:pgMar w:top="1100" w:right="840" w:bottom="1580" w:left="940" w:header="0" w:footer="13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5882640</wp:posOffset>
              </wp:positionH>
              <wp:positionV relativeFrom="page">
                <wp:posOffset>9530080</wp:posOffset>
              </wp:positionV>
              <wp:extent cx="718185" cy="2032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718185" cy="203200"/>
                      </a:xfrm>
                      <a:prstGeom prst="rect">
                        <a:avLst/>
                      </a:prstGeom>
                      <a:noFill/>
                      <a:ln>
                        <a:noFill/>
                      </a:ln>
                    </wps:spPr>
                    <wps:txbx>
                      <w:txbxContent>
                        <w:p>
                          <w:pPr>
                            <w:tabs>
                              <w:tab w:val="left" w:pos="831"/>
                            </w:tabs>
                            <w:spacing w:line="320" w:lineRule="exact"/>
                            <w:ind w:left="20"/>
                            <w:rPr>
                              <w:sz w:val="28"/>
                            </w:rPr>
                          </w:pPr>
                          <w:r>
                            <w:rPr>
                              <w:sz w:val="28"/>
                            </w:rPr>
                            <w:t>—</w:t>
                          </w:r>
                          <w:r>
                            <w:rPr>
                              <w:spacing w:val="59"/>
                              <w:sz w:val="28"/>
                            </w:rPr>
                            <w:t xml:space="preserve"> </w:t>
                          </w:r>
                          <w:r>
                            <w:fldChar w:fldCharType="begin"/>
                          </w:r>
                          <w:r>
                            <w:rPr>
                              <w:sz w:val="26"/>
                            </w:rPr>
                            <w:instrText xml:space="preserve"> PAGE </w:instrText>
                          </w:r>
                          <w:r>
                            <w:fldChar w:fldCharType="separate"/>
                          </w:r>
                          <w:r>
                            <w:t>3</w:t>
                          </w:r>
                          <w:r>
                            <w:fldChar w:fldCharType="end"/>
                          </w:r>
                          <w:r>
                            <w:rPr>
                              <w:sz w:val="26"/>
                            </w:rPr>
                            <w:tab/>
                          </w:r>
                          <w:r>
                            <w:rPr>
                              <w:sz w:val="28"/>
                            </w:rPr>
                            <w:t>—</w:t>
                          </w:r>
                        </w:p>
                      </w:txbxContent>
                    </wps:txbx>
                    <wps:bodyPr lIns="0" tIns="0" rIns="0" bIns="0" upright="1"/>
                  </wps:wsp>
                </a:graphicData>
              </a:graphic>
            </wp:anchor>
          </w:drawing>
        </mc:Choice>
        <mc:Fallback>
          <w:pict>
            <v:shape id="文本框 1025" o:spid="_x0000_s1026" o:spt="202" type="#_x0000_t202" style="position:absolute;left:0pt;margin-left:463.2pt;margin-top:750.4pt;height:16pt;width:56.55pt;mso-position-horizontal-relative:page;mso-position-vertical-relative:page;z-index:-251656192;mso-width-relative:page;mso-height-relative:page;" filled="f" stroked="f" coordsize="21600,21600" o:gfxdata="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EidQ9sAAAAOAQAADwAAAAAAAAABACAAAAAiAAAAZHJzL2Rvd25yZXYueG1s&#10;UEsBAhQAFAAAAAgAh07iQCS2vpG8AQAAdAMAAA4AAAAAAAAAAQAgAAAAKgEAAGRycy9lMm9Eb2Mu&#10;eG1sUEsFBgAAAAAGAAYAWQEAAFgFAAAAAA==&#10;">
              <v:fill on="f" focussize="0,0"/>
              <v:stroke on="f"/>
              <v:imagedata o:title=""/>
              <o:lock v:ext="edit" aspectratio="f"/>
              <v:textbox inset="0mm,0mm,0mm,0mm">
                <w:txbxContent>
                  <w:p>
                    <w:pPr>
                      <w:tabs>
                        <w:tab w:val="left" w:pos="831"/>
                      </w:tabs>
                      <w:spacing w:line="320" w:lineRule="exact"/>
                      <w:ind w:left="20"/>
                      <w:rPr>
                        <w:sz w:val="28"/>
                      </w:rPr>
                    </w:pPr>
                    <w:r>
                      <w:rPr>
                        <w:sz w:val="28"/>
                      </w:rPr>
                      <w:t>—</w:t>
                    </w:r>
                    <w:r>
                      <w:rPr>
                        <w:spacing w:val="59"/>
                        <w:sz w:val="28"/>
                      </w:rPr>
                      <w:t xml:space="preserve"> </w:t>
                    </w:r>
                    <w:r>
                      <w:fldChar w:fldCharType="begin"/>
                    </w:r>
                    <w:r>
                      <w:rPr>
                        <w:sz w:val="26"/>
                      </w:rPr>
                      <w:instrText xml:space="preserve"> PAGE </w:instrText>
                    </w:r>
                    <w:r>
                      <w:fldChar w:fldCharType="separate"/>
                    </w:r>
                    <w:r>
                      <w:t>3</w:t>
                    </w:r>
                    <w:r>
                      <w:fldChar w:fldCharType="end"/>
                    </w:r>
                    <w:r>
                      <w:rPr>
                        <w:sz w:val="26"/>
                      </w:rPr>
                      <w:tab/>
                    </w:r>
                    <w:r>
                      <w:rPr>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9530080</wp:posOffset>
              </wp:positionV>
              <wp:extent cx="718185" cy="2032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718185" cy="203200"/>
                      </a:xfrm>
                      <a:prstGeom prst="rect">
                        <a:avLst/>
                      </a:prstGeom>
                      <a:noFill/>
                      <a:ln>
                        <a:noFill/>
                      </a:ln>
                    </wps:spPr>
                    <wps:txbx>
                      <w:txbxContent>
                        <w:p>
                          <w:pPr>
                            <w:tabs>
                              <w:tab w:val="left" w:pos="831"/>
                            </w:tabs>
                            <w:spacing w:line="320" w:lineRule="exact"/>
                            <w:ind w:left="20"/>
                            <w:rPr>
                              <w:sz w:val="28"/>
                            </w:rPr>
                          </w:pPr>
                          <w:r>
                            <w:rPr>
                              <w:sz w:val="28"/>
                            </w:rPr>
                            <w:t>—</w:t>
                          </w:r>
                          <w:r>
                            <w:rPr>
                              <w:spacing w:val="59"/>
                              <w:sz w:val="28"/>
                            </w:rPr>
                            <w:t xml:space="preserve"> </w:t>
                          </w:r>
                          <w:r>
                            <w:fldChar w:fldCharType="begin"/>
                          </w:r>
                          <w:r>
                            <w:rPr>
                              <w:sz w:val="26"/>
                            </w:rPr>
                            <w:instrText xml:space="preserve"> PAGE </w:instrText>
                          </w:r>
                          <w:r>
                            <w:fldChar w:fldCharType="separate"/>
                          </w:r>
                          <w:r>
                            <w:t>2</w:t>
                          </w:r>
                          <w:r>
                            <w:fldChar w:fldCharType="end"/>
                          </w:r>
                          <w:r>
                            <w:rPr>
                              <w:sz w:val="26"/>
                            </w:rPr>
                            <w:tab/>
                          </w:r>
                          <w:r>
                            <w:rPr>
                              <w:sz w:val="28"/>
                            </w:rPr>
                            <w:t>—</w:t>
                          </w:r>
                        </w:p>
                      </w:txbxContent>
                    </wps:txbx>
                    <wps:bodyPr lIns="0" tIns="0" rIns="0" bIns="0" upright="1"/>
                  </wps:wsp>
                </a:graphicData>
              </a:graphic>
            </wp:anchor>
          </w:drawing>
        </mc:Choice>
        <mc:Fallback>
          <w:pict>
            <v:shape id="文本框 1026" o:spid="_x0000_s1026" o:spt="202" type="#_x0000_t202" style="position:absolute;left:0pt;margin-left:75.55pt;margin-top:750.4pt;height:16pt;width:56.55pt;mso-position-horizontal-relative:page;mso-position-vertical-relative:page;z-index:-251657216;mso-width-relative:page;mso-height-relative:page;" filled="f" stroked="f" coordsize="21600,21600" o:gfxdata="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8JvDdkAAAANAQAADwAAAAAAAAABACAAAAAiAAAAZHJzL2Rvd25yZXYueG1sUEsB&#10;AhQAFAAAAAgAh07iQMKKu527AQAAdAMAAA4AAAAAAAAAAQAgAAAAKAEAAGRycy9lMm9Eb2MueG1s&#10;UEsFBgAAAAAGAAYAWQEAAFUFAAAAAA==&#10;">
              <v:fill on="f" focussize="0,0"/>
              <v:stroke on="f"/>
              <v:imagedata o:title=""/>
              <o:lock v:ext="edit" aspectratio="f"/>
              <v:textbox inset="0mm,0mm,0mm,0mm">
                <w:txbxContent>
                  <w:p>
                    <w:pPr>
                      <w:tabs>
                        <w:tab w:val="left" w:pos="831"/>
                      </w:tabs>
                      <w:spacing w:line="320" w:lineRule="exact"/>
                      <w:ind w:left="20"/>
                      <w:rPr>
                        <w:sz w:val="28"/>
                      </w:rPr>
                    </w:pPr>
                    <w:r>
                      <w:rPr>
                        <w:sz w:val="28"/>
                      </w:rPr>
                      <w:t>—</w:t>
                    </w:r>
                    <w:r>
                      <w:rPr>
                        <w:spacing w:val="59"/>
                        <w:sz w:val="28"/>
                      </w:rPr>
                      <w:t xml:space="preserve"> </w:t>
                    </w:r>
                    <w:r>
                      <w:fldChar w:fldCharType="begin"/>
                    </w:r>
                    <w:r>
                      <w:rPr>
                        <w:sz w:val="26"/>
                      </w:rPr>
                      <w:instrText xml:space="preserve"> PAGE </w:instrText>
                    </w:r>
                    <w:r>
                      <w:fldChar w:fldCharType="separate"/>
                    </w:r>
                    <w:r>
                      <w:t>2</w:t>
                    </w:r>
                    <w:r>
                      <w:fldChar w:fldCharType="end"/>
                    </w:r>
                    <w:r>
                      <w:rPr>
                        <w:sz w:val="26"/>
                      </w:rPr>
                      <w:tab/>
                    </w:r>
                    <w:r>
                      <w:rPr>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4945380</wp:posOffset>
              </wp:positionH>
              <wp:positionV relativeFrom="page">
                <wp:posOffset>6541770</wp:posOffset>
              </wp:positionV>
              <wp:extent cx="800735" cy="2032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800735" cy="203200"/>
                      </a:xfrm>
                      <a:prstGeom prst="rect">
                        <a:avLst/>
                      </a:prstGeom>
                      <a:noFill/>
                      <a:ln>
                        <a:noFill/>
                      </a:ln>
                    </wps:spPr>
                    <wps:txbx>
                      <w:txbxContent>
                        <w:p>
                          <w:pPr>
                            <w:spacing w:line="320" w:lineRule="exact"/>
                            <w:ind w:left="20"/>
                            <w:rPr>
                              <w:sz w:val="28"/>
                            </w:rPr>
                          </w:pPr>
                          <w:r>
                            <w:rPr>
                              <w:sz w:val="28"/>
                            </w:rPr>
                            <w:t xml:space="preserve">— </w:t>
                          </w:r>
                          <w:r>
                            <w:fldChar w:fldCharType="begin"/>
                          </w:r>
                          <w:r>
                            <w:rPr>
                              <w:sz w:val="26"/>
                            </w:rPr>
                            <w:instrText xml:space="preserve"> PAGE </w:instrText>
                          </w:r>
                          <w:r>
                            <w:fldChar w:fldCharType="separate"/>
                          </w:r>
                          <w:r>
                            <w:t>21</w:t>
                          </w:r>
                          <w:r>
                            <w:fldChar w:fldCharType="end"/>
                          </w:r>
                          <w:r>
                            <w:rPr>
                              <w:sz w:val="26"/>
                            </w:rPr>
                            <w:t xml:space="preserve"> </w:t>
                          </w:r>
                          <w:r>
                            <w:rPr>
                              <w:sz w:val="28"/>
                            </w:rPr>
                            <w:t>—</w:t>
                          </w:r>
                        </w:p>
                      </w:txbxContent>
                    </wps:txbx>
                    <wps:bodyPr lIns="0" tIns="0" rIns="0" bIns="0" upright="1"/>
                  </wps:wsp>
                </a:graphicData>
              </a:graphic>
            </wp:anchor>
          </w:drawing>
        </mc:Choice>
        <mc:Fallback>
          <w:pict>
            <v:shape id="文本框 1027" o:spid="_x0000_s1026" o:spt="202" type="#_x0000_t202" style="position:absolute;left:0pt;margin-left:389.4pt;margin-top:515.1pt;height:16pt;width:63.05pt;mso-position-horizontal-relative:page;mso-position-vertical-relative:page;z-index:-251654144;mso-width-relative:page;mso-height-relative:page;" filled="f" stroked="f" coordsize="21600,21600" o:gfxdata="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i/NdoAAAANAQAADwAAAAAAAAABACAAAAAiAAAAZHJzL2Rvd25yZXYueG1s&#10;UEsBAhQAFAAAAAgAh07iQFB134+9AQAAdAMAAA4AAAAAAAAAAQAgAAAAKQEAAGRycy9lMm9Eb2Mu&#10;eG1sUEsFBgAAAAAGAAYAWQEAAFgFAAAAAA==&#10;">
              <v:fill on="f" focussize="0,0"/>
              <v:stroke on="f"/>
              <v:imagedata o:title=""/>
              <o:lock v:ext="edit" aspectratio="f"/>
              <v:textbox inset="0mm,0mm,0mm,0mm">
                <w:txbxContent>
                  <w:p>
                    <w:pPr>
                      <w:spacing w:line="320" w:lineRule="exact"/>
                      <w:ind w:left="20"/>
                      <w:rPr>
                        <w:sz w:val="28"/>
                      </w:rPr>
                    </w:pPr>
                    <w:r>
                      <w:rPr>
                        <w:sz w:val="28"/>
                      </w:rPr>
                      <w:t xml:space="preserve">— </w:t>
                    </w:r>
                    <w:r>
                      <w:fldChar w:fldCharType="begin"/>
                    </w:r>
                    <w:r>
                      <w:rPr>
                        <w:sz w:val="26"/>
                      </w:rPr>
                      <w:instrText xml:space="preserve"> PAGE </w:instrText>
                    </w:r>
                    <w:r>
                      <w:fldChar w:fldCharType="separate"/>
                    </w:r>
                    <w:r>
                      <w:t>21</w:t>
                    </w:r>
                    <w:r>
                      <w:fldChar w:fldCharType="end"/>
                    </w:r>
                    <w:r>
                      <w:rPr>
                        <w:sz w:val="26"/>
                      </w:rPr>
                      <w:t xml:space="preserve"> </w:t>
                    </w:r>
                    <w:r>
                      <w:rPr>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4945380</wp:posOffset>
              </wp:positionH>
              <wp:positionV relativeFrom="page">
                <wp:posOffset>6541770</wp:posOffset>
              </wp:positionV>
              <wp:extent cx="800735" cy="2032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800735" cy="203200"/>
                      </a:xfrm>
                      <a:prstGeom prst="rect">
                        <a:avLst/>
                      </a:prstGeom>
                      <a:noFill/>
                      <a:ln>
                        <a:noFill/>
                      </a:ln>
                    </wps:spPr>
                    <wps:txbx>
                      <w:txbxContent>
                        <w:p>
                          <w:pPr>
                            <w:spacing w:line="320" w:lineRule="exact"/>
                            <w:ind w:left="20"/>
                            <w:rPr>
                              <w:sz w:val="28"/>
                            </w:rPr>
                          </w:pPr>
                          <w:r>
                            <w:rPr>
                              <w:sz w:val="28"/>
                            </w:rPr>
                            <w:t xml:space="preserve">— </w:t>
                          </w:r>
                          <w:r>
                            <w:fldChar w:fldCharType="begin"/>
                          </w:r>
                          <w:r>
                            <w:rPr>
                              <w:sz w:val="26"/>
                            </w:rPr>
                            <w:instrText xml:space="preserve"> PAGE </w:instrText>
                          </w:r>
                          <w:r>
                            <w:fldChar w:fldCharType="separate"/>
                          </w:r>
                          <w:r>
                            <w:t>10</w:t>
                          </w:r>
                          <w:r>
                            <w:fldChar w:fldCharType="end"/>
                          </w:r>
                          <w:r>
                            <w:rPr>
                              <w:sz w:val="26"/>
                            </w:rPr>
                            <w:t xml:space="preserve"> </w:t>
                          </w:r>
                          <w:r>
                            <w:rPr>
                              <w:sz w:val="28"/>
                            </w:rPr>
                            <w:t>—</w:t>
                          </w:r>
                        </w:p>
                      </w:txbxContent>
                    </wps:txbx>
                    <wps:bodyPr lIns="0" tIns="0" rIns="0" bIns="0" upright="1"/>
                  </wps:wsp>
                </a:graphicData>
              </a:graphic>
            </wp:anchor>
          </w:drawing>
        </mc:Choice>
        <mc:Fallback>
          <w:pict>
            <v:shape id="文本框 1028" o:spid="_x0000_s1026" o:spt="202" type="#_x0000_t202" style="position:absolute;left:0pt;margin-left:389.4pt;margin-top:515.1pt;height:16pt;width:63.05pt;mso-position-horizontal-relative:page;mso-position-vertical-relative:page;z-index:-251655168;mso-width-relative:page;mso-height-relative:page;" filled="f" stroked="f" coordsize="21600,21600" o:gfxdata="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P4vzXaAAAADQEAAA8AAAAAAAAAAQAgAAAAIgAAAGRycy9kb3ducmV2LnhtbFBL&#10;AQIUABQAAAAIAIdO4kCyWMTduwEAAHQDAAAOAAAAAAAAAAEAIAAAACkBAABkcnMvZTJvRG9jLnht&#10;bFBLBQYAAAAABgAGAFkBAABWBQAAAAA=&#10;">
              <v:fill on="f" focussize="0,0"/>
              <v:stroke on="f"/>
              <v:imagedata o:title=""/>
              <o:lock v:ext="edit" aspectratio="f"/>
              <v:textbox inset="0mm,0mm,0mm,0mm">
                <w:txbxContent>
                  <w:p>
                    <w:pPr>
                      <w:spacing w:line="320" w:lineRule="exact"/>
                      <w:ind w:left="20"/>
                      <w:rPr>
                        <w:sz w:val="28"/>
                      </w:rPr>
                    </w:pPr>
                    <w:r>
                      <w:rPr>
                        <w:sz w:val="28"/>
                      </w:rPr>
                      <w:t xml:space="preserve">— </w:t>
                    </w:r>
                    <w:r>
                      <w:fldChar w:fldCharType="begin"/>
                    </w:r>
                    <w:r>
                      <w:rPr>
                        <w:sz w:val="26"/>
                      </w:rPr>
                      <w:instrText xml:space="preserve"> PAGE </w:instrText>
                    </w:r>
                    <w:r>
                      <w:fldChar w:fldCharType="separate"/>
                    </w:r>
                    <w:r>
                      <w:t>10</w:t>
                    </w:r>
                    <w:r>
                      <w:fldChar w:fldCharType="end"/>
                    </w:r>
                    <w:r>
                      <w:rPr>
                        <w:sz w:val="26"/>
                      </w:rPr>
                      <w:t xml:space="preserve"> </w:t>
                    </w:r>
                    <w:r>
                      <w:rPr>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4A"/>
    <w:rsid w:val="002307B1"/>
    <w:rsid w:val="003A4D3A"/>
    <w:rsid w:val="00432206"/>
    <w:rsid w:val="006023E9"/>
    <w:rsid w:val="00703E83"/>
    <w:rsid w:val="007113F2"/>
    <w:rsid w:val="00715E4A"/>
    <w:rsid w:val="00736514"/>
    <w:rsid w:val="007B3D7C"/>
    <w:rsid w:val="007F779E"/>
    <w:rsid w:val="00857F0C"/>
    <w:rsid w:val="009D2904"/>
    <w:rsid w:val="00BD64A2"/>
    <w:rsid w:val="01264ABF"/>
    <w:rsid w:val="0144302A"/>
    <w:rsid w:val="038B236A"/>
    <w:rsid w:val="057F04E6"/>
    <w:rsid w:val="07865114"/>
    <w:rsid w:val="081F6949"/>
    <w:rsid w:val="0949157C"/>
    <w:rsid w:val="09EB1E38"/>
    <w:rsid w:val="0D672F9F"/>
    <w:rsid w:val="12354A87"/>
    <w:rsid w:val="12A96A99"/>
    <w:rsid w:val="13583FF5"/>
    <w:rsid w:val="138D65CA"/>
    <w:rsid w:val="1564438A"/>
    <w:rsid w:val="16FA7E4E"/>
    <w:rsid w:val="16FE21C0"/>
    <w:rsid w:val="17D125AD"/>
    <w:rsid w:val="19A0568B"/>
    <w:rsid w:val="1A1D1A47"/>
    <w:rsid w:val="22681336"/>
    <w:rsid w:val="24DD7CFA"/>
    <w:rsid w:val="24E25E14"/>
    <w:rsid w:val="251E5A1C"/>
    <w:rsid w:val="25A15832"/>
    <w:rsid w:val="2618048E"/>
    <w:rsid w:val="281840A4"/>
    <w:rsid w:val="2B2B1D31"/>
    <w:rsid w:val="2B7E2302"/>
    <w:rsid w:val="2BBC64D0"/>
    <w:rsid w:val="2DAB7C3F"/>
    <w:rsid w:val="2E34000C"/>
    <w:rsid w:val="2EB943D0"/>
    <w:rsid w:val="2F3C7E86"/>
    <w:rsid w:val="2F484A03"/>
    <w:rsid w:val="2F542BDC"/>
    <w:rsid w:val="2FEF2551"/>
    <w:rsid w:val="319447B1"/>
    <w:rsid w:val="32A0740C"/>
    <w:rsid w:val="35D47A85"/>
    <w:rsid w:val="37DC44C2"/>
    <w:rsid w:val="39BE4D71"/>
    <w:rsid w:val="3A256ABC"/>
    <w:rsid w:val="3A262E06"/>
    <w:rsid w:val="3A9A4F76"/>
    <w:rsid w:val="3BF735E1"/>
    <w:rsid w:val="3C2050D8"/>
    <w:rsid w:val="3E3A0ACA"/>
    <w:rsid w:val="3FE7149F"/>
    <w:rsid w:val="403B1E5A"/>
    <w:rsid w:val="41715830"/>
    <w:rsid w:val="43B02C24"/>
    <w:rsid w:val="444C4301"/>
    <w:rsid w:val="45864017"/>
    <w:rsid w:val="465736BD"/>
    <w:rsid w:val="46AD3AFF"/>
    <w:rsid w:val="478574D1"/>
    <w:rsid w:val="48F17C85"/>
    <w:rsid w:val="499307A5"/>
    <w:rsid w:val="49972001"/>
    <w:rsid w:val="49E60635"/>
    <w:rsid w:val="4C8B4AC4"/>
    <w:rsid w:val="4CE53BF5"/>
    <w:rsid w:val="4CEA47D5"/>
    <w:rsid w:val="4F403E1B"/>
    <w:rsid w:val="526D4F44"/>
    <w:rsid w:val="53427269"/>
    <w:rsid w:val="546C495B"/>
    <w:rsid w:val="550B3822"/>
    <w:rsid w:val="551633CB"/>
    <w:rsid w:val="56967A5E"/>
    <w:rsid w:val="57A86909"/>
    <w:rsid w:val="58602CFA"/>
    <w:rsid w:val="5A0F0828"/>
    <w:rsid w:val="5B4A210C"/>
    <w:rsid w:val="5C16297B"/>
    <w:rsid w:val="623839AF"/>
    <w:rsid w:val="6304527C"/>
    <w:rsid w:val="646C59E6"/>
    <w:rsid w:val="65576286"/>
    <w:rsid w:val="65E2480D"/>
    <w:rsid w:val="66D47408"/>
    <w:rsid w:val="67B526D3"/>
    <w:rsid w:val="67BE09AD"/>
    <w:rsid w:val="6A830435"/>
    <w:rsid w:val="6AB83D95"/>
    <w:rsid w:val="6BE97FBC"/>
    <w:rsid w:val="6D257346"/>
    <w:rsid w:val="6D871852"/>
    <w:rsid w:val="700A2091"/>
    <w:rsid w:val="705F2F60"/>
    <w:rsid w:val="70D967F5"/>
    <w:rsid w:val="72E841A8"/>
    <w:rsid w:val="73A30ED9"/>
    <w:rsid w:val="76CE482D"/>
    <w:rsid w:val="7712758F"/>
    <w:rsid w:val="79584564"/>
    <w:rsid w:val="79942E5A"/>
    <w:rsid w:val="7A3A4558"/>
    <w:rsid w:val="7A9212AC"/>
    <w:rsid w:val="7AE17E2B"/>
    <w:rsid w:val="7B3F5C8D"/>
    <w:rsid w:val="7ED30243"/>
    <w:rsid w:val="7F20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1"/>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0"/>
      <w:szCs w:val="30"/>
    </w:rPr>
  </w:style>
  <w:style w:type="paragraph" w:styleId="3">
    <w:name w:val="Balloon Text"/>
    <w:basedOn w:val="1"/>
    <w:link w:val="17"/>
    <w:qFormat/>
    <w:uiPriority w:val="0"/>
    <w:rPr>
      <w:sz w:val="18"/>
      <w:szCs w:val="18"/>
    </w:rPr>
  </w:style>
  <w:style w:type="paragraph" w:styleId="4">
    <w:name w:val="footer"/>
    <w:basedOn w:val="1"/>
    <w:link w:val="16"/>
    <w:qFormat/>
    <w:uiPriority w:val="0"/>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94" w:hanging="212"/>
    </w:pPr>
  </w:style>
  <w:style w:type="paragraph" w:customStyle="1" w:styleId="10">
    <w:name w:val="Table Paragraph"/>
    <w:basedOn w:val="1"/>
    <w:qFormat/>
    <w:uiPriority w:val="1"/>
  </w:style>
  <w:style w:type="character" w:customStyle="1" w:styleId="11">
    <w:name w:val="font31"/>
    <w:basedOn w:val="7"/>
    <w:qFormat/>
    <w:uiPriority w:val="0"/>
    <w:rPr>
      <w:rFonts w:hint="eastAsia" w:ascii="华文楷体" w:hAnsi="华文楷体" w:eastAsia="华文楷体" w:cs="华文楷体"/>
      <w:color w:val="000000"/>
      <w:sz w:val="20"/>
      <w:szCs w:val="20"/>
      <w:u w:val="none"/>
    </w:rPr>
  </w:style>
  <w:style w:type="character" w:customStyle="1" w:styleId="12">
    <w:name w:val="font41"/>
    <w:basedOn w:val="7"/>
    <w:qFormat/>
    <w:uiPriority w:val="0"/>
    <w:rPr>
      <w:rFonts w:hint="eastAsia" w:ascii="华文楷体" w:hAnsi="华文楷体" w:eastAsia="华文楷体" w:cs="华文楷体"/>
      <w:color w:val="FF0000"/>
      <w:sz w:val="20"/>
      <w:szCs w:val="20"/>
      <w:u w:val="none"/>
    </w:rPr>
  </w:style>
  <w:style w:type="character" w:customStyle="1" w:styleId="13">
    <w:name w:val="font11"/>
    <w:basedOn w:val="7"/>
    <w:qFormat/>
    <w:uiPriority w:val="0"/>
    <w:rPr>
      <w:rFonts w:hint="eastAsia" w:ascii="华文楷体" w:hAnsi="华文楷体" w:eastAsia="华文楷体" w:cs="华文楷体"/>
      <w:strike/>
      <w:color w:val="000000"/>
      <w:sz w:val="20"/>
      <w:szCs w:val="20"/>
    </w:rPr>
  </w:style>
  <w:style w:type="character" w:customStyle="1" w:styleId="14">
    <w:name w:val="font21"/>
    <w:basedOn w:val="7"/>
    <w:qFormat/>
    <w:uiPriority w:val="0"/>
    <w:rPr>
      <w:rFonts w:hint="eastAsia" w:ascii="华文楷体" w:hAnsi="华文楷体" w:eastAsia="华文楷体" w:cs="华文楷体"/>
      <w:color w:val="FF0000"/>
      <w:sz w:val="20"/>
      <w:szCs w:val="20"/>
      <w:u w:val="none"/>
    </w:rPr>
  </w:style>
  <w:style w:type="character" w:customStyle="1" w:styleId="15">
    <w:name w:val="页眉 字符"/>
    <w:basedOn w:val="7"/>
    <w:link w:val="5"/>
    <w:qFormat/>
    <w:uiPriority w:val="0"/>
    <w:rPr>
      <w:rFonts w:ascii="宋体" w:hAnsi="宋体" w:cs="宋体"/>
      <w:sz w:val="18"/>
      <w:szCs w:val="18"/>
      <w:lang w:val="zh-CN" w:bidi="zh-CN"/>
    </w:rPr>
  </w:style>
  <w:style w:type="character" w:customStyle="1" w:styleId="16">
    <w:name w:val="页脚 字符"/>
    <w:basedOn w:val="7"/>
    <w:link w:val="4"/>
    <w:qFormat/>
    <w:uiPriority w:val="0"/>
    <w:rPr>
      <w:rFonts w:ascii="宋体" w:hAnsi="宋体" w:cs="宋体"/>
      <w:sz w:val="18"/>
      <w:szCs w:val="18"/>
      <w:lang w:val="zh-CN" w:bidi="zh-CN"/>
    </w:rPr>
  </w:style>
  <w:style w:type="character" w:customStyle="1" w:styleId="17">
    <w:name w:val="批注框文本 字符"/>
    <w:basedOn w:val="7"/>
    <w:link w:val="3"/>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2664</Words>
  <Characters>15185</Characters>
  <Lines>126</Lines>
  <Paragraphs>35</Paragraphs>
  <TotalTime>10</TotalTime>
  <ScaleCrop>false</ScaleCrop>
  <LinksUpToDate>false</LinksUpToDate>
  <CharactersWithSpaces>17814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2021-06-15T03:09:00Z</dcterms:created>
  <dc:creator>刘璐</dc:creator>
  <cp:lastModifiedBy>L.X</cp:lastModifiedBy>
  <cp:lastPrinted>2021-09-13T06:42:00Z</cp:lastPrinted>
  <dcterms:modified xsi:type="dcterms:W3CDTF">2021-09-18T08:07:13Z</dcterms:modified>
  <dc:title>李泽熙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Acrobat PDFMaker 10.0 Word 版</vt:lpwstr>
  </property>
  <property fmtid="{D5CDD505-2E9C-101B-9397-08002B2CF9AE}" pid="4" name="LastSaved">
    <vt:filetime>2021-06-15T00:00:00Z</vt:filetime>
  </property>
  <property fmtid="{D5CDD505-2E9C-101B-9397-08002B2CF9AE}" pid="5" name="KSOProductBuildVer">
    <vt:lpwstr>2052-11.1.0.10700</vt:lpwstr>
  </property>
  <property fmtid="{D5CDD505-2E9C-101B-9397-08002B2CF9AE}" pid="6" name="ICV">
    <vt:lpwstr>47CDB3B7C6DD4175B349948D4BB17828</vt:lpwstr>
  </property>
</Properties>
</file>