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579" w:lineRule="exact"/>
        <w:jc w:val="center"/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val="en-US" w:eastAsia="zh-CN"/>
        </w:rPr>
        <w:t>听证案件明细表</w:t>
      </w:r>
    </w:p>
    <w:bookmarkEnd w:id="0"/>
    <w:p>
      <w:pPr>
        <w:numPr>
          <w:ilvl w:val="0"/>
          <w:numId w:val="0"/>
        </w:numPr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52"/>
        <w:gridCol w:w="2174"/>
        <w:gridCol w:w="226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当事人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案由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听证会举行时间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听证会举行地点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9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王某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私自收取费用，接受委托人财物或者其他利益的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2022年4月14日下午14点30分</w:t>
            </w:r>
          </w:p>
        </w:tc>
        <w:tc>
          <w:tcPr>
            <w:tcW w:w="2015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79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深圳市福田区景田路72号天平大厦二楼听证室</w:t>
            </w:r>
          </w:p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9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张某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私自收取费用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2022年4月14日下午15点30分</w:t>
            </w:r>
          </w:p>
        </w:tc>
        <w:tc>
          <w:tcPr>
            <w:tcW w:w="2015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79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EFB5AF-A3E8-4221-85E2-5A501FC7634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FD8FBE5-C6BC-483F-8D47-FF98ED3241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A9DE7D6-0324-46EA-9848-3C31386549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55A07"/>
    <w:rsid w:val="0F2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120</Characters>
  <Lines>0</Lines>
  <Paragraphs>0</Paragraphs>
  <TotalTime>0</TotalTime>
  <ScaleCrop>false</ScaleCrop>
  <LinksUpToDate>false</LinksUpToDate>
  <CharactersWithSpaces>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2022-04-11T07:47:00Z</dcterms:created>
  <dc:creator>阿营</dc:creator>
  <cp:lastModifiedBy>阿营</cp:lastModifiedBy>
  <dcterms:modified xsi:type="dcterms:W3CDTF">2022-04-11T07:47:57Z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7343C94BEC874DDAA8EEB5E5240D03F6</vt:lpwstr>
  </property>
</Properties>
</file>