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F8" w:rsidRDefault="00AD1E7B">
      <w:pPr>
        <w:spacing w:line="560" w:lineRule="exact"/>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3</w:t>
      </w:r>
    </w:p>
    <w:p w:rsidR="009359F8" w:rsidRDefault="009359F8">
      <w:pPr>
        <w:pStyle w:val="a0"/>
        <w:spacing w:line="560" w:lineRule="exact"/>
      </w:pPr>
      <w:bookmarkStart w:id="0" w:name="_GoBack"/>
      <w:bookmarkEnd w:id="0"/>
    </w:p>
    <w:p w:rsidR="009359F8" w:rsidRDefault="00AD1E7B" w:rsidP="007A285A">
      <w:pPr>
        <w:pStyle w:val="1"/>
        <w:rPr>
          <w:rFonts w:cs="仿宋"/>
          <w:bCs/>
        </w:rPr>
      </w:pPr>
      <w:r>
        <w:rPr>
          <w:rFonts w:cs="仿宋" w:hint="eastAsia"/>
          <w:bCs/>
        </w:rPr>
        <w:t>《</w:t>
      </w:r>
      <w:r>
        <w:rPr>
          <w:rFonts w:hint="eastAsia"/>
          <w:kern w:val="0"/>
          <w:lang/>
        </w:rPr>
        <w:t>深圳市优质中小企业</w:t>
      </w:r>
      <w:r>
        <w:rPr>
          <w:rFonts w:hint="eastAsia"/>
          <w:kern w:val="0"/>
          <w:lang/>
        </w:rPr>
        <w:t>梯度培育管理实施细则</w:t>
      </w:r>
      <w:r>
        <w:rPr>
          <w:rFonts w:cs="仿宋" w:hint="eastAsia"/>
          <w:bCs/>
        </w:rPr>
        <w:t>》</w:t>
      </w:r>
      <w:r>
        <w:rPr>
          <w:rFonts w:cs="仿宋" w:hint="eastAsia"/>
          <w:bCs/>
        </w:rPr>
        <w:t>起草说明</w:t>
      </w:r>
    </w:p>
    <w:p w:rsidR="009359F8" w:rsidRDefault="009359F8">
      <w:pPr>
        <w:snapToGrid w:val="0"/>
        <w:spacing w:line="560" w:lineRule="exact"/>
        <w:rPr>
          <w:rFonts w:ascii="仿宋" w:eastAsia="仿宋" w:hAnsi="仿宋" w:cs="仿宋"/>
          <w:b/>
          <w:bCs/>
          <w:sz w:val="28"/>
          <w:szCs w:val="28"/>
        </w:rPr>
      </w:pPr>
    </w:p>
    <w:p w:rsidR="009359F8" w:rsidRDefault="00AD1E7B">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为</w:t>
      </w:r>
      <w:r>
        <w:rPr>
          <w:rFonts w:ascii="仿宋" w:eastAsia="仿宋" w:hAnsi="仿宋" w:cs="仿宋" w:hint="eastAsia"/>
          <w:sz w:val="32"/>
          <w:szCs w:val="32"/>
        </w:rPr>
        <w:t>贯彻落实工业和信息化部关于优质中小企业梯度培育管理的工作部署，规范我市优质中小企业评价和认定工</w:t>
      </w:r>
      <w:r>
        <w:rPr>
          <w:rFonts w:ascii="仿宋" w:eastAsia="仿宋" w:hAnsi="仿宋" w:cs="仿宋" w:hint="eastAsia"/>
          <w:color w:val="000000"/>
          <w:kern w:val="0"/>
          <w:sz w:val="32"/>
          <w:szCs w:val="32"/>
          <w:lang/>
        </w:rPr>
        <w:t>作，加强优质中小企业梯度培育，促进中小企业高质量发展，我局牵头起草了</w:t>
      </w:r>
      <w:r>
        <w:rPr>
          <w:rFonts w:ascii="仿宋" w:eastAsia="仿宋" w:hAnsi="仿宋" w:cs="仿宋" w:hint="eastAsia"/>
          <w:bCs/>
          <w:sz w:val="32"/>
          <w:szCs w:val="32"/>
        </w:rPr>
        <w:t>《</w:t>
      </w:r>
      <w:r>
        <w:rPr>
          <w:rFonts w:ascii="仿宋" w:eastAsia="仿宋" w:hAnsi="仿宋" w:cs="仿宋" w:hint="eastAsia"/>
          <w:color w:val="000000"/>
          <w:kern w:val="0"/>
          <w:sz w:val="32"/>
          <w:szCs w:val="32"/>
          <w:lang/>
        </w:rPr>
        <w:t>深圳市优质中小企业</w:t>
      </w:r>
      <w:r>
        <w:rPr>
          <w:rFonts w:ascii="仿宋" w:eastAsia="仿宋" w:hAnsi="仿宋" w:cs="仿宋" w:hint="eastAsia"/>
          <w:color w:val="000000"/>
          <w:kern w:val="0"/>
          <w:sz w:val="32"/>
          <w:szCs w:val="32"/>
          <w:lang/>
        </w:rPr>
        <w:t>梯度培育管理实施细则</w:t>
      </w:r>
      <w:r>
        <w:rPr>
          <w:rFonts w:ascii="仿宋" w:eastAsia="仿宋" w:hAnsi="仿宋" w:cs="仿宋" w:hint="eastAsia"/>
          <w:bCs/>
          <w:sz w:val="32"/>
          <w:szCs w:val="32"/>
        </w:rPr>
        <w:t>》</w:t>
      </w:r>
      <w:r>
        <w:rPr>
          <w:rFonts w:ascii="仿宋" w:eastAsia="仿宋" w:hAnsi="仿宋" w:cs="仿宋" w:hint="eastAsia"/>
          <w:bCs/>
          <w:sz w:val="32"/>
          <w:szCs w:val="32"/>
        </w:rPr>
        <w:t>（</w:t>
      </w:r>
      <w:r>
        <w:rPr>
          <w:rFonts w:ascii="仿宋" w:eastAsia="仿宋" w:hAnsi="仿宋" w:cs="仿宋" w:hint="eastAsia"/>
          <w:bCs/>
          <w:sz w:val="32"/>
          <w:szCs w:val="32"/>
        </w:rPr>
        <w:t>以下简称《实施细则》）</w:t>
      </w:r>
      <w:r>
        <w:rPr>
          <w:rFonts w:ascii="仿宋" w:eastAsia="仿宋" w:hAnsi="仿宋" w:cs="仿宋" w:hint="eastAsia"/>
          <w:sz w:val="32"/>
          <w:szCs w:val="32"/>
        </w:rPr>
        <w:t>，有关情况说明如下：</w:t>
      </w:r>
    </w:p>
    <w:p w:rsidR="009359F8" w:rsidRDefault="00AD1E7B">
      <w:pPr>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一、起草背景</w:t>
      </w:r>
    </w:p>
    <w:p w:rsidR="009359F8" w:rsidRDefault="00AD1E7B">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日，工业和信息化部印发《优质中小企业梯度培育管理暂行办法》（工信部企业〔</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 xml:space="preserve">63 </w:t>
      </w:r>
      <w:r>
        <w:rPr>
          <w:rFonts w:ascii="仿宋" w:eastAsia="仿宋" w:hAnsi="仿宋" w:cs="仿宋" w:hint="eastAsia"/>
          <w:sz w:val="32"/>
          <w:szCs w:val="32"/>
        </w:rPr>
        <w:t>号）（以下简称《暂行办法》），提出优质中小企业由创新型中小企业、专精特新中小企业和专精特新“小巨人”企业三</w:t>
      </w:r>
      <w:r>
        <w:rPr>
          <w:rFonts w:ascii="仿宋" w:eastAsia="仿宋" w:hAnsi="仿宋" w:cs="仿宋" w:hint="eastAsia"/>
          <w:sz w:val="32"/>
          <w:szCs w:val="32"/>
        </w:rPr>
        <w:t xml:space="preserve"> </w:t>
      </w:r>
      <w:r>
        <w:rPr>
          <w:rFonts w:ascii="仿宋" w:eastAsia="仿宋" w:hAnsi="仿宋" w:cs="仿宋" w:hint="eastAsia"/>
          <w:sz w:val="32"/>
          <w:szCs w:val="32"/>
        </w:rPr>
        <w:t>个层次组成。创新型中小企业具有较高专业化水平、较强创新能力和发展潜力，是优质中小企业的基础力量；专精特新中小企业实现专业化、精细化、特色化发展，创新能力强、质量效益好，是优质中小企业的中坚力量；专精特新“小巨人”企业位于产业基础核心领域、产业链关键环节，创新能力突出、掌握核心技术、细分市场占有率高、质量效益好，是优质中小企业的核心力量。工业和信息化部负责优质中小企业梯度培育工作的宏观指导、统筹协调和监</w:t>
      </w:r>
      <w:r>
        <w:rPr>
          <w:rFonts w:ascii="仿宋" w:eastAsia="仿宋" w:hAnsi="仿宋" w:cs="仿宋" w:hint="eastAsia"/>
          <w:sz w:val="32"/>
          <w:szCs w:val="32"/>
        </w:rPr>
        <w:t>督检查，推动出台相关支持政策，发布相关评价和认定标准，负责专精特新“小</w:t>
      </w:r>
      <w:r>
        <w:rPr>
          <w:rFonts w:ascii="仿宋" w:eastAsia="仿宋" w:hAnsi="仿宋" w:cs="仿宋" w:hint="eastAsia"/>
          <w:sz w:val="32"/>
          <w:szCs w:val="32"/>
        </w:rPr>
        <w:lastRenderedPageBreak/>
        <w:t>巨人”企业认定工作。各省、自治区、直辖市及计划单列市、新疆生产建设兵团中小企业主管部门（以下简称省级中小企业主管部门）根据本办法制定细则，报工业和信息化部备案，并依据细则负责本地区优质中小企业梯度培育工作，负责专精特新中小企业认定和创新型中小企业评价工作。</w:t>
      </w:r>
    </w:p>
    <w:p w:rsidR="009359F8" w:rsidRDefault="00AD1E7B">
      <w:pPr>
        <w:pStyle w:val="a0"/>
        <w:spacing w:line="560" w:lineRule="exact"/>
        <w:ind w:firstLineChars="200" w:firstLine="640"/>
      </w:pPr>
      <w:r>
        <w:rPr>
          <w:rFonts w:ascii="黑体" w:eastAsia="黑体" w:hAnsi="黑体" w:cs="黑体" w:hint="eastAsia"/>
          <w:szCs w:val="32"/>
        </w:rPr>
        <w:t>二、起草过程</w:t>
      </w:r>
    </w:p>
    <w:p w:rsidR="009359F8" w:rsidRDefault="00AD1E7B">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依据《暂行办法》相关规定，结合本市实际，我局起草《实施细则》，并向局内处室、市司法局、各区政府征求意见，根据反馈意见修改完善，形成此征求意见稿。</w:t>
      </w:r>
    </w:p>
    <w:p w:rsidR="009359F8" w:rsidRDefault="00AD1E7B">
      <w:pPr>
        <w:snapToGrid w:val="0"/>
        <w:spacing w:line="560" w:lineRule="exact"/>
        <w:ind w:firstLineChars="196" w:firstLine="627"/>
        <w:outlineLvl w:val="0"/>
        <w:rPr>
          <w:rFonts w:ascii="黑体" w:eastAsia="黑体" w:hAnsi="黑体" w:cs="仿宋"/>
          <w:sz w:val="32"/>
          <w:szCs w:val="32"/>
        </w:rPr>
      </w:pPr>
      <w:r>
        <w:rPr>
          <w:rFonts w:ascii="黑体" w:eastAsia="黑体" w:hAnsi="黑体" w:cs="仿宋" w:hint="eastAsia"/>
          <w:sz w:val="32"/>
          <w:szCs w:val="32"/>
        </w:rPr>
        <w:t>三</w:t>
      </w:r>
      <w:r>
        <w:rPr>
          <w:rFonts w:ascii="黑体" w:eastAsia="黑体" w:hAnsi="黑体" w:cs="仿宋" w:hint="eastAsia"/>
          <w:sz w:val="32"/>
          <w:szCs w:val="32"/>
        </w:rPr>
        <w:t>、主要内容</w:t>
      </w:r>
    </w:p>
    <w:p w:rsidR="009359F8" w:rsidRDefault="00AD1E7B">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《实施细则》包括总则、评价和认定、动态管理、培育扶持和附则五部分。与《暂行办法》相比，细化及创新的内容主要有三个方面：</w:t>
      </w:r>
      <w:r>
        <w:rPr>
          <w:rFonts w:ascii="仿宋" w:eastAsia="仿宋" w:hAnsi="仿宋" w:cs="仿宋"/>
          <w:sz w:val="32"/>
          <w:szCs w:val="32"/>
        </w:rPr>
        <w:t>一是明确</w:t>
      </w:r>
      <w:r>
        <w:rPr>
          <w:rFonts w:ascii="仿宋" w:eastAsia="仿宋" w:hAnsi="仿宋" w:cs="仿宋" w:hint="eastAsia"/>
          <w:sz w:val="32"/>
          <w:szCs w:val="32"/>
        </w:rPr>
        <w:t>各</w:t>
      </w:r>
      <w:r>
        <w:rPr>
          <w:rFonts w:ascii="仿宋" w:eastAsia="仿宋" w:hAnsi="仿宋" w:cs="仿宋"/>
          <w:sz w:val="32"/>
          <w:szCs w:val="32"/>
        </w:rPr>
        <w:t>区中小企业主管部门职责</w:t>
      </w:r>
      <w:r>
        <w:rPr>
          <w:rFonts w:ascii="仿宋" w:eastAsia="仿宋" w:hAnsi="仿宋" w:cs="仿宋" w:hint="eastAsia"/>
          <w:sz w:val="32"/>
          <w:szCs w:val="32"/>
        </w:rPr>
        <w:t>，各区中小企业主管部门负责组织创新型中小企业评价审核，以及专精特新中小企业和专精特新“小巨人”企业初审推荐，负责各层次企业的动态管理，做好服务对接和监测分析。</w:t>
      </w:r>
      <w:r>
        <w:rPr>
          <w:rFonts w:ascii="仿宋" w:eastAsia="仿宋" w:hAnsi="仿宋" w:cs="仿宋"/>
          <w:sz w:val="32"/>
          <w:szCs w:val="32"/>
        </w:rPr>
        <w:t>二是细化</w:t>
      </w:r>
      <w:r>
        <w:rPr>
          <w:rFonts w:ascii="仿宋" w:eastAsia="仿宋" w:hAnsi="仿宋" w:cs="仿宋"/>
          <w:sz w:val="32"/>
          <w:szCs w:val="32"/>
        </w:rPr>
        <w:t>“</w:t>
      </w:r>
      <w:r>
        <w:rPr>
          <w:rFonts w:ascii="仿宋" w:eastAsia="仿宋" w:hAnsi="仿宋" w:cs="仿宋"/>
          <w:sz w:val="32"/>
          <w:szCs w:val="32"/>
        </w:rPr>
        <w:t>特色化指标</w:t>
      </w:r>
      <w:r>
        <w:rPr>
          <w:rFonts w:ascii="仿宋" w:eastAsia="仿宋" w:hAnsi="仿宋" w:cs="仿宋"/>
          <w:sz w:val="32"/>
          <w:szCs w:val="32"/>
        </w:rPr>
        <w:t>”</w:t>
      </w:r>
      <w:r>
        <w:rPr>
          <w:rFonts w:ascii="仿宋" w:eastAsia="仿宋" w:hAnsi="仿宋" w:cs="仿宋" w:hint="eastAsia"/>
          <w:sz w:val="32"/>
          <w:szCs w:val="32"/>
        </w:rPr>
        <w:t>，结合</w:t>
      </w:r>
      <w:r>
        <w:rPr>
          <w:rFonts w:ascii="仿宋" w:eastAsia="仿宋" w:hAnsi="仿宋" w:cs="仿宋" w:hint="eastAsia"/>
          <w:sz w:val="32"/>
          <w:szCs w:val="32"/>
        </w:rPr>
        <w:t>深圳产业发展定位和市场主体培育体系</w:t>
      </w:r>
      <w:r>
        <w:rPr>
          <w:rFonts w:ascii="仿宋" w:eastAsia="仿宋" w:hAnsi="仿宋" w:cs="仿宋" w:hint="eastAsia"/>
          <w:sz w:val="32"/>
          <w:szCs w:val="32"/>
        </w:rPr>
        <w:t>，设定深圳市</w:t>
      </w:r>
      <w:r>
        <w:rPr>
          <w:rFonts w:ascii="仿宋" w:eastAsia="仿宋" w:hAnsi="仿宋" w:cs="仿宋" w:hint="eastAsia"/>
          <w:sz w:val="32"/>
          <w:szCs w:val="32"/>
        </w:rPr>
        <w:t>20</w:t>
      </w:r>
      <w:r>
        <w:rPr>
          <w:rFonts w:ascii="仿宋" w:eastAsia="仿宋" w:hAnsi="仿宋" w:cs="仿宋" w:hint="eastAsia"/>
          <w:sz w:val="32"/>
          <w:szCs w:val="32"/>
        </w:rPr>
        <w:t>个战略新兴产业集群</w:t>
      </w:r>
      <w:r>
        <w:rPr>
          <w:rFonts w:ascii="仿宋" w:eastAsia="仿宋" w:hAnsi="仿宋" w:cs="仿宋" w:hint="eastAsia"/>
          <w:sz w:val="32"/>
          <w:szCs w:val="32"/>
        </w:rPr>
        <w:t>、</w:t>
      </w:r>
      <w:r>
        <w:rPr>
          <w:rFonts w:ascii="仿宋" w:eastAsia="仿宋" w:hAnsi="仿宋" w:cs="仿宋" w:hint="eastAsia"/>
          <w:sz w:val="32"/>
          <w:szCs w:val="32"/>
        </w:rPr>
        <w:t>中国（深圳）创新创业大赛行业决赛获奖等本地化特色指标</w:t>
      </w:r>
      <w:r>
        <w:rPr>
          <w:rFonts w:ascii="仿宋" w:eastAsia="仿宋" w:hAnsi="仿宋" w:cs="仿宋" w:hint="eastAsia"/>
          <w:sz w:val="32"/>
          <w:szCs w:val="32"/>
        </w:rPr>
        <w:t>。</w:t>
      </w:r>
      <w:r>
        <w:rPr>
          <w:rFonts w:ascii="仿宋" w:eastAsia="仿宋" w:hAnsi="仿宋" w:cs="仿宋"/>
          <w:sz w:val="32"/>
          <w:szCs w:val="32"/>
        </w:rPr>
        <w:t>三是</w:t>
      </w:r>
      <w:r>
        <w:rPr>
          <w:rFonts w:ascii="仿宋" w:eastAsia="仿宋" w:hAnsi="仿宋" w:cs="仿宋" w:hint="eastAsia"/>
          <w:sz w:val="32"/>
          <w:szCs w:val="32"/>
        </w:rPr>
        <w:t>从优化中小企业发展环境、加强部门协同和市区联动、</w:t>
      </w:r>
      <w:r>
        <w:rPr>
          <w:rFonts w:ascii="仿宋" w:eastAsia="仿宋" w:hAnsi="仿宋" w:cs="仿宋" w:hint="eastAsia"/>
          <w:sz w:val="32"/>
          <w:szCs w:val="32"/>
        </w:rPr>
        <w:t>构建服务体系、加强指导和服务等方面，对推动优质中小企业健康发展进行总体部署。</w:t>
      </w:r>
    </w:p>
    <w:sectPr w:rsidR="009359F8" w:rsidSect="007A285A">
      <w:footerReference w:type="default" r:id="rId7"/>
      <w:pgSz w:w="11906" w:h="16838"/>
      <w:pgMar w:top="1701" w:right="1418" w:bottom="1701" w:left="1418"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7B" w:rsidRDefault="00AD1E7B" w:rsidP="009359F8">
      <w:r>
        <w:separator/>
      </w:r>
    </w:p>
  </w:endnote>
  <w:endnote w:type="continuationSeparator" w:id="1">
    <w:p w:rsidR="00AD1E7B" w:rsidRDefault="00AD1E7B" w:rsidP="00935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8C17C727-576C-408E-9922-566953608652}"/>
  </w:font>
  <w:font w:name="方正小标宋简体">
    <w:panose1 w:val="03000509000000000000"/>
    <w:charset w:val="86"/>
    <w:family w:val="script"/>
    <w:pitch w:val="fixed"/>
    <w:sig w:usb0="00000001" w:usb1="080E0000" w:usb2="00000010" w:usb3="00000000" w:csb0="00040000" w:csb1="00000000"/>
    <w:embedRegular r:id="rId2" w:subsetted="1" w:fontKey="{641CB649-CFB8-4F23-BABE-F0ECA3CD76ED}"/>
  </w:font>
  <w:font w:name="仿宋">
    <w:panose1 w:val="02010609060101010101"/>
    <w:charset w:val="86"/>
    <w:family w:val="modern"/>
    <w:pitch w:val="fixed"/>
    <w:sig w:usb0="800002BF" w:usb1="38CF7CFA" w:usb2="00000016" w:usb3="00000000" w:csb0="00040001" w:csb1="00000000"/>
    <w:embedRegular r:id="rId3" w:subsetted="1" w:fontKey="{25648C28-94CB-44DF-BDF1-4D462197B7AA}"/>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4" w:subsetted="1" w:fontKey="{D62390C8-F5EC-4CD3-BCEF-E7529610B63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F8" w:rsidRDefault="009359F8">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359F8" w:rsidRDefault="009359F8">
                <w:pPr>
                  <w:pStyle w:val="a5"/>
                </w:pPr>
                <w:r>
                  <w:rPr>
                    <w:rFonts w:hint="eastAsia"/>
                  </w:rPr>
                  <w:fldChar w:fldCharType="begin"/>
                </w:r>
                <w:r w:rsidR="00AD1E7B">
                  <w:rPr>
                    <w:rFonts w:hint="eastAsia"/>
                  </w:rPr>
                  <w:instrText xml:space="preserve"> PAGE  \* MERGEFORMAT </w:instrText>
                </w:r>
                <w:r>
                  <w:rPr>
                    <w:rFonts w:hint="eastAsia"/>
                  </w:rPr>
                  <w:fldChar w:fldCharType="separate"/>
                </w:r>
                <w:r w:rsidR="007A285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7B" w:rsidRDefault="00AD1E7B" w:rsidP="009359F8">
      <w:r>
        <w:separator/>
      </w:r>
    </w:p>
  </w:footnote>
  <w:footnote w:type="continuationSeparator" w:id="1">
    <w:p w:rsidR="00AD1E7B" w:rsidRDefault="00AD1E7B" w:rsidP="00935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documentProtection w:edit="readOnly" w:enforcement="0"/>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M0ZmJiMDM5MWYyOGMxZWE2ZjZlYmY1ZTRmYzMxMDMifQ=="/>
    <w:docVar w:name="KGWebUrl" w:val="http://csfile.szoa.sz.gov.cn//file/download?md5Path=976301ff4526bba20954dddcb8632634@12692&amp;webOffice=1&amp;identityId=36623C7F24D607BD036079AC4CBAE751&amp;token=11c3175b63c546608827e468168061a3&amp;identityId=36623C7F24D607BD036079AC4CBAE751&amp;wjbh=B201903013&amp;hddyid=LCA010001_HD_01&amp;fileSrcName=2019_12_17_11_6_21_08A4AB1D391AEA6D20C4F773ABF644DF.docx"/>
  </w:docVars>
  <w:rsids>
    <w:rsidRoot w:val="002B59A6"/>
    <w:rsid w:val="00072DB7"/>
    <w:rsid w:val="002718EB"/>
    <w:rsid w:val="002B59A6"/>
    <w:rsid w:val="002D49B2"/>
    <w:rsid w:val="003A00AE"/>
    <w:rsid w:val="0043400E"/>
    <w:rsid w:val="00465557"/>
    <w:rsid w:val="00475788"/>
    <w:rsid w:val="006B695E"/>
    <w:rsid w:val="00712E1C"/>
    <w:rsid w:val="00753F2F"/>
    <w:rsid w:val="007704F2"/>
    <w:rsid w:val="007A285A"/>
    <w:rsid w:val="00852944"/>
    <w:rsid w:val="008A721D"/>
    <w:rsid w:val="008B1E85"/>
    <w:rsid w:val="008F79F1"/>
    <w:rsid w:val="009359F8"/>
    <w:rsid w:val="009653CB"/>
    <w:rsid w:val="009B1B3B"/>
    <w:rsid w:val="00A41979"/>
    <w:rsid w:val="00AD1E7B"/>
    <w:rsid w:val="00B90F3A"/>
    <w:rsid w:val="00C462D3"/>
    <w:rsid w:val="00E8257F"/>
    <w:rsid w:val="00F0591D"/>
    <w:rsid w:val="00F17A63"/>
    <w:rsid w:val="00F97287"/>
    <w:rsid w:val="01A53051"/>
    <w:rsid w:val="01D937BE"/>
    <w:rsid w:val="03F04E58"/>
    <w:rsid w:val="0777315D"/>
    <w:rsid w:val="07DB0EB1"/>
    <w:rsid w:val="08D84E53"/>
    <w:rsid w:val="0B881ADB"/>
    <w:rsid w:val="0D495EE7"/>
    <w:rsid w:val="13CA1876"/>
    <w:rsid w:val="154E29AF"/>
    <w:rsid w:val="15785ACF"/>
    <w:rsid w:val="17833654"/>
    <w:rsid w:val="1DCB2680"/>
    <w:rsid w:val="1F156148"/>
    <w:rsid w:val="25C87120"/>
    <w:rsid w:val="2B3913D3"/>
    <w:rsid w:val="30333BBE"/>
    <w:rsid w:val="31507A96"/>
    <w:rsid w:val="318221D0"/>
    <w:rsid w:val="38D079BA"/>
    <w:rsid w:val="3A511EFB"/>
    <w:rsid w:val="3AD74B05"/>
    <w:rsid w:val="3D6E1FED"/>
    <w:rsid w:val="3F380E47"/>
    <w:rsid w:val="3F7E286E"/>
    <w:rsid w:val="3FDA677C"/>
    <w:rsid w:val="41202576"/>
    <w:rsid w:val="426B1BC6"/>
    <w:rsid w:val="43742B07"/>
    <w:rsid w:val="48813421"/>
    <w:rsid w:val="49CE286E"/>
    <w:rsid w:val="4AD45A0D"/>
    <w:rsid w:val="4B77402D"/>
    <w:rsid w:val="4CE94876"/>
    <w:rsid w:val="50C13EEE"/>
    <w:rsid w:val="50FC23B8"/>
    <w:rsid w:val="53C76BEC"/>
    <w:rsid w:val="54CA4EC0"/>
    <w:rsid w:val="59BD0D1A"/>
    <w:rsid w:val="5CB5213E"/>
    <w:rsid w:val="606F7A42"/>
    <w:rsid w:val="62534A7B"/>
    <w:rsid w:val="635D401F"/>
    <w:rsid w:val="63C11E64"/>
    <w:rsid w:val="63EB2FB9"/>
    <w:rsid w:val="645B1BF4"/>
    <w:rsid w:val="65F64CAD"/>
    <w:rsid w:val="6841319E"/>
    <w:rsid w:val="68F47C08"/>
    <w:rsid w:val="6ACD2C81"/>
    <w:rsid w:val="6BE856E1"/>
    <w:rsid w:val="6F226284"/>
    <w:rsid w:val="705163F6"/>
    <w:rsid w:val="791320D1"/>
    <w:rsid w:val="7A5B3BB6"/>
    <w:rsid w:val="7A7676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3"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iPriority="10" w:unhideWhenUsed="0"/>
    <w:lsdException w:name="Default Paragraph Font" w:uiPriority="1" w:qFormat="1"/>
    <w:lsdException w:name="Body Text" w:semiHidden="0" w:uiPriority="3" w:unhideWhenUsed="0" w:qFormat="1"/>
    <w:lsdException w:name="Subtitle" w:semiHidden="0" w:uiPriority="11" w:unhideWhenUsed="0"/>
    <w:lsdException w:name="Strong" w:semiHidden="0" w:uiPriority="0" w:unhideWhenUsed="0"/>
    <w:lsdException w:name="Emphasis" w:semiHidden="0" w:uiPriority="20" w:unhideWhenUsed="0"/>
    <w:lsdException w:name="Normal (Web)" w:semiHidden="0" w:unhideWhenUsed="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a0"/>
    <w:qFormat/>
    <w:rsid w:val="009359F8"/>
    <w:pPr>
      <w:widowControl w:val="0"/>
      <w:jc w:val="both"/>
    </w:pPr>
    <w:rPr>
      <w:rFonts w:ascii="Calibri" w:hAnsi="Calibri"/>
      <w:kern w:val="2"/>
      <w:sz w:val="21"/>
      <w:szCs w:val="24"/>
    </w:rPr>
  </w:style>
  <w:style w:type="paragraph" w:styleId="1">
    <w:name w:val="heading 1"/>
    <w:basedOn w:val="a"/>
    <w:next w:val="a"/>
    <w:link w:val="1Char"/>
    <w:autoRedefine/>
    <w:qFormat/>
    <w:rsid w:val="007A285A"/>
    <w:pPr>
      <w:widowControl/>
      <w:spacing w:line="560" w:lineRule="exact"/>
      <w:jc w:val="center"/>
      <w:outlineLvl w:val="0"/>
    </w:pPr>
    <w:rPr>
      <w:rFonts w:ascii="方正小标宋简体" w:eastAsia="方正小标宋简体" w:hAnsi="仿宋"/>
      <w:kern w:val="44"/>
      <w:sz w:val="44"/>
      <w:szCs w:val="44"/>
    </w:rPr>
  </w:style>
  <w:style w:type="paragraph" w:styleId="2">
    <w:name w:val="heading 2"/>
    <w:basedOn w:val="a"/>
    <w:next w:val="a1"/>
    <w:link w:val="2Char"/>
    <w:autoRedefine/>
    <w:uiPriority w:val="3"/>
    <w:qFormat/>
    <w:rsid w:val="007A285A"/>
    <w:pPr>
      <w:widowControl/>
      <w:jc w:val="center"/>
      <w:outlineLvl w:val="1"/>
    </w:pPr>
    <w:rPr>
      <w:rFonts w:ascii="方正小标宋简体" w:eastAsia="方正小标宋简体" w:hAnsi="仿宋_GB2312" w:cs="仿宋_GB2312"/>
      <w:sz w:val="36"/>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aliases w:val="楷体GB"/>
    <w:basedOn w:val="a"/>
    <w:link w:val="Char"/>
    <w:uiPriority w:val="3"/>
    <w:qFormat/>
    <w:rsid w:val="007A285A"/>
    <w:pPr>
      <w:spacing w:line="540" w:lineRule="exact"/>
      <w:jc w:val="left"/>
    </w:pPr>
    <w:rPr>
      <w:rFonts w:ascii="楷体_GB2312" w:eastAsia="楷体_GB2312" w:hAnsi="Times New Roman"/>
      <w:sz w:val="32"/>
      <w:szCs w:val="20"/>
    </w:rPr>
  </w:style>
  <w:style w:type="paragraph" w:styleId="a5">
    <w:name w:val="footer"/>
    <w:basedOn w:val="a"/>
    <w:link w:val="Char0"/>
    <w:uiPriority w:val="99"/>
    <w:unhideWhenUsed/>
    <w:rsid w:val="009359F8"/>
    <w:pPr>
      <w:tabs>
        <w:tab w:val="center" w:pos="4153"/>
        <w:tab w:val="right" w:pos="8306"/>
      </w:tabs>
      <w:snapToGrid w:val="0"/>
      <w:jc w:val="left"/>
    </w:pPr>
    <w:rPr>
      <w:sz w:val="18"/>
      <w:szCs w:val="18"/>
    </w:rPr>
  </w:style>
  <w:style w:type="paragraph" w:styleId="a6">
    <w:name w:val="header"/>
    <w:basedOn w:val="a"/>
    <w:link w:val="Char1"/>
    <w:uiPriority w:val="99"/>
    <w:unhideWhenUsed/>
    <w:rsid w:val="009359F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9359F8"/>
    <w:pPr>
      <w:widowControl/>
      <w:spacing w:before="100" w:beforeAutospacing="1" w:after="100" w:afterAutospacing="1"/>
      <w:jc w:val="left"/>
    </w:pPr>
    <w:rPr>
      <w:kern w:val="0"/>
      <w:sz w:val="24"/>
    </w:rPr>
  </w:style>
  <w:style w:type="table" w:styleId="a8">
    <w:name w:val="Table Grid"/>
    <w:basedOn w:val="a3"/>
    <w:uiPriority w:val="59"/>
    <w:qFormat/>
    <w:rsid w:val="009359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2"/>
    <w:rsid w:val="009359F8"/>
    <w:rPr>
      <w:b/>
    </w:rPr>
  </w:style>
  <w:style w:type="character" w:customStyle="1" w:styleId="Char1">
    <w:name w:val="页眉 Char"/>
    <w:basedOn w:val="a2"/>
    <w:link w:val="a6"/>
    <w:uiPriority w:val="99"/>
    <w:rsid w:val="009359F8"/>
    <w:rPr>
      <w:rFonts w:ascii="Calibri" w:eastAsia="宋体" w:hAnsi="Calibri" w:cs="Times New Roman"/>
      <w:kern w:val="2"/>
      <w:sz w:val="18"/>
      <w:szCs w:val="18"/>
    </w:rPr>
  </w:style>
  <w:style w:type="character" w:customStyle="1" w:styleId="Char0">
    <w:name w:val="页脚 Char"/>
    <w:basedOn w:val="a2"/>
    <w:link w:val="a5"/>
    <w:uiPriority w:val="99"/>
    <w:rsid w:val="009359F8"/>
    <w:rPr>
      <w:rFonts w:ascii="Calibri" w:eastAsia="宋体" w:hAnsi="Calibri" w:cs="Times New Roman"/>
      <w:kern w:val="2"/>
      <w:sz w:val="18"/>
      <w:szCs w:val="18"/>
    </w:rPr>
  </w:style>
  <w:style w:type="character" w:customStyle="1" w:styleId="1Char">
    <w:name w:val="标题 1 Char"/>
    <w:basedOn w:val="a2"/>
    <w:link w:val="1"/>
    <w:rsid w:val="007A285A"/>
    <w:rPr>
      <w:rFonts w:ascii="方正小标宋简体" w:eastAsia="方正小标宋简体" w:hAnsi="仿宋"/>
      <w:kern w:val="44"/>
      <w:sz w:val="44"/>
      <w:szCs w:val="44"/>
    </w:rPr>
  </w:style>
  <w:style w:type="character" w:customStyle="1" w:styleId="2Char">
    <w:name w:val="标题 2 Char"/>
    <w:basedOn w:val="a2"/>
    <w:link w:val="2"/>
    <w:uiPriority w:val="3"/>
    <w:rsid w:val="007A285A"/>
    <w:rPr>
      <w:rFonts w:ascii="方正小标宋简体" w:eastAsia="方正小标宋简体" w:hAnsi="仿宋_GB2312" w:cs="仿宋_GB2312"/>
      <w:kern w:val="2"/>
      <w:sz w:val="36"/>
      <w:szCs w:val="32"/>
    </w:rPr>
  </w:style>
  <w:style w:type="paragraph" w:styleId="a1">
    <w:name w:val="Normal Indent"/>
    <w:basedOn w:val="a"/>
    <w:uiPriority w:val="99"/>
    <w:semiHidden/>
    <w:unhideWhenUsed/>
    <w:rsid w:val="007A285A"/>
    <w:pPr>
      <w:ind w:firstLineChars="200" w:firstLine="420"/>
    </w:pPr>
  </w:style>
  <w:style w:type="character" w:customStyle="1" w:styleId="Char">
    <w:name w:val="正文文本 Char"/>
    <w:aliases w:val="楷体GB Char"/>
    <w:basedOn w:val="a2"/>
    <w:link w:val="a0"/>
    <w:uiPriority w:val="3"/>
    <w:rsid w:val="007A285A"/>
    <w:rPr>
      <w:rFonts w:ascii="楷体_GB2312" w:eastAsia="楷体_GB2312"/>
      <w:kern w:val="2"/>
      <w:sz w:val="32"/>
    </w:rPr>
  </w:style>
  <w:style w:type="paragraph" w:customStyle="1" w:styleId="aa">
    <w:name w:val="附件"/>
    <w:basedOn w:val="a"/>
    <w:uiPriority w:val="3"/>
    <w:qFormat/>
    <w:rsid w:val="007A285A"/>
    <w:pPr>
      <w:spacing w:line="540" w:lineRule="exact"/>
      <w:ind w:left="1014" w:hangingChars="326" w:hanging="1014"/>
    </w:pPr>
    <w:rPr>
      <w:rFonts w:ascii="黑体" w:eastAsia="黑体" w:hAnsi="黑体"/>
      <w:sz w:val="32"/>
      <w:szCs w:val="32"/>
    </w:rPr>
  </w:style>
  <w:style w:type="paragraph" w:customStyle="1" w:styleId="ab">
    <w:name w:val="文件正文"/>
    <w:basedOn w:val="Char0"/>
    <w:next w:val="Char1"/>
    <w:uiPriority w:val="2"/>
    <w:qFormat/>
    <w:rsid w:val="007A285A"/>
  </w:style>
  <w:style w:type="paragraph" w:styleId="ac">
    <w:name w:val="Subtitle"/>
    <w:basedOn w:val="a"/>
    <w:next w:val="a"/>
    <w:link w:val="Char2"/>
    <w:uiPriority w:val="11"/>
    <w:rsid w:val="007A285A"/>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2"/>
    <w:link w:val="ac"/>
    <w:uiPriority w:val="11"/>
    <w:rsid w:val="007A285A"/>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马学民</dc:creator>
  <cp:lastModifiedBy>吴可扬（非）</cp:lastModifiedBy>
  <cp:revision>3</cp:revision>
  <cp:lastPrinted>2022-08-29T09:47:00Z</cp:lastPrinted>
  <dcterms:created xsi:type="dcterms:W3CDTF">2019-12-30T10:02:00Z</dcterms:created>
  <dcterms:modified xsi:type="dcterms:W3CDTF">2022-08-29T09:47:00Z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FCD506C280CE40C4A81E32B882881312</vt:lpwstr>
  </property>
</Properties>
</file>