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kern w:val="0"/>
          <w:lang w:val="en-US" w:eastAsia="zh-CN"/>
        </w:rPr>
      </w:pPr>
      <w:r>
        <w:rPr>
          <w:rFonts w:hint="eastAsia" w:ascii="黑体" w:hAnsi="黑体" w:eastAsia="黑体" w:cs="黑体"/>
          <w:kern w:val="0"/>
          <w:lang w:val="en-US" w:eastAsia="zh-CN"/>
        </w:rPr>
        <w:t>附件1</w:t>
      </w:r>
    </w:p>
    <w:p>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rPr>
          <w:rFonts w:hint="default" w:ascii="Times New Roman" w:hAnsi="Times New Roman" w:eastAsia="方正小标宋简体" w:cs="Times New Roman"/>
          <w:color w:val="auto"/>
          <w:kern w:val="0"/>
          <w:sz w:val="44"/>
          <w:szCs w:val="44"/>
        </w:rPr>
      </w:pPr>
    </w:p>
    <w:p>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rPr>
          <w:rFonts w:hint="eastAsia"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kern w:val="0"/>
          <w:sz w:val="44"/>
          <w:szCs w:val="44"/>
        </w:rPr>
        <w:t>关于实施《广东省最低生活保障边缘家庭和</w:t>
      </w:r>
      <w:bookmarkStart w:id="0" w:name="_GoBack"/>
      <w:bookmarkEnd w:id="0"/>
      <w:r>
        <w:rPr>
          <w:rFonts w:hint="default" w:ascii="Times New Roman" w:hAnsi="Times New Roman" w:eastAsia="方正小标宋简体" w:cs="Times New Roman"/>
          <w:color w:val="auto"/>
          <w:kern w:val="0"/>
          <w:sz w:val="44"/>
          <w:szCs w:val="44"/>
        </w:rPr>
        <w:t>支出型困难家庭救助办法》有关事项的通知</w:t>
      </w:r>
    </w:p>
    <w:p>
      <w:pPr>
        <w:keepNext w:val="0"/>
        <w:keepLines w:val="0"/>
        <w:widowControl/>
        <w:suppressLineNumbers w:val="0"/>
        <w:spacing w:line="560" w:lineRule="exact"/>
        <w:jc w:val="center"/>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（征求意见稿）</w:t>
      </w:r>
    </w:p>
    <w:p>
      <w:pPr>
        <w:pStyle w:val="2"/>
        <w:spacing w:line="540" w:lineRule="exact"/>
        <w:rPr>
          <w:rFonts w:hint="eastAsia"/>
        </w:rPr>
      </w:pPr>
    </w:p>
    <w:p>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各区人民政府</w:t>
      </w:r>
      <w:r>
        <w:rPr>
          <w:rFonts w:hint="eastAsia" w:ascii="仿宋_GB2312" w:hAnsi="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大鹏新区管委会，市各有关单位：</w:t>
      </w:r>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kern w:val="0"/>
        </w:rPr>
      </w:pPr>
      <w:r>
        <w:rPr>
          <w:rFonts w:hint="default" w:ascii="仿宋_GB2312" w:hAnsi="仿宋_GB2312" w:cs="仿宋_GB2312"/>
          <w:color w:val="auto"/>
          <w:kern w:val="0"/>
          <w:sz w:val="32"/>
          <w:szCs w:val="32"/>
        </w:rPr>
        <w:t>广东省人民政府办公厅2022年印发《</w:t>
      </w:r>
      <w:r>
        <w:rPr>
          <w:rFonts w:hint="eastAsia" w:ascii="仿宋_GB2312" w:hAnsi="仿宋_GB2312" w:eastAsia="仿宋_GB2312" w:cs="仿宋_GB2312"/>
          <w:color w:val="auto"/>
          <w:kern w:val="0"/>
          <w:sz w:val="32"/>
          <w:szCs w:val="32"/>
        </w:rPr>
        <w:t>广东省最低生活保障边缘家庭和支出型困难家庭救助办法</w:t>
      </w:r>
      <w:r>
        <w:rPr>
          <w:rFonts w:hint="default" w:ascii="仿宋_GB2312" w:hAnsi="仿宋_GB2312" w:cs="仿宋_GB2312"/>
          <w:color w:val="auto"/>
          <w:kern w:val="0"/>
          <w:sz w:val="32"/>
          <w:szCs w:val="32"/>
        </w:rPr>
        <w:t>》</w:t>
      </w:r>
      <w:r>
        <w:rPr>
          <w:rFonts w:hint="eastAsia" w:ascii="仿宋_GB2312" w:hAnsi="仿宋_GB2312" w:eastAsia="仿宋_GB2312" w:cs="仿宋_GB2312"/>
          <w:color w:val="auto"/>
          <w:kern w:val="0"/>
          <w:sz w:val="32"/>
          <w:szCs w:val="32"/>
        </w:rPr>
        <w:t>（粤府办〔2022〕3号</w:t>
      </w:r>
      <w:r>
        <w:rPr>
          <w:rFonts w:hint="default" w:ascii="仿宋_GB2312" w:hAnsi="仿宋_GB2312" w:cs="仿宋_GB2312"/>
          <w:color w:val="auto"/>
          <w:kern w:val="0"/>
          <w:sz w:val="32"/>
          <w:szCs w:val="32"/>
        </w:rPr>
        <w:t>，以下简称《办法》</w:t>
      </w:r>
      <w:r>
        <w:rPr>
          <w:rFonts w:hint="eastAsia" w:ascii="仿宋_GB2312" w:hAnsi="仿宋_GB2312" w:eastAsia="仿宋_GB2312" w:cs="仿宋_GB2312"/>
          <w:color w:val="auto"/>
          <w:kern w:val="0"/>
          <w:sz w:val="32"/>
          <w:szCs w:val="32"/>
        </w:rPr>
        <w:t>）</w:t>
      </w:r>
      <w:r>
        <w:rPr>
          <w:rFonts w:hint="default" w:ascii="仿宋_GB2312" w:hAnsi="仿宋_GB2312" w:cs="仿宋_GB2312"/>
          <w:color w:val="auto"/>
          <w:kern w:val="0"/>
          <w:sz w:val="32"/>
          <w:szCs w:val="32"/>
        </w:rPr>
        <w:t>。</w:t>
      </w:r>
      <w:r>
        <w:rPr>
          <w:rFonts w:hint="eastAsia" w:ascii="仿宋_GB2312" w:hAnsi="仿宋_GB2312" w:eastAsia="仿宋_GB2312" w:cs="仿宋_GB2312"/>
          <w:color w:val="auto"/>
          <w:kern w:val="0"/>
          <w:sz w:val="32"/>
          <w:szCs w:val="32"/>
        </w:rPr>
        <w:t>为</w:t>
      </w:r>
      <w:r>
        <w:rPr>
          <w:rFonts w:hint="default" w:ascii="仿宋_GB2312" w:hAnsi="仿宋_GB2312" w:cs="仿宋_GB2312"/>
          <w:color w:val="auto"/>
          <w:kern w:val="0"/>
          <w:sz w:val="32"/>
          <w:szCs w:val="32"/>
        </w:rPr>
        <w:t>实施</w:t>
      </w:r>
      <w:r>
        <w:rPr>
          <w:rFonts w:hint="eastAsia" w:ascii="仿宋_GB2312" w:hAnsi="仿宋_GB2312" w:eastAsia="仿宋_GB2312" w:cs="仿宋_GB2312"/>
          <w:color w:val="auto"/>
          <w:kern w:val="0"/>
          <w:sz w:val="32"/>
          <w:szCs w:val="32"/>
        </w:rPr>
        <w:t>《广东省最低生活保障边缘家庭和支出型困难家庭救助办法》</w:t>
      </w:r>
      <w:r>
        <w:rPr>
          <w:rFonts w:hint="default" w:ascii="仿宋_GB2312" w:hAnsi="仿宋_GB2312" w:cs="仿宋_GB2312"/>
          <w:color w:val="auto"/>
          <w:kern w:val="0"/>
          <w:sz w:val="32"/>
          <w:szCs w:val="32"/>
        </w:rPr>
        <w:t>，加强</w:t>
      </w:r>
      <w:r>
        <w:rPr>
          <w:rFonts w:hint="default" w:ascii="仿宋_GB2312" w:hAnsi="仿宋_GB2312" w:eastAsia="仿宋_GB2312" w:cs="仿宋_GB2312"/>
          <w:color w:val="auto"/>
          <w:kern w:val="0"/>
          <w:sz w:val="32"/>
          <w:szCs w:val="32"/>
        </w:rPr>
        <w:t>我市</w:t>
      </w:r>
      <w:r>
        <w:rPr>
          <w:rFonts w:hint="eastAsia" w:ascii="仿宋_GB2312" w:hAnsi="仿宋_GB2312" w:eastAsia="仿宋_GB2312" w:cs="仿宋_GB2312"/>
          <w:color w:val="auto"/>
          <w:kern w:val="0"/>
          <w:sz w:val="32"/>
          <w:szCs w:val="32"/>
        </w:rPr>
        <w:t>最低生活保障边缘家庭和支出型困难家</w:t>
      </w:r>
      <w:r>
        <w:rPr>
          <w:rFonts w:hint="default" w:ascii="仿宋_GB2312" w:hAnsi="仿宋_GB2312" w:cs="仿宋_GB2312"/>
          <w:color w:val="auto"/>
          <w:kern w:val="0"/>
          <w:sz w:val="32"/>
          <w:szCs w:val="32"/>
        </w:rPr>
        <w:t>庭</w:t>
      </w:r>
      <w:r>
        <w:rPr>
          <w:rFonts w:hint="default" w:ascii="仿宋_GB2312" w:hAnsi="仿宋_GB2312" w:eastAsia="仿宋_GB2312" w:cs="仿宋_GB2312"/>
          <w:color w:val="auto"/>
          <w:kern w:val="0"/>
          <w:sz w:val="32"/>
          <w:szCs w:val="32"/>
        </w:rPr>
        <w:t>基本生活保障，结合本市实际</w:t>
      </w:r>
      <w:r>
        <w:rPr>
          <w:rFonts w:hint="default" w:ascii="仿宋_GB2312" w:hAnsi="仿宋_GB2312" w:cs="仿宋_GB2312"/>
          <w:color w:val="auto"/>
          <w:kern w:val="0"/>
          <w:sz w:val="32"/>
          <w:szCs w:val="32"/>
        </w:rPr>
        <w:t>并经市人民政府同意，现</w:t>
      </w:r>
      <w:r>
        <w:rPr>
          <w:rFonts w:hint="default" w:ascii="仿宋_GB2312" w:hAnsi="仿宋_GB2312" w:eastAsia="仿宋_GB2312" w:cs="仿宋_GB2312"/>
          <w:color w:val="auto"/>
          <w:kern w:val="0"/>
          <w:sz w:val="32"/>
          <w:szCs w:val="32"/>
        </w:rPr>
        <w:t>就</w:t>
      </w:r>
      <w:r>
        <w:rPr>
          <w:rFonts w:hint="default" w:ascii="仿宋_GB2312" w:hAnsi="仿宋_GB2312" w:cs="仿宋_GB2312"/>
          <w:color w:val="auto"/>
          <w:kern w:val="0"/>
          <w:sz w:val="32"/>
          <w:szCs w:val="32"/>
        </w:rPr>
        <w:t>我市</w:t>
      </w:r>
      <w:r>
        <w:rPr>
          <w:rFonts w:hint="eastAsia" w:ascii="仿宋_GB2312" w:hAnsi="仿宋_GB2312" w:eastAsia="仿宋_GB2312" w:cs="仿宋_GB2312"/>
          <w:color w:val="auto"/>
          <w:kern w:val="0"/>
          <w:sz w:val="32"/>
          <w:szCs w:val="32"/>
        </w:rPr>
        <w:t>最低生活保障边缘家庭和支出型困难家庭</w:t>
      </w:r>
      <w:r>
        <w:rPr>
          <w:rFonts w:hint="default" w:ascii="仿宋_GB2312" w:hAnsi="仿宋_GB2312" w:eastAsia="仿宋_GB2312" w:cs="仿宋_GB2312"/>
          <w:color w:val="auto"/>
          <w:kern w:val="0"/>
          <w:sz w:val="32"/>
          <w:szCs w:val="32"/>
        </w:rPr>
        <w:t>有关事项通知如下。</w:t>
      </w:r>
    </w:p>
    <w:p>
      <w:pPr>
        <w:keepNext w:val="0"/>
        <w:keepLines w:val="0"/>
        <w:pageBreakBefore w:val="0"/>
        <w:kinsoku/>
        <w:wordWrap/>
        <w:overflowPunct/>
        <w:topLinePunct w:val="0"/>
        <w:autoSpaceDE/>
        <w:autoSpaceDN/>
        <w:bidi w:val="0"/>
        <w:adjustRightInd w:val="0"/>
        <w:snapToGrid w:val="0"/>
        <w:spacing w:line="540" w:lineRule="exact"/>
        <w:ind w:firstLine="64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一、审核确认</w:t>
      </w:r>
    </w:p>
    <w:p>
      <w:pPr>
        <w:keepNext w:val="0"/>
        <w:keepLines w:val="0"/>
        <w:pageBreakBefore w:val="0"/>
        <w:kinsoku/>
        <w:wordWrap/>
        <w:overflowPunct/>
        <w:topLinePunct w:val="0"/>
        <w:autoSpaceDE/>
        <w:autoSpaceDN/>
        <w:bidi w:val="0"/>
        <w:adjustRightInd w:val="0"/>
        <w:snapToGrid w:val="0"/>
        <w:spacing w:line="540" w:lineRule="exact"/>
        <w:ind w:firstLine="631"/>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申请认定支出型困难家庭的，家庭人均年收入按申请之日前</w:t>
      </w:r>
      <w:r>
        <w:rPr>
          <w:rFonts w:hint="eastAsia" w:ascii="仿宋_GB2312" w:hAnsi="仿宋_GB2312" w:eastAsia="仿宋_GB2312" w:cs="仿宋_GB2312"/>
          <w:color w:val="auto"/>
          <w:kern w:val="0"/>
          <w:sz w:val="32"/>
          <w:szCs w:val="32"/>
          <w:lang w:eastAsia="zh-CN"/>
        </w:rPr>
        <w:t>家庭成员</w:t>
      </w:r>
      <w:r>
        <w:rPr>
          <w:rFonts w:hint="eastAsia" w:ascii="仿宋_GB2312" w:hAnsi="仿宋_GB2312" w:eastAsia="仿宋_GB2312" w:cs="仿宋_GB2312"/>
          <w:color w:val="auto"/>
          <w:kern w:val="0"/>
          <w:sz w:val="32"/>
          <w:szCs w:val="32"/>
        </w:rPr>
        <w:t>12个月的</w:t>
      </w:r>
      <w:r>
        <w:rPr>
          <w:rFonts w:hint="eastAsia" w:ascii="仿宋_GB2312" w:hAnsi="仿宋_GB2312" w:eastAsia="仿宋_GB2312" w:cs="仿宋_GB2312"/>
          <w:color w:val="auto"/>
          <w:kern w:val="0"/>
          <w:sz w:val="32"/>
          <w:szCs w:val="32"/>
          <w:lang w:eastAsia="zh-CN"/>
        </w:rPr>
        <w:t>总收入</w:t>
      </w:r>
      <w:r>
        <w:rPr>
          <w:rFonts w:hint="eastAsia" w:ascii="仿宋_GB2312" w:hAnsi="仿宋_GB2312" w:eastAsia="仿宋_GB2312" w:cs="仿宋_GB2312"/>
          <w:color w:val="auto"/>
          <w:kern w:val="0"/>
          <w:sz w:val="32"/>
          <w:szCs w:val="32"/>
        </w:rPr>
        <w:t>平均计算；人均可支配收入按</w:t>
      </w:r>
      <w:r>
        <w:rPr>
          <w:rFonts w:hint="eastAsia" w:ascii="仿宋_GB2312" w:hAnsi="仿宋_GB2312" w:eastAsia="仿宋_GB2312" w:cs="仿宋_GB2312"/>
          <w:color w:val="auto"/>
          <w:kern w:val="0"/>
          <w:sz w:val="32"/>
          <w:szCs w:val="32"/>
          <w:lang w:eastAsia="zh-CN"/>
        </w:rPr>
        <w:t>本市</w:t>
      </w:r>
      <w:r>
        <w:rPr>
          <w:rFonts w:hint="eastAsia" w:ascii="仿宋_GB2312" w:hAnsi="仿宋_GB2312" w:eastAsia="仿宋_GB2312" w:cs="仿宋_GB2312"/>
          <w:color w:val="auto"/>
          <w:kern w:val="0"/>
          <w:sz w:val="32"/>
          <w:szCs w:val="32"/>
        </w:rPr>
        <w:t>统计部门公布的上年度本市居民人均可支配收入确定。</w:t>
      </w:r>
    </w:p>
    <w:p>
      <w:pPr>
        <w:keepNext w:val="0"/>
        <w:keepLines w:val="0"/>
        <w:pageBreakBefore w:val="0"/>
        <w:kinsoku/>
        <w:wordWrap/>
        <w:overflowPunct/>
        <w:topLinePunct w:val="0"/>
        <w:autoSpaceDE/>
        <w:autoSpaceDN/>
        <w:bidi w:val="0"/>
        <w:adjustRightInd w:val="0"/>
        <w:snapToGrid w:val="0"/>
        <w:spacing w:line="540" w:lineRule="exact"/>
        <w:ind w:firstLine="631"/>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最低生活保障边缘家庭</w:t>
      </w:r>
      <w:r>
        <w:rPr>
          <w:rFonts w:hint="default" w:ascii="仿宋_GB2312" w:hAnsi="仿宋_GB2312" w:cs="仿宋_GB2312"/>
          <w:color w:val="auto"/>
          <w:kern w:val="0"/>
          <w:sz w:val="32"/>
          <w:szCs w:val="32"/>
        </w:rPr>
        <w:t>和</w:t>
      </w:r>
      <w:r>
        <w:rPr>
          <w:rFonts w:hint="eastAsia" w:ascii="仿宋_GB2312" w:hAnsi="仿宋_GB2312" w:eastAsia="仿宋_GB2312" w:cs="仿宋_GB2312"/>
          <w:color w:val="auto"/>
          <w:kern w:val="0"/>
          <w:sz w:val="32"/>
          <w:szCs w:val="32"/>
        </w:rPr>
        <w:t>支出型困难家庭</w:t>
      </w:r>
      <w:r>
        <w:rPr>
          <w:rFonts w:hint="default" w:ascii="仿宋_GB2312" w:hAnsi="仿宋_GB2312" w:cs="仿宋_GB2312"/>
          <w:color w:val="auto"/>
          <w:kern w:val="0"/>
          <w:sz w:val="32"/>
          <w:szCs w:val="32"/>
        </w:rPr>
        <w:t>的申请、</w:t>
      </w:r>
      <w:r>
        <w:rPr>
          <w:rFonts w:hint="eastAsia" w:ascii="仿宋_GB2312" w:hAnsi="仿宋_GB2312" w:eastAsia="仿宋_GB2312" w:cs="仿宋_GB2312"/>
          <w:color w:val="auto"/>
          <w:kern w:val="0"/>
          <w:sz w:val="32"/>
          <w:szCs w:val="32"/>
        </w:rPr>
        <w:t>审核</w:t>
      </w:r>
      <w:r>
        <w:rPr>
          <w:rFonts w:hint="default" w:ascii="仿宋_GB2312" w:hAnsi="仿宋_GB2312" w:cs="仿宋_GB2312"/>
          <w:color w:val="auto"/>
          <w:kern w:val="0"/>
          <w:sz w:val="32"/>
          <w:szCs w:val="32"/>
        </w:rPr>
        <w:t>、</w:t>
      </w:r>
      <w:r>
        <w:rPr>
          <w:rFonts w:hint="eastAsia" w:ascii="仿宋_GB2312" w:hAnsi="仿宋_GB2312" w:eastAsia="仿宋_GB2312" w:cs="仿宋_GB2312"/>
          <w:color w:val="auto"/>
          <w:kern w:val="0"/>
          <w:sz w:val="32"/>
          <w:szCs w:val="32"/>
        </w:rPr>
        <w:t>确认</w:t>
      </w:r>
      <w:r>
        <w:rPr>
          <w:rFonts w:hint="default" w:ascii="仿宋_GB2312" w:hAnsi="仿宋_GB2312" w:cs="仿宋_GB2312"/>
          <w:color w:val="auto"/>
          <w:kern w:val="0"/>
          <w:sz w:val="32"/>
          <w:szCs w:val="32"/>
        </w:rPr>
        <w:t>，救助措施和监督管理，以及最低生活保障边缘家庭或支出型困难家庭在审核确认过程中</w:t>
      </w:r>
      <w:r>
        <w:rPr>
          <w:rFonts w:hint="eastAsia" w:ascii="仿宋_GB2312" w:hAnsi="仿宋_GB2312" w:eastAsia="仿宋_GB2312" w:cs="仿宋_GB2312"/>
          <w:color w:val="auto"/>
          <w:kern w:val="0"/>
          <w:sz w:val="32"/>
          <w:szCs w:val="32"/>
        </w:rPr>
        <w:t>的家庭生活状况综合评估、动态管理、取消认定资格等工作，按照《办法》规定执行</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《办法》没有规定的，参照本市最低生活保障相关规定执行。</w:t>
      </w:r>
    </w:p>
    <w:p>
      <w:pPr>
        <w:keepNext w:val="0"/>
        <w:keepLines w:val="0"/>
        <w:pageBreakBefore w:val="0"/>
        <w:kinsoku/>
        <w:wordWrap/>
        <w:overflowPunct/>
        <w:topLinePunct w:val="0"/>
        <w:autoSpaceDE/>
        <w:autoSpaceDN/>
        <w:bidi w:val="0"/>
        <w:adjustRightInd w:val="0"/>
        <w:snapToGrid w:val="0"/>
        <w:spacing w:line="540" w:lineRule="exact"/>
        <w:ind w:firstLine="640"/>
        <w:textAlignment w:val="auto"/>
        <w:rPr>
          <w:rFonts w:hint="default" w:ascii="黑体" w:hAnsi="黑体" w:eastAsia="黑体" w:cs="黑体"/>
          <w:color w:val="auto"/>
          <w:kern w:val="0"/>
          <w:sz w:val="32"/>
          <w:szCs w:val="32"/>
          <w:lang w:val="en-US" w:eastAsia="zh-CN"/>
        </w:rPr>
      </w:pPr>
      <w:r>
        <w:rPr>
          <w:rFonts w:hint="eastAsia" w:ascii="黑体" w:hAnsi="黑体" w:eastAsia="黑体" w:cs="黑体"/>
          <w:color w:val="auto"/>
          <w:kern w:val="0"/>
          <w:sz w:val="32"/>
          <w:szCs w:val="32"/>
        </w:rPr>
        <w:t>二、</w:t>
      </w:r>
      <w:r>
        <w:rPr>
          <w:rFonts w:hint="eastAsia" w:ascii="黑体" w:hAnsi="黑体" w:eastAsia="黑体" w:cs="黑体"/>
          <w:color w:val="auto"/>
          <w:kern w:val="0"/>
          <w:sz w:val="32"/>
          <w:szCs w:val="32"/>
          <w:lang w:val="en-US" w:eastAsia="zh-CN"/>
        </w:rPr>
        <w:t>家庭收入计算</w:t>
      </w:r>
    </w:p>
    <w:p>
      <w:pPr>
        <w:keepNext w:val="0"/>
        <w:keepLines w:val="0"/>
        <w:pageBreakBefore w:val="0"/>
        <w:tabs>
          <w:tab w:val="center" w:pos="4743"/>
        </w:tabs>
        <w:kinsoku/>
        <w:wordWrap/>
        <w:overflowPunct/>
        <w:topLinePunct w:val="0"/>
        <w:autoSpaceDE/>
        <w:autoSpaceDN/>
        <w:bidi w:val="0"/>
        <w:adjustRightInd w:val="0"/>
        <w:snapToGrid w:val="0"/>
        <w:spacing w:line="540" w:lineRule="exact"/>
        <w:ind w:firstLine="641"/>
        <w:textAlignment w:val="auto"/>
        <w:rPr>
          <w:rFonts w:hint="eastAsia" w:ascii="仿宋_GB2312" w:hAnsi="仿宋_GB2312" w:eastAsia="仿宋_GB2312" w:cs="仿宋_GB2312"/>
          <w:color w:val="auto"/>
          <w:kern w:val="0"/>
          <w:sz w:val="32"/>
          <w:szCs w:val="32"/>
        </w:rPr>
      </w:pPr>
      <w:r>
        <w:rPr>
          <w:rFonts w:hint="eastAsia" w:ascii="Times New Roman" w:hAnsi="Times New Roman" w:eastAsia="仿宋_GB2312" w:cs="Times New Roman"/>
          <w:color w:val="auto"/>
          <w:kern w:val="0"/>
          <w:sz w:val="32"/>
          <w:szCs w:val="32"/>
          <w:u w:val="none"/>
          <w:lang w:val="en-US" w:eastAsia="zh-CN"/>
        </w:rPr>
        <w:t>家庭收入计算原则上按照《办法》规定执行，</w:t>
      </w:r>
      <w:r>
        <w:rPr>
          <w:rFonts w:hint="default" w:ascii="Times New Roman" w:hAnsi="Times New Roman" w:eastAsia="仿宋_GB2312" w:cs="Times New Roman"/>
          <w:color w:val="auto"/>
          <w:kern w:val="0"/>
          <w:sz w:val="32"/>
          <w:szCs w:val="32"/>
          <w:u w:val="none"/>
        </w:rPr>
        <w:t>对于共同生活的家庭成员必要的就业成本等，在核算家庭收入时</w:t>
      </w:r>
      <w:r>
        <w:rPr>
          <w:rFonts w:hint="eastAsia" w:ascii="Times New Roman" w:hAnsi="Times New Roman" w:eastAsia="仿宋_GB2312" w:cs="Times New Roman"/>
          <w:color w:val="auto"/>
          <w:kern w:val="0"/>
          <w:sz w:val="32"/>
          <w:szCs w:val="32"/>
          <w:u w:val="none"/>
          <w:lang w:val="en-US" w:eastAsia="zh-CN"/>
        </w:rPr>
        <w:t>可以</w:t>
      </w:r>
      <w:r>
        <w:rPr>
          <w:rFonts w:hint="eastAsia" w:ascii="仿宋_GB2312" w:hAnsi="仿宋_GB2312" w:eastAsia="仿宋_GB2312" w:cs="仿宋_GB2312"/>
          <w:color w:val="auto"/>
          <w:kern w:val="0"/>
          <w:sz w:val="32"/>
          <w:szCs w:val="32"/>
        </w:rPr>
        <w:t>按照本市当年最低工资标准的20%扣减。</w:t>
      </w:r>
    </w:p>
    <w:p>
      <w:pPr>
        <w:keepNext w:val="0"/>
        <w:keepLines w:val="0"/>
        <w:pageBreakBefore w:val="0"/>
        <w:tabs>
          <w:tab w:val="center" w:pos="4743"/>
        </w:tabs>
        <w:kinsoku/>
        <w:wordWrap/>
        <w:overflowPunct/>
        <w:topLinePunct w:val="0"/>
        <w:autoSpaceDE/>
        <w:autoSpaceDN/>
        <w:bidi w:val="0"/>
        <w:adjustRightInd w:val="0"/>
        <w:snapToGrid w:val="0"/>
        <w:spacing w:line="540" w:lineRule="exact"/>
        <w:ind w:firstLine="641"/>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下列特殊家庭成员，可以按照低于本市当年最低工资标准的实际收入</w:t>
      </w:r>
      <w:r>
        <w:rPr>
          <w:rFonts w:hint="eastAsia" w:ascii="仿宋_GB2312" w:hAnsi="仿宋_GB2312" w:eastAsia="仿宋_GB2312" w:cs="仿宋_GB2312"/>
          <w:color w:val="auto"/>
          <w:kern w:val="0"/>
          <w:sz w:val="32"/>
          <w:szCs w:val="32"/>
          <w:lang w:val="en-US" w:eastAsia="zh-CN"/>
        </w:rPr>
        <w:t>核算</w:t>
      </w:r>
      <w:r>
        <w:rPr>
          <w:rFonts w:hint="eastAsia" w:ascii="仿宋_GB2312" w:hAnsi="仿宋_GB2312" w:eastAsia="仿宋_GB2312" w:cs="仿宋_GB2312"/>
          <w:color w:val="auto"/>
          <w:kern w:val="0"/>
          <w:sz w:val="32"/>
          <w:szCs w:val="32"/>
        </w:rPr>
        <w:t>：</w:t>
      </w:r>
    </w:p>
    <w:p>
      <w:pPr>
        <w:keepNext w:val="0"/>
        <w:keepLines w:val="0"/>
        <w:pageBreakBefore w:val="0"/>
        <w:tabs>
          <w:tab w:val="center" w:pos="4743"/>
        </w:tabs>
        <w:kinsoku/>
        <w:wordWrap/>
        <w:overflowPunct/>
        <w:topLinePunct w:val="0"/>
        <w:autoSpaceDE/>
        <w:autoSpaceDN/>
        <w:bidi w:val="0"/>
        <w:adjustRightInd w:val="0"/>
        <w:snapToGrid w:val="0"/>
        <w:spacing w:line="540" w:lineRule="exact"/>
        <w:ind w:firstLine="641"/>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（一）家庭成员中有重大疾病患者或生活不能自理，需要照顾该病患的1名家庭成员；</w:t>
      </w:r>
    </w:p>
    <w:p>
      <w:pPr>
        <w:keepNext w:val="0"/>
        <w:keepLines w:val="0"/>
        <w:pageBreakBefore w:val="0"/>
        <w:tabs>
          <w:tab w:val="center" w:pos="4743"/>
        </w:tabs>
        <w:kinsoku/>
        <w:wordWrap/>
        <w:overflowPunct/>
        <w:topLinePunct w:val="0"/>
        <w:autoSpaceDE/>
        <w:autoSpaceDN/>
        <w:bidi w:val="0"/>
        <w:adjustRightInd w:val="0"/>
        <w:snapToGrid w:val="0"/>
        <w:spacing w:line="540" w:lineRule="exact"/>
        <w:ind w:firstLine="641"/>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（二）家庭成员中有一级、二级残疾人，三级、四级精神或智力残疾人，需要照顾该病患的1名家庭成员；</w:t>
      </w:r>
    </w:p>
    <w:p>
      <w:pPr>
        <w:keepNext w:val="0"/>
        <w:keepLines w:val="0"/>
        <w:pageBreakBefore w:val="0"/>
        <w:tabs>
          <w:tab w:val="center" w:pos="4743"/>
        </w:tabs>
        <w:kinsoku/>
        <w:wordWrap/>
        <w:overflowPunct/>
        <w:topLinePunct w:val="0"/>
        <w:autoSpaceDE/>
        <w:autoSpaceDN/>
        <w:bidi w:val="0"/>
        <w:adjustRightInd w:val="0"/>
        <w:snapToGrid w:val="0"/>
        <w:spacing w:line="540" w:lineRule="exact"/>
        <w:ind w:firstLine="641"/>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（三）单亲家庭，需要抚养学龄前儿童的父母一方；</w:t>
      </w:r>
    </w:p>
    <w:p>
      <w:pPr>
        <w:keepNext w:val="0"/>
        <w:keepLines w:val="0"/>
        <w:pageBreakBefore w:val="0"/>
        <w:tabs>
          <w:tab w:val="center" w:pos="4743"/>
        </w:tabs>
        <w:kinsoku/>
        <w:wordWrap/>
        <w:overflowPunct/>
        <w:topLinePunct w:val="0"/>
        <w:autoSpaceDE/>
        <w:autoSpaceDN/>
        <w:bidi w:val="0"/>
        <w:adjustRightInd w:val="0"/>
        <w:snapToGrid w:val="0"/>
        <w:spacing w:line="540" w:lineRule="exact"/>
        <w:ind w:firstLine="641"/>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（四）需要照顾3周岁以下婴幼儿的父母一方。</w:t>
      </w:r>
    </w:p>
    <w:p>
      <w:pPr>
        <w:keepNext w:val="0"/>
        <w:keepLines w:val="0"/>
        <w:pageBreakBefore w:val="0"/>
        <w:tabs>
          <w:tab w:val="center" w:pos="4743"/>
        </w:tabs>
        <w:kinsoku/>
        <w:wordWrap/>
        <w:overflowPunct/>
        <w:topLinePunct w:val="0"/>
        <w:autoSpaceDE/>
        <w:autoSpaceDN/>
        <w:bidi w:val="0"/>
        <w:adjustRightInd w:val="0"/>
        <w:snapToGrid w:val="0"/>
        <w:spacing w:line="540" w:lineRule="exact"/>
        <w:ind w:firstLine="641"/>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三、救助帮扶措施</w:t>
      </w:r>
    </w:p>
    <w:p>
      <w:pPr>
        <w:keepNext w:val="0"/>
        <w:keepLines w:val="0"/>
        <w:pageBreakBefore w:val="0"/>
        <w:kinsoku/>
        <w:wordWrap/>
        <w:overflowPunct/>
        <w:topLinePunct w:val="0"/>
        <w:autoSpaceDE/>
        <w:autoSpaceDN/>
        <w:bidi w:val="0"/>
        <w:adjustRightInd w:val="0"/>
        <w:snapToGrid w:val="0"/>
        <w:spacing w:line="540" w:lineRule="exact"/>
        <w:ind w:firstLine="64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（一）最低生活保障边缘家庭中的重大疾病患者，一级、二级残疾人，三级、四级精神残疾人和智力残疾人，单独纳入最低生活保障，并按照广东省当年一类城镇低保补差水平发放最低生活保障金。</w:t>
      </w:r>
    </w:p>
    <w:p>
      <w:pPr>
        <w:keepNext w:val="0"/>
        <w:keepLines w:val="0"/>
        <w:pageBreakBefore w:val="0"/>
        <w:kinsoku/>
        <w:wordWrap/>
        <w:overflowPunct/>
        <w:topLinePunct w:val="0"/>
        <w:autoSpaceDE/>
        <w:autoSpaceDN/>
        <w:bidi w:val="0"/>
        <w:adjustRightInd w:val="0"/>
        <w:snapToGrid w:val="0"/>
        <w:spacing w:line="540" w:lineRule="exact"/>
        <w:ind w:firstLine="64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最低生活保障边缘家庭和支出型困难家庭成员中有下列情形的，发放生活扶助金。最低生活保障边缘家庭生活扶助金发放标准为本市当年最低生活保障标准的30%，支出型困难家庭生活扶助金发放标准为本市当年最低生活保障标准的20%。</w:t>
      </w:r>
    </w:p>
    <w:p>
      <w:pPr>
        <w:keepNext w:val="0"/>
        <w:keepLines w:val="0"/>
        <w:pageBreakBefore w:val="0"/>
        <w:kinsoku/>
        <w:wordWrap/>
        <w:overflowPunct/>
        <w:topLinePunct w:val="0"/>
        <w:autoSpaceDE/>
        <w:autoSpaceDN/>
        <w:bidi w:val="0"/>
        <w:adjustRightInd w:val="0"/>
        <w:snapToGrid w:val="0"/>
        <w:spacing w:line="540" w:lineRule="exact"/>
        <w:ind w:firstLine="64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1.未成年人；</w:t>
      </w:r>
    </w:p>
    <w:p>
      <w:pPr>
        <w:keepNext w:val="0"/>
        <w:keepLines w:val="0"/>
        <w:pageBreakBefore w:val="0"/>
        <w:kinsoku/>
        <w:wordWrap/>
        <w:overflowPunct/>
        <w:topLinePunct w:val="0"/>
        <w:autoSpaceDE/>
        <w:autoSpaceDN/>
        <w:bidi w:val="0"/>
        <w:adjustRightInd w:val="0"/>
        <w:snapToGrid w:val="0"/>
        <w:spacing w:line="540" w:lineRule="exact"/>
        <w:ind w:firstLine="64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2.60周岁以上的老年人；</w:t>
      </w:r>
    </w:p>
    <w:p>
      <w:pPr>
        <w:keepNext w:val="0"/>
        <w:keepLines w:val="0"/>
        <w:pageBreakBefore w:val="0"/>
        <w:kinsoku/>
        <w:wordWrap/>
        <w:overflowPunct/>
        <w:topLinePunct w:val="0"/>
        <w:autoSpaceDE/>
        <w:autoSpaceDN/>
        <w:bidi w:val="0"/>
        <w:adjustRightInd w:val="0"/>
        <w:snapToGrid w:val="0"/>
        <w:spacing w:line="540" w:lineRule="exact"/>
        <w:ind w:firstLine="64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3.在校接受本科及以下学历全日制教育学生；</w:t>
      </w:r>
    </w:p>
    <w:p>
      <w:pPr>
        <w:keepNext w:val="0"/>
        <w:keepLines w:val="0"/>
        <w:pageBreakBefore w:val="0"/>
        <w:kinsoku/>
        <w:wordWrap/>
        <w:overflowPunct/>
        <w:topLinePunct w:val="0"/>
        <w:autoSpaceDE/>
        <w:autoSpaceDN/>
        <w:bidi w:val="0"/>
        <w:adjustRightInd w:val="0"/>
        <w:snapToGrid w:val="0"/>
        <w:spacing w:line="540" w:lineRule="exact"/>
        <w:ind w:firstLine="64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4.患有重大疾病的人员；</w:t>
      </w:r>
    </w:p>
    <w:p>
      <w:pPr>
        <w:keepNext w:val="0"/>
        <w:keepLines w:val="0"/>
        <w:pageBreakBefore w:val="0"/>
        <w:kinsoku/>
        <w:wordWrap/>
        <w:overflowPunct/>
        <w:topLinePunct w:val="0"/>
        <w:autoSpaceDE/>
        <w:autoSpaceDN/>
        <w:bidi w:val="0"/>
        <w:adjustRightInd w:val="0"/>
        <w:snapToGrid w:val="0"/>
        <w:spacing w:line="540" w:lineRule="exact"/>
        <w:ind w:firstLine="64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上述生活</w:t>
      </w:r>
      <w:r>
        <w:rPr>
          <w:rFonts w:hint="eastAsia" w:ascii="仿宋_GB2312" w:hAnsi="仿宋_GB2312" w:eastAsia="仿宋_GB2312" w:cs="仿宋_GB2312"/>
          <w:color w:val="auto"/>
          <w:kern w:val="0"/>
          <w:sz w:val="32"/>
          <w:szCs w:val="32"/>
          <w:lang w:val="en-US" w:eastAsia="zh-CN"/>
        </w:rPr>
        <w:t>扶助</w:t>
      </w:r>
      <w:r>
        <w:rPr>
          <w:rFonts w:hint="eastAsia" w:ascii="仿宋_GB2312" w:hAnsi="仿宋_GB2312" w:eastAsia="仿宋_GB2312" w:cs="仿宋_GB2312"/>
          <w:color w:val="auto"/>
          <w:kern w:val="0"/>
          <w:sz w:val="32"/>
          <w:szCs w:val="32"/>
        </w:rPr>
        <w:t>金不重复计发</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自审核确认次月起开始发放，并于每月二十日前发放到位，自终止救助次月起停止发放。</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640"/>
        <w:textAlignment w:val="auto"/>
        <w:rPr>
          <w:rFonts w:hint="eastAsia" w:ascii="仿宋_GB2312" w:hAnsi="仿宋_GB2312" w:eastAsia="仿宋_GB2312" w:cs="仿宋_GB2312"/>
          <w:color w:val="auto"/>
          <w:kern w:val="0"/>
          <w:sz w:val="32"/>
          <w:szCs w:val="32"/>
        </w:rPr>
      </w:pPr>
      <w:r>
        <w:rPr>
          <w:rFonts w:hint="eastAsia" w:ascii="仿宋_GB2312" w:hAnsi="仿宋_GB2312" w:cs="仿宋_GB2312"/>
          <w:color w:val="auto"/>
          <w:kern w:val="0"/>
          <w:sz w:val="32"/>
          <w:szCs w:val="32"/>
          <w:lang w:eastAsia="zh-CN"/>
        </w:rPr>
        <w:t>（</w:t>
      </w:r>
      <w:r>
        <w:rPr>
          <w:rFonts w:hint="eastAsia" w:ascii="仿宋_GB2312" w:hAnsi="仿宋_GB2312" w:cs="仿宋_GB2312"/>
          <w:color w:val="auto"/>
          <w:kern w:val="0"/>
          <w:sz w:val="32"/>
          <w:szCs w:val="32"/>
          <w:lang w:val="en-US" w:eastAsia="zh-CN"/>
        </w:rPr>
        <w:t>三</w:t>
      </w:r>
      <w:r>
        <w:rPr>
          <w:rFonts w:hint="eastAsia" w:ascii="仿宋_GB2312" w:hAnsi="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最低生活保障边缘家庭因家庭经济状况和生活状况改善不再符合最低生活保障边缘家庭条件，且主动向户籍地街道办事处报告的，经区民政部门审核确认，延长</w:t>
      </w:r>
      <w:r>
        <w:rPr>
          <w:rFonts w:hint="default" w:ascii="仿宋_GB2312" w:hAnsi="仿宋_GB2312" w:cs="仿宋_GB2312"/>
          <w:color w:val="auto"/>
          <w:kern w:val="0"/>
          <w:sz w:val="32"/>
          <w:szCs w:val="32"/>
        </w:rPr>
        <w:t>享受</w:t>
      </w:r>
      <w:r>
        <w:rPr>
          <w:rFonts w:hint="eastAsia" w:ascii="仿宋_GB2312" w:hAnsi="仿宋_GB2312" w:eastAsia="仿宋_GB2312" w:cs="仿宋_GB2312"/>
          <w:color w:val="auto"/>
          <w:kern w:val="0"/>
          <w:sz w:val="32"/>
          <w:szCs w:val="32"/>
        </w:rPr>
        <w:t>原救助待遇6个月。</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640"/>
        <w:textAlignment w:val="auto"/>
        <w:rPr>
          <w:rFonts w:hint="eastAsia" w:ascii="仿宋_GB2312" w:hAnsi="仿宋_GB2312" w:eastAsia="仿宋_GB2312" w:cs="仿宋_GB2312"/>
          <w:color w:val="auto"/>
          <w:kern w:val="0"/>
          <w:sz w:val="32"/>
          <w:szCs w:val="32"/>
        </w:rPr>
      </w:pPr>
      <w:r>
        <w:rPr>
          <w:rFonts w:hint="eastAsia" w:ascii="仿宋_GB2312" w:hAnsi="仿宋_GB2312" w:cs="仿宋_GB2312"/>
          <w:color w:val="auto"/>
          <w:kern w:val="0"/>
          <w:sz w:val="32"/>
          <w:szCs w:val="32"/>
          <w:lang w:eastAsia="zh-CN"/>
        </w:rPr>
        <w:t>（</w:t>
      </w:r>
      <w:r>
        <w:rPr>
          <w:rFonts w:hint="eastAsia" w:ascii="仿宋_GB2312" w:hAnsi="仿宋_GB2312" w:cs="仿宋_GB2312"/>
          <w:color w:val="auto"/>
          <w:kern w:val="0"/>
          <w:sz w:val="32"/>
          <w:szCs w:val="32"/>
          <w:lang w:val="en-US" w:eastAsia="zh-CN"/>
        </w:rPr>
        <w:t>四</w:t>
      </w:r>
      <w:r>
        <w:rPr>
          <w:rFonts w:hint="eastAsia" w:ascii="仿宋_GB2312" w:hAnsi="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最低生活保障边缘家庭或支出型困难家庭成员，可按照《办法》和本市相关政策规定向相应的职能部门申请享受医疗救助、教育资助、住房救助、就业救助、养老服务、法律援助、司法救助等保障待遇。</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left="0" w:leftChars="0" w:firstLine="68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cs="仿宋_GB2312"/>
          <w:color w:val="auto"/>
          <w:kern w:val="0"/>
          <w:sz w:val="32"/>
          <w:szCs w:val="32"/>
          <w:lang w:eastAsia="zh-CN"/>
        </w:rPr>
        <w:t>（</w:t>
      </w:r>
      <w:r>
        <w:rPr>
          <w:rFonts w:hint="eastAsia" w:ascii="仿宋_GB2312" w:hAnsi="仿宋_GB2312" w:cs="仿宋_GB2312"/>
          <w:color w:val="auto"/>
          <w:kern w:val="0"/>
          <w:sz w:val="32"/>
          <w:szCs w:val="32"/>
          <w:lang w:val="en-US" w:eastAsia="zh-CN"/>
        </w:rPr>
        <w:t>五</w:t>
      </w:r>
      <w:r>
        <w:rPr>
          <w:rFonts w:hint="eastAsia" w:ascii="仿宋_GB2312" w:hAnsi="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各有关</w:t>
      </w:r>
      <w:r>
        <w:rPr>
          <w:rFonts w:hint="eastAsia" w:ascii="仿宋_GB2312" w:hAnsi="仿宋_GB2312" w:eastAsia="仿宋_GB2312" w:cs="仿宋_GB2312"/>
          <w:color w:val="auto"/>
          <w:kern w:val="0"/>
          <w:sz w:val="32"/>
          <w:szCs w:val="32"/>
          <w:lang w:eastAsia="zh-CN"/>
        </w:rPr>
        <w:t>单位</w:t>
      </w:r>
      <w:r>
        <w:rPr>
          <w:rFonts w:hint="eastAsia" w:ascii="仿宋_GB2312" w:hAnsi="仿宋_GB2312" w:eastAsia="仿宋_GB2312" w:cs="仿宋_GB2312"/>
          <w:color w:val="auto"/>
          <w:kern w:val="0"/>
          <w:sz w:val="32"/>
          <w:szCs w:val="32"/>
        </w:rPr>
        <w:t>要鼓励引导社会力量积极参与最低生活保障边缘家庭和支出型困难家庭救助</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加强社会救助主动发现，强化政府救助与公益慈善衔接。</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640"/>
        <w:textAlignment w:val="auto"/>
        <w:rPr>
          <w:rFonts w:hint="eastAsia" w:ascii="仿宋_GB2312" w:hAnsi="仿宋_GB2312" w:eastAsia="仿宋_GB2312" w:cs="仿宋_GB2312"/>
          <w:color w:val="auto"/>
          <w:kern w:val="0"/>
          <w:sz w:val="32"/>
          <w:szCs w:val="32"/>
        </w:rPr>
      </w:pPr>
      <w:r>
        <w:rPr>
          <w:rFonts w:hint="eastAsia" w:ascii="仿宋_GB2312" w:hAnsi="仿宋_GB2312" w:cs="仿宋_GB2312"/>
          <w:color w:val="auto"/>
          <w:kern w:val="0"/>
          <w:sz w:val="32"/>
          <w:szCs w:val="32"/>
          <w:lang w:eastAsia="zh-CN"/>
        </w:rPr>
        <w:t>（</w:t>
      </w:r>
      <w:r>
        <w:rPr>
          <w:rFonts w:hint="eastAsia" w:ascii="仿宋_GB2312" w:hAnsi="仿宋_GB2312" w:cs="仿宋_GB2312"/>
          <w:color w:val="auto"/>
          <w:kern w:val="0"/>
          <w:sz w:val="32"/>
          <w:szCs w:val="32"/>
          <w:lang w:val="en-US" w:eastAsia="zh-CN"/>
        </w:rPr>
        <w:t>六</w:t>
      </w:r>
      <w:r>
        <w:rPr>
          <w:rFonts w:hint="eastAsia" w:ascii="仿宋_GB2312" w:hAnsi="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本</w:t>
      </w:r>
      <w:r>
        <w:rPr>
          <w:rFonts w:hint="eastAsia" w:ascii="仿宋_GB2312" w:hAnsi="仿宋_GB2312" w:eastAsia="仿宋_GB2312" w:cs="仿宋_GB2312"/>
          <w:color w:val="auto"/>
          <w:kern w:val="0"/>
          <w:sz w:val="32"/>
          <w:szCs w:val="32"/>
          <w:lang w:val="en-US" w:eastAsia="zh-CN"/>
        </w:rPr>
        <w:t>通知</w:t>
      </w:r>
      <w:r>
        <w:rPr>
          <w:rFonts w:hint="eastAsia" w:ascii="仿宋_GB2312" w:hAnsi="仿宋_GB2312" w:eastAsia="仿宋_GB2312" w:cs="仿宋_GB2312"/>
          <w:color w:val="auto"/>
          <w:kern w:val="0"/>
          <w:sz w:val="32"/>
          <w:szCs w:val="32"/>
        </w:rPr>
        <w:t>中所称重大疾病，按照《重大疾病保险的疾病定义使用规范（2020年修订版）》、广东省及本市</w:t>
      </w:r>
      <w:r>
        <w:rPr>
          <w:rFonts w:hint="eastAsia" w:ascii="仿宋_GB2312" w:hAnsi="仿宋_GB2312" w:cs="仿宋_GB2312"/>
          <w:color w:val="auto"/>
          <w:kern w:val="0"/>
          <w:sz w:val="32"/>
          <w:szCs w:val="32"/>
          <w:lang w:val="en-US" w:eastAsia="zh-CN"/>
        </w:rPr>
        <w:t>基本</w:t>
      </w:r>
      <w:r>
        <w:rPr>
          <w:rFonts w:hint="eastAsia" w:ascii="仿宋_GB2312" w:hAnsi="仿宋_GB2312" w:eastAsia="仿宋_GB2312" w:cs="仿宋_GB2312"/>
          <w:color w:val="auto"/>
          <w:kern w:val="0"/>
          <w:sz w:val="32"/>
          <w:szCs w:val="32"/>
        </w:rPr>
        <w:t>医疗保险门诊特定病种相关规定执行</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相关规定疾病病种发生变化的，从其规定。</w:t>
      </w:r>
    </w:p>
    <w:p>
      <w:pPr>
        <w:keepNext w:val="0"/>
        <w:keepLines w:val="0"/>
        <w:pageBreakBefore w:val="0"/>
        <w:kinsoku/>
        <w:wordWrap/>
        <w:overflowPunct/>
        <w:topLinePunct w:val="0"/>
        <w:autoSpaceDE/>
        <w:autoSpaceDN/>
        <w:bidi w:val="0"/>
        <w:adjustRightInd w:val="0"/>
        <w:snapToGrid w:val="0"/>
        <w:spacing w:line="540" w:lineRule="exact"/>
        <w:ind w:firstLine="640"/>
        <w:textAlignment w:val="auto"/>
        <w:rPr>
          <w:rFonts w:hint="eastAsia" w:ascii="黑体" w:hAnsi="黑体" w:eastAsia="黑体" w:cs="黑体"/>
          <w:color w:val="auto"/>
          <w:kern w:val="0"/>
          <w:sz w:val="32"/>
          <w:szCs w:val="32"/>
          <w:lang w:val="en-US" w:eastAsia="zh-CN"/>
        </w:rPr>
      </w:pPr>
      <w:r>
        <w:rPr>
          <w:rFonts w:hint="default" w:ascii="黑体" w:hAnsi="黑体" w:eastAsia="黑体" w:cs="黑体"/>
          <w:color w:val="auto"/>
          <w:kern w:val="0"/>
          <w:sz w:val="32"/>
          <w:szCs w:val="32"/>
        </w:rPr>
        <w:t>四</w:t>
      </w:r>
      <w:r>
        <w:rPr>
          <w:rFonts w:hint="eastAsia" w:ascii="黑体" w:hAnsi="黑体" w:eastAsia="黑体" w:cs="黑体"/>
          <w:color w:val="auto"/>
          <w:kern w:val="0"/>
          <w:sz w:val="32"/>
          <w:szCs w:val="32"/>
        </w:rPr>
        <w:t>、</w:t>
      </w:r>
      <w:r>
        <w:rPr>
          <w:rFonts w:hint="eastAsia" w:ascii="黑体" w:hAnsi="黑体" w:eastAsia="黑体" w:cs="黑体"/>
          <w:color w:val="auto"/>
          <w:kern w:val="0"/>
          <w:sz w:val="32"/>
          <w:szCs w:val="32"/>
          <w:lang w:val="en-US" w:eastAsia="zh-CN"/>
        </w:rPr>
        <w:t>有关工作要求</w:t>
      </w:r>
    </w:p>
    <w:p>
      <w:pPr>
        <w:keepNext w:val="0"/>
        <w:keepLines w:val="0"/>
        <w:pageBreakBefore w:val="0"/>
        <w:kinsoku/>
        <w:wordWrap/>
        <w:overflowPunct/>
        <w:topLinePunct w:val="0"/>
        <w:autoSpaceDE/>
        <w:autoSpaceDN/>
        <w:bidi w:val="0"/>
        <w:adjustRightInd w:val="0"/>
        <w:snapToGrid w:val="0"/>
        <w:spacing w:line="540" w:lineRule="exact"/>
        <w:ind w:firstLine="64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（一）各区政府</w:t>
      </w:r>
      <w:r>
        <w:rPr>
          <w:rFonts w:hint="default" w:ascii="仿宋_GB2312" w:hAnsi="仿宋_GB2312" w:eastAsia="仿宋_GB2312" w:cs="仿宋_GB2312"/>
          <w:color w:val="auto"/>
          <w:kern w:val="0"/>
          <w:sz w:val="32"/>
          <w:szCs w:val="32"/>
          <w:lang w:eastAsia="zh-CN"/>
        </w:rPr>
        <w:t>（新区管委会）</w:t>
      </w:r>
      <w:r>
        <w:rPr>
          <w:rFonts w:hint="eastAsia" w:ascii="仿宋_GB2312" w:hAnsi="仿宋_GB2312" w:eastAsia="仿宋_GB2312" w:cs="仿宋_GB2312"/>
          <w:color w:val="auto"/>
          <w:kern w:val="0"/>
          <w:sz w:val="32"/>
          <w:szCs w:val="32"/>
          <w:lang w:eastAsia="zh-CN"/>
        </w:rPr>
        <w:t>应</w:t>
      </w:r>
      <w:r>
        <w:rPr>
          <w:rFonts w:hint="default" w:ascii="仿宋_GB2312" w:hAnsi="仿宋_GB2312" w:cs="仿宋_GB2312"/>
          <w:color w:val="auto"/>
          <w:kern w:val="0"/>
          <w:sz w:val="32"/>
          <w:szCs w:val="32"/>
          <w:lang w:eastAsia="zh-CN"/>
        </w:rPr>
        <w:t>加强</w:t>
      </w:r>
      <w:r>
        <w:rPr>
          <w:rFonts w:hint="eastAsia" w:ascii="仿宋_GB2312" w:hAnsi="仿宋_GB2312" w:eastAsia="仿宋_GB2312" w:cs="仿宋_GB2312"/>
          <w:color w:val="auto"/>
          <w:kern w:val="0"/>
          <w:sz w:val="32"/>
          <w:szCs w:val="32"/>
        </w:rPr>
        <w:t>最低生活保障边缘家庭和支出型困难家庭</w:t>
      </w:r>
      <w:r>
        <w:rPr>
          <w:rFonts w:hint="eastAsia" w:ascii="仿宋_GB2312" w:hAnsi="仿宋_GB2312" w:eastAsia="仿宋_GB2312" w:cs="仿宋_GB2312"/>
          <w:color w:val="auto"/>
          <w:kern w:val="0"/>
          <w:sz w:val="32"/>
          <w:szCs w:val="32"/>
          <w:lang w:eastAsia="zh-CN"/>
        </w:rPr>
        <w:t>经费保障，</w:t>
      </w:r>
      <w:r>
        <w:rPr>
          <w:rFonts w:hint="eastAsia" w:ascii="仿宋_GB2312" w:hAnsi="仿宋_GB2312" w:eastAsia="仿宋_GB2312" w:cs="仿宋_GB2312"/>
          <w:color w:val="auto"/>
          <w:kern w:val="0"/>
          <w:sz w:val="32"/>
          <w:szCs w:val="32"/>
        </w:rPr>
        <w:t>各区民政部门应当将最低生活保障边缘家庭和支出型困难家庭认定管理工作经费纳入部门年度预算</w:t>
      </w:r>
      <w:r>
        <w:rPr>
          <w:rFonts w:hint="eastAsia" w:ascii="仿宋_GB2312" w:hAnsi="仿宋_GB2312" w:eastAsia="仿宋_GB2312" w:cs="仿宋_GB2312"/>
          <w:color w:val="auto"/>
          <w:kern w:val="0"/>
          <w:sz w:val="32"/>
          <w:szCs w:val="32"/>
          <w:lang w:eastAsia="zh-CN"/>
        </w:rPr>
        <w:t>。</w:t>
      </w:r>
    </w:p>
    <w:p>
      <w:pPr>
        <w:keepNext w:val="0"/>
        <w:keepLines w:val="0"/>
        <w:pageBreakBefore w:val="0"/>
        <w:kinsoku/>
        <w:wordWrap/>
        <w:overflowPunct/>
        <w:topLinePunct w:val="0"/>
        <w:autoSpaceDE/>
        <w:autoSpaceDN/>
        <w:bidi w:val="0"/>
        <w:adjustRightInd w:val="0"/>
        <w:snapToGrid w:val="0"/>
        <w:spacing w:line="540" w:lineRule="exact"/>
        <w:ind w:firstLine="64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（二）各区民政部门要按照《办法》规定，</w:t>
      </w:r>
      <w:r>
        <w:rPr>
          <w:rFonts w:hint="eastAsia" w:ascii="仿宋_GB2312" w:hAnsi="仿宋_GB2312" w:eastAsia="仿宋_GB2312" w:cs="仿宋_GB2312"/>
          <w:color w:val="auto"/>
          <w:spacing w:val="0"/>
          <w:kern w:val="0"/>
          <w:sz w:val="32"/>
          <w:szCs w:val="32"/>
          <w:u w:val="none"/>
          <w:lang w:val="en-US" w:eastAsia="zh-CN"/>
        </w:rPr>
        <w:t>对</w:t>
      </w:r>
      <w:r>
        <w:rPr>
          <w:rFonts w:hint="eastAsia" w:ascii="仿宋_GB2312" w:hAnsi="仿宋_GB2312" w:eastAsia="仿宋_GB2312" w:cs="仿宋_GB2312"/>
          <w:color w:val="auto"/>
          <w:kern w:val="0"/>
          <w:sz w:val="32"/>
          <w:szCs w:val="32"/>
          <w:u w:val="none"/>
        </w:rPr>
        <w:t>最低生活保障边</w:t>
      </w:r>
      <w:r>
        <w:rPr>
          <w:rFonts w:hint="eastAsia" w:ascii="仿宋_GB2312" w:hAnsi="仿宋_GB2312" w:eastAsia="仿宋_GB2312" w:cs="仿宋_GB2312"/>
          <w:color w:val="auto"/>
          <w:spacing w:val="0"/>
          <w:kern w:val="0"/>
          <w:sz w:val="32"/>
          <w:szCs w:val="32"/>
          <w:u w:val="none"/>
        </w:rPr>
        <w:t>缘家庭和支出型困难家庭</w:t>
      </w:r>
      <w:r>
        <w:rPr>
          <w:rFonts w:hint="eastAsia" w:ascii="仿宋_GB2312" w:hAnsi="仿宋_GB2312" w:eastAsia="仿宋_GB2312" w:cs="仿宋_GB2312"/>
          <w:color w:val="auto"/>
          <w:spacing w:val="0"/>
          <w:kern w:val="0"/>
          <w:sz w:val="32"/>
          <w:szCs w:val="32"/>
          <w:u w:val="none"/>
          <w:lang w:val="en-US" w:eastAsia="zh-CN"/>
        </w:rPr>
        <w:t>家庭救助对象进行入户抽查，作出复核决定，每年抽查率不低于10%。</w:t>
      </w:r>
      <w:r>
        <w:rPr>
          <w:rFonts w:hint="eastAsia" w:ascii="仿宋_GB2312" w:hAnsi="仿宋_GB2312" w:eastAsia="仿宋_GB2312" w:cs="仿宋_GB2312"/>
          <w:color w:val="auto"/>
          <w:kern w:val="0"/>
          <w:sz w:val="32"/>
          <w:szCs w:val="32"/>
        </w:rPr>
        <w:t>按照</w:t>
      </w:r>
      <w:r>
        <w:rPr>
          <w:rFonts w:hint="eastAsia" w:ascii="仿宋_GB2312" w:hAnsi="仿宋_GB2312" w:eastAsia="仿宋_GB2312" w:cs="仿宋_GB2312"/>
          <w:color w:val="auto"/>
          <w:kern w:val="0"/>
          <w:sz w:val="32"/>
          <w:szCs w:val="32"/>
          <w:lang w:eastAsia="zh-CN"/>
        </w:rPr>
        <w:t>政府购买服务加强基层社会救助经办服务能力相关规</w:t>
      </w:r>
      <w:r>
        <w:rPr>
          <w:rFonts w:hint="eastAsia" w:ascii="仿宋_GB2312" w:hAnsi="仿宋_GB2312" w:eastAsia="仿宋_GB2312" w:cs="仿宋_GB2312"/>
          <w:color w:val="auto"/>
          <w:kern w:val="0"/>
          <w:sz w:val="32"/>
          <w:szCs w:val="32"/>
        </w:rPr>
        <w:t>定</w:t>
      </w:r>
      <w:r>
        <w:rPr>
          <w:rFonts w:hint="eastAsia" w:ascii="仿宋_GB2312" w:hAnsi="仿宋_GB2312" w:eastAsia="仿宋_GB2312" w:cs="仿宋_GB2312"/>
          <w:color w:val="auto"/>
          <w:kern w:val="0"/>
          <w:sz w:val="32"/>
          <w:szCs w:val="32"/>
          <w:lang w:eastAsia="zh-CN"/>
        </w:rPr>
        <w:t>，</w:t>
      </w:r>
      <w:r>
        <w:rPr>
          <w:rFonts w:hint="default" w:ascii="仿宋_GB2312" w:hAnsi="仿宋_GB2312" w:eastAsia="仿宋_GB2312" w:cs="仿宋_GB2312"/>
          <w:color w:val="auto"/>
          <w:kern w:val="0"/>
          <w:sz w:val="32"/>
          <w:szCs w:val="32"/>
          <w:lang w:eastAsia="zh-CN"/>
        </w:rPr>
        <w:t>将</w:t>
      </w:r>
      <w:r>
        <w:rPr>
          <w:rFonts w:hint="eastAsia" w:ascii="仿宋_GB2312" w:hAnsi="仿宋_GB2312" w:eastAsia="仿宋_GB2312" w:cs="仿宋_GB2312"/>
          <w:color w:val="auto"/>
          <w:kern w:val="0"/>
          <w:sz w:val="32"/>
          <w:szCs w:val="32"/>
          <w:lang w:eastAsia="zh-CN"/>
        </w:rPr>
        <w:t>最低生活保障边缘家庭及支出型困难家庭</w:t>
      </w:r>
      <w:r>
        <w:rPr>
          <w:rFonts w:hint="default" w:ascii="仿宋_GB2312" w:hAnsi="仿宋_GB2312" w:eastAsia="仿宋_GB2312" w:cs="仿宋_GB2312"/>
          <w:color w:val="auto"/>
          <w:kern w:val="0"/>
          <w:sz w:val="32"/>
          <w:szCs w:val="32"/>
          <w:lang w:eastAsia="zh-CN"/>
        </w:rPr>
        <w:t>纳入社会救助服务范围</w:t>
      </w:r>
      <w:r>
        <w:rPr>
          <w:rFonts w:hint="eastAsia" w:ascii="仿宋_GB2312" w:hAnsi="仿宋_GB2312" w:eastAsia="仿宋_GB2312" w:cs="仿宋_GB2312"/>
          <w:color w:val="auto"/>
          <w:kern w:val="0"/>
          <w:sz w:val="32"/>
          <w:szCs w:val="32"/>
        </w:rPr>
        <w:t>。</w:t>
      </w:r>
    </w:p>
    <w:p>
      <w:pPr>
        <w:keepNext w:val="0"/>
        <w:keepLines w:val="0"/>
        <w:pageBreakBefore w:val="0"/>
        <w:kinsoku/>
        <w:wordWrap/>
        <w:overflowPunct/>
        <w:topLinePunct w:val="0"/>
        <w:autoSpaceDE/>
        <w:autoSpaceDN/>
        <w:bidi w:val="0"/>
        <w:adjustRightInd w:val="0"/>
        <w:snapToGrid w:val="0"/>
        <w:spacing w:line="540" w:lineRule="exact"/>
        <w:ind w:firstLine="64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三</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各区民政部门、街道办事处、</w:t>
      </w:r>
      <w:r>
        <w:rPr>
          <w:rFonts w:hint="eastAsia" w:ascii="仿宋_GB2312" w:hAnsi="仿宋_GB2312" w:cs="仿宋_GB2312"/>
          <w:color w:val="auto"/>
          <w:kern w:val="0"/>
          <w:sz w:val="32"/>
          <w:szCs w:val="32"/>
          <w:lang w:val="en-US" w:eastAsia="zh-CN"/>
        </w:rPr>
        <w:t>居委会</w:t>
      </w:r>
      <w:r>
        <w:rPr>
          <w:rFonts w:hint="eastAsia" w:ascii="仿宋_GB2312" w:hAnsi="仿宋_GB2312" w:eastAsia="仿宋_GB2312" w:cs="仿宋_GB2312"/>
          <w:color w:val="auto"/>
          <w:kern w:val="0"/>
          <w:sz w:val="32"/>
          <w:szCs w:val="32"/>
        </w:rPr>
        <w:t>应当主动排查，对于</w:t>
      </w:r>
      <w:r>
        <w:rPr>
          <w:rFonts w:hint="eastAsia" w:ascii="仿宋_GB2312" w:hAnsi="仿宋_GB2312" w:eastAsia="仿宋_GB2312" w:cs="仿宋_GB2312"/>
          <w:color w:val="auto"/>
          <w:kern w:val="0"/>
          <w:sz w:val="32"/>
          <w:szCs w:val="32"/>
          <w:lang w:eastAsia="zh-CN"/>
        </w:rPr>
        <w:t>符合</w:t>
      </w:r>
      <w:r>
        <w:rPr>
          <w:rFonts w:hint="eastAsia" w:ascii="仿宋_GB2312" w:hAnsi="仿宋_GB2312" w:eastAsia="仿宋_GB2312" w:cs="仿宋_GB2312"/>
          <w:color w:val="auto"/>
          <w:kern w:val="0"/>
          <w:sz w:val="32"/>
          <w:szCs w:val="32"/>
        </w:rPr>
        <w:t>最低生活保障边缘家庭或支出型困难家庭</w:t>
      </w:r>
      <w:r>
        <w:rPr>
          <w:rFonts w:hint="eastAsia" w:ascii="仿宋_GB2312" w:hAnsi="仿宋_GB2312" w:eastAsia="仿宋_GB2312" w:cs="仿宋_GB2312"/>
          <w:color w:val="auto"/>
          <w:kern w:val="0"/>
          <w:sz w:val="32"/>
          <w:szCs w:val="32"/>
          <w:lang w:eastAsia="zh-CN"/>
        </w:rPr>
        <w:t>救助范围的</w:t>
      </w:r>
      <w:r>
        <w:rPr>
          <w:rFonts w:hint="eastAsia" w:ascii="仿宋_GB2312" w:hAnsi="仿宋_GB2312" w:eastAsia="仿宋_GB2312" w:cs="仿宋_GB2312"/>
          <w:color w:val="auto"/>
          <w:kern w:val="0"/>
          <w:sz w:val="32"/>
          <w:szCs w:val="32"/>
        </w:rPr>
        <w:t>家庭</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应</w:t>
      </w:r>
      <w:r>
        <w:rPr>
          <w:rFonts w:hint="eastAsia" w:ascii="仿宋_GB2312" w:hAnsi="仿宋_GB2312" w:eastAsia="仿宋_GB2312" w:cs="仿宋_GB2312"/>
          <w:color w:val="auto"/>
          <w:kern w:val="0"/>
          <w:sz w:val="32"/>
          <w:szCs w:val="32"/>
        </w:rPr>
        <w:t>按照《办法》和本通知规定</w:t>
      </w:r>
      <w:r>
        <w:rPr>
          <w:rFonts w:hint="eastAsia" w:ascii="仿宋_GB2312" w:hAnsi="仿宋_GB2312" w:eastAsia="仿宋_GB2312" w:cs="仿宋_GB2312"/>
          <w:color w:val="auto"/>
          <w:kern w:val="0"/>
          <w:sz w:val="32"/>
          <w:szCs w:val="32"/>
          <w:lang w:eastAsia="zh-CN"/>
        </w:rPr>
        <w:t>指引其</w:t>
      </w:r>
      <w:r>
        <w:rPr>
          <w:rFonts w:hint="eastAsia" w:ascii="仿宋_GB2312" w:hAnsi="仿宋_GB2312" w:eastAsia="仿宋_GB2312" w:cs="仿宋_GB2312"/>
          <w:color w:val="auto"/>
          <w:kern w:val="0"/>
          <w:sz w:val="32"/>
          <w:szCs w:val="32"/>
        </w:rPr>
        <w:t>依法申请</w:t>
      </w:r>
      <w:r>
        <w:rPr>
          <w:rFonts w:hint="default" w:ascii="仿宋_GB2312" w:hAnsi="仿宋_GB2312" w:cs="仿宋_GB2312"/>
          <w:color w:val="auto"/>
          <w:kern w:val="0"/>
          <w:sz w:val="32"/>
          <w:szCs w:val="32"/>
        </w:rPr>
        <w:t>办理</w:t>
      </w:r>
      <w:r>
        <w:rPr>
          <w:rFonts w:hint="eastAsia" w:ascii="仿宋_GB2312" w:hAnsi="仿宋_GB2312" w:eastAsia="仿宋_GB2312" w:cs="仿宋_GB2312"/>
          <w:color w:val="auto"/>
          <w:kern w:val="0"/>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540" w:lineRule="exact"/>
        <w:ind w:firstLine="64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（四）各</w:t>
      </w:r>
      <w:r>
        <w:rPr>
          <w:rFonts w:hint="eastAsia" w:ascii="仿宋_GB2312" w:hAnsi="仿宋_GB2312" w:eastAsia="仿宋_GB2312" w:cs="仿宋_GB2312"/>
          <w:color w:val="auto"/>
          <w:kern w:val="0"/>
          <w:sz w:val="32"/>
          <w:szCs w:val="32"/>
        </w:rPr>
        <w:t>有关单位应</w:t>
      </w:r>
      <w:r>
        <w:rPr>
          <w:rFonts w:hint="eastAsia" w:ascii="仿宋_GB2312" w:hAnsi="仿宋_GB2312" w:eastAsia="仿宋_GB2312" w:cs="仿宋_GB2312"/>
          <w:color w:val="auto"/>
          <w:kern w:val="0"/>
          <w:sz w:val="32"/>
          <w:szCs w:val="32"/>
          <w:lang w:eastAsia="zh-CN"/>
        </w:rPr>
        <w:t>按照《办法》规定</w:t>
      </w:r>
      <w:r>
        <w:rPr>
          <w:rFonts w:hint="eastAsia" w:ascii="仿宋_GB2312" w:hAnsi="仿宋_GB2312" w:eastAsia="仿宋_GB2312" w:cs="仿宋_GB2312"/>
          <w:color w:val="auto"/>
          <w:kern w:val="0"/>
          <w:sz w:val="32"/>
          <w:szCs w:val="32"/>
        </w:rPr>
        <w:t>及时</w:t>
      </w:r>
      <w:r>
        <w:rPr>
          <w:rFonts w:hint="eastAsia" w:ascii="仿宋_GB2312" w:hAnsi="仿宋_GB2312" w:eastAsia="仿宋_GB2312" w:cs="仿宋_GB2312"/>
          <w:color w:val="auto"/>
          <w:kern w:val="0"/>
          <w:sz w:val="32"/>
          <w:szCs w:val="32"/>
          <w:lang w:eastAsia="zh-CN"/>
        </w:rPr>
        <w:t>制定</w:t>
      </w:r>
      <w:r>
        <w:rPr>
          <w:rFonts w:hint="eastAsia" w:ascii="仿宋_GB2312" w:hAnsi="仿宋_GB2312" w:eastAsia="仿宋_GB2312" w:cs="仿宋_GB2312"/>
          <w:color w:val="auto"/>
          <w:kern w:val="0"/>
          <w:sz w:val="32"/>
          <w:szCs w:val="32"/>
          <w:lang w:val="en-US" w:eastAsia="zh-CN"/>
        </w:rPr>
        <w:t>或修订</w:t>
      </w:r>
      <w:r>
        <w:rPr>
          <w:rFonts w:hint="eastAsia" w:ascii="仿宋_GB2312" w:hAnsi="仿宋_GB2312" w:eastAsia="仿宋_GB2312" w:cs="仿宋_GB2312"/>
          <w:color w:val="auto"/>
          <w:kern w:val="0"/>
          <w:sz w:val="32"/>
          <w:szCs w:val="32"/>
        </w:rPr>
        <w:t>最低生活保障边缘家庭</w:t>
      </w:r>
      <w:r>
        <w:rPr>
          <w:rFonts w:hint="eastAsia" w:ascii="仿宋_GB2312" w:hAnsi="仿宋_GB2312" w:eastAsia="仿宋_GB2312" w:cs="仿宋_GB2312"/>
          <w:color w:val="auto"/>
          <w:kern w:val="0"/>
          <w:sz w:val="32"/>
          <w:szCs w:val="32"/>
          <w:lang w:eastAsia="zh-CN"/>
        </w:rPr>
        <w:t>和支出型困难家庭救助政策文件或</w:t>
      </w:r>
      <w:r>
        <w:rPr>
          <w:rFonts w:hint="eastAsia" w:ascii="仿宋_GB2312" w:hAnsi="仿宋_GB2312" w:eastAsia="仿宋_GB2312" w:cs="仿宋_GB2312"/>
          <w:color w:val="auto"/>
          <w:kern w:val="0"/>
          <w:sz w:val="32"/>
          <w:szCs w:val="32"/>
        </w:rPr>
        <w:t>工作指引</w:t>
      </w:r>
      <w:r>
        <w:rPr>
          <w:rFonts w:hint="eastAsia" w:ascii="仿宋_GB2312" w:hAnsi="仿宋_GB2312" w:eastAsia="仿宋_GB2312" w:cs="仿宋_GB2312"/>
          <w:color w:val="auto"/>
          <w:kern w:val="0"/>
          <w:sz w:val="32"/>
          <w:szCs w:val="32"/>
          <w:lang w:eastAsia="zh-CN"/>
        </w:rPr>
        <w:t>，要进一步完善</w:t>
      </w:r>
      <w:r>
        <w:rPr>
          <w:rFonts w:hint="eastAsia" w:ascii="仿宋_GB2312" w:hAnsi="仿宋_GB2312" w:eastAsia="仿宋_GB2312" w:cs="仿宋_GB2312"/>
          <w:color w:val="auto"/>
          <w:kern w:val="0"/>
          <w:sz w:val="32"/>
          <w:szCs w:val="32"/>
        </w:rPr>
        <w:t>业务信息系统，</w:t>
      </w:r>
      <w:r>
        <w:rPr>
          <w:rFonts w:hint="eastAsia" w:ascii="仿宋_GB2312" w:hAnsi="仿宋_GB2312" w:eastAsia="仿宋_GB2312" w:cs="仿宋_GB2312"/>
          <w:color w:val="auto"/>
          <w:kern w:val="0"/>
          <w:sz w:val="32"/>
          <w:szCs w:val="32"/>
          <w:lang w:eastAsia="zh-CN"/>
        </w:rPr>
        <w:t>畅通</w:t>
      </w:r>
      <w:r>
        <w:rPr>
          <w:rFonts w:hint="eastAsia" w:ascii="仿宋_GB2312" w:hAnsi="仿宋_GB2312" w:eastAsia="仿宋_GB2312" w:cs="仿宋_GB2312"/>
          <w:color w:val="auto"/>
          <w:kern w:val="0"/>
          <w:sz w:val="32"/>
          <w:szCs w:val="32"/>
        </w:rPr>
        <w:t>数据共享</w:t>
      </w:r>
      <w:r>
        <w:rPr>
          <w:rFonts w:hint="eastAsia" w:ascii="仿宋_GB2312" w:hAnsi="仿宋_GB2312" w:eastAsia="仿宋_GB2312" w:cs="仿宋_GB2312"/>
          <w:color w:val="auto"/>
          <w:kern w:val="0"/>
          <w:sz w:val="32"/>
          <w:szCs w:val="32"/>
          <w:lang w:eastAsia="zh-CN"/>
        </w:rPr>
        <w:t>，不断提升</w:t>
      </w:r>
      <w:r>
        <w:rPr>
          <w:rFonts w:hint="default" w:ascii="仿宋_GB2312" w:hAnsi="仿宋_GB2312" w:eastAsia="仿宋_GB2312" w:cs="仿宋_GB2312"/>
          <w:color w:val="auto"/>
          <w:kern w:val="0"/>
          <w:sz w:val="32"/>
          <w:szCs w:val="32"/>
          <w:lang w:eastAsia="zh-CN"/>
        </w:rPr>
        <w:t>社会救助可及</w:t>
      </w:r>
      <w:r>
        <w:rPr>
          <w:rFonts w:hint="eastAsia" w:ascii="仿宋_GB2312" w:hAnsi="仿宋_GB2312" w:eastAsia="仿宋_GB2312" w:cs="仿宋_GB2312"/>
          <w:color w:val="auto"/>
          <w:kern w:val="0"/>
          <w:sz w:val="32"/>
          <w:szCs w:val="32"/>
          <w:lang w:eastAsia="zh-CN"/>
        </w:rPr>
        <w:t>性。</w:t>
      </w:r>
    </w:p>
    <w:p>
      <w:pPr>
        <w:keepNext w:val="0"/>
        <w:keepLines w:val="0"/>
        <w:pageBreakBefore w:val="0"/>
        <w:kinsoku/>
        <w:wordWrap/>
        <w:overflowPunct/>
        <w:topLinePunct w:val="0"/>
        <w:autoSpaceDE/>
        <w:autoSpaceDN/>
        <w:bidi w:val="0"/>
        <w:adjustRightInd w:val="0"/>
        <w:snapToGrid w:val="0"/>
        <w:spacing w:line="540" w:lineRule="exact"/>
        <w:ind w:firstLine="640"/>
        <w:textAlignment w:val="auto"/>
        <w:rPr>
          <w:rFonts w:hint="eastAsia" w:ascii="黑体" w:hAnsi="黑体" w:eastAsia="黑体" w:cs="黑体"/>
          <w:color w:val="auto"/>
          <w:kern w:val="0"/>
          <w:sz w:val="32"/>
          <w:szCs w:val="32"/>
        </w:rPr>
      </w:pPr>
      <w:r>
        <w:rPr>
          <w:rFonts w:hint="default" w:ascii="黑体" w:hAnsi="黑体" w:eastAsia="黑体" w:cs="黑体"/>
          <w:color w:val="auto"/>
          <w:kern w:val="0"/>
          <w:sz w:val="32"/>
          <w:szCs w:val="32"/>
        </w:rPr>
        <w:t>五</w:t>
      </w:r>
      <w:r>
        <w:rPr>
          <w:rFonts w:hint="eastAsia" w:ascii="黑体" w:hAnsi="黑体" w:eastAsia="黑体" w:cs="黑体"/>
          <w:color w:val="auto"/>
          <w:kern w:val="0"/>
          <w:sz w:val="32"/>
          <w:szCs w:val="32"/>
        </w:rPr>
        <w:t>、其他事项</w:t>
      </w:r>
    </w:p>
    <w:p>
      <w:pPr>
        <w:keepNext w:val="0"/>
        <w:keepLines w:val="0"/>
        <w:pageBreakBefore w:val="0"/>
        <w:kinsoku/>
        <w:wordWrap/>
        <w:overflowPunct/>
        <w:topLinePunct w:val="0"/>
        <w:autoSpaceDE/>
        <w:autoSpaceDN/>
        <w:bidi w:val="0"/>
        <w:adjustRightInd w:val="0"/>
        <w:snapToGrid w:val="0"/>
        <w:spacing w:line="540" w:lineRule="exact"/>
        <w:ind w:firstLine="640"/>
        <w:textAlignment w:val="auto"/>
        <w:rPr>
          <w:rFonts w:hint="default" w:ascii="仿宋_GB2312" w:hAnsi="仿宋_GB2312" w:eastAsia="仿宋_GB2312" w:cs="仿宋_GB2312"/>
          <w:color w:val="auto"/>
          <w:kern w:val="0"/>
          <w:sz w:val="32"/>
          <w:szCs w:val="32"/>
        </w:rPr>
      </w:pPr>
      <w:r>
        <w:rPr>
          <w:rFonts w:hint="default" w:ascii="仿宋_GB2312" w:hAnsi="仿宋_GB2312" w:eastAsia="仿宋_GB2312" w:cs="仿宋_GB2312"/>
          <w:color w:val="auto"/>
          <w:kern w:val="0"/>
          <w:sz w:val="32"/>
          <w:szCs w:val="32"/>
        </w:rPr>
        <w:t>（一）</w:t>
      </w:r>
      <w:r>
        <w:rPr>
          <w:rFonts w:hint="default" w:ascii="仿宋_GB2312" w:hAnsi="仿宋_GB2312" w:eastAsia="仿宋_GB2312" w:cs="仿宋_GB2312"/>
          <w:i w:val="0"/>
          <w:iCs w:val="0"/>
          <w:caps w:val="0"/>
          <w:color w:val="auto"/>
          <w:spacing w:val="0"/>
          <w:kern w:val="0"/>
          <w:sz w:val="32"/>
          <w:szCs w:val="32"/>
          <w:shd w:val="clear" w:color="auto" w:fill="auto"/>
        </w:rPr>
        <w:t>本通知执行中遇到的问题，请径向市民政局反映。</w:t>
      </w:r>
    </w:p>
    <w:p>
      <w:pPr>
        <w:keepNext w:val="0"/>
        <w:keepLines w:val="0"/>
        <w:pageBreakBefore w:val="0"/>
        <w:kinsoku/>
        <w:wordWrap/>
        <w:overflowPunct/>
        <w:topLinePunct w:val="0"/>
        <w:autoSpaceDE/>
        <w:autoSpaceDN/>
        <w:bidi w:val="0"/>
        <w:adjustRightInd w:val="0"/>
        <w:snapToGrid w:val="0"/>
        <w:spacing w:line="540" w:lineRule="exact"/>
        <w:ind w:firstLine="640"/>
        <w:textAlignment w:val="auto"/>
        <w:rPr>
          <w:rFonts w:hint="eastAsia" w:ascii="仿宋_GB2312" w:hAnsi="仿宋_GB2312" w:eastAsia="仿宋_GB2312" w:cs="仿宋_GB2312"/>
          <w:color w:val="auto"/>
          <w:kern w:val="0"/>
          <w:sz w:val="32"/>
          <w:szCs w:val="32"/>
          <w:u w:val="single"/>
        </w:rPr>
      </w:pPr>
      <w:r>
        <w:rPr>
          <w:rFonts w:hint="default" w:ascii="仿宋_GB2312" w:hAnsi="仿宋_GB2312" w:eastAsia="仿宋_GB2312" w:cs="仿宋_GB2312"/>
          <w:color w:val="auto"/>
          <w:kern w:val="0"/>
          <w:sz w:val="32"/>
          <w:szCs w:val="32"/>
          <w:u w:val="none"/>
        </w:rPr>
        <w:t>（二）本通知自202</w:t>
      </w:r>
      <w:r>
        <w:rPr>
          <w:rFonts w:hint="default" w:ascii="仿宋_GB2312" w:hAnsi="仿宋_GB2312" w:cs="仿宋_GB2312"/>
          <w:color w:val="auto"/>
          <w:kern w:val="0"/>
          <w:sz w:val="32"/>
          <w:szCs w:val="32"/>
          <w:u w:val="none"/>
        </w:rPr>
        <w:t>3</w:t>
      </w:r>
      <w:r>
        <w:rPr>
          <w:rFonts w:hint="default" w:ascii="仿宋_GB2312" w:hAnsi="仿宋_GB2312" w:eastAsia="仿宋_GB2312" w:cs="仿宋_GB2312"/>
          <w:color w:val="auto"/>
          <w:kern w:val="0"/>
          <w:sz w:val="32"/>
          <w:szCs w:val="32"/>
          <w:u w:val="none"/>
        </w:rPr>
        <w:t>年XX月XX日起实施，有效期5年。</w:t>
      </w:r>
      <w:r>
        <w:rPr>
          <w:rFonts w:hint="eastAsia" w:ascii="仿宋_GB2312" w:hAnsi="仿宋_GB2312" w:eastAsia="仿宋_GB2312" w:cs="仿宋_GB2312"/>
          <w:color w:val="auto"/>
          <w:kern w:val="0"/>
          <w:sz w:val="32"/>
          <w:szCs w:val="32"/>
          <w:u w:val="none"/>
        </w:rPr>
        <w:t>《深圳市低收入居民社会救助暂行办法》（深府〔2010〕72号）</w:t>
      </w:r>
      <w:r>
        <w:rPr>
          <w:rFonts w:hint="default" w:ascii="仿宋_GB2312" w:hAnsi="仿宋_GB2312" w:cs="仿宋_GB2312"/>
          <w:color w:val="auto"/>
          <w:kern w:val="0"/>
          <w:sz w:val="32"/>
          <w:szCs w:val="32"/>
          <w:u w:val="none"/>
        </w:rPr>
        <w:t>同时废止</w:t>
      </w:r>
      <w:r>
        <w:rPr>
          <w:rFonts w:hint="default" w:ascii="仿宋_GB2312" w:hAnsi="仿宋_GB2312" w:eastAsia="仿宋_GB2312" w:cs="仿宋_GB2312"/>
          <w:color w:val="auto"/>
          <w:kern w:val="0"/>
          <w:sz w:val="32"/>
          <w:szCs w:val="32"/>
          <w:u w:val="none"/>
        </w:rPr>
        <w:t>。</w:t>
      </w:r>
    </w:p>
    <w:p>
      <w:pPr>
        <w:keepNext w:val="0"/>
        <w:keepLines w:val="0"/>
        <w:pageBreakBefore w:val="0"/>
        <w:kinsoku/>
        <w:wordWrap/>
        <w:overflowPunct/>
        <w:topLinePunct w:val="0"/>
        <w:autoSpaceDE/>
        <w:autoSpaceDN/>
        <w:bidi w:val="0"/>
        <w:adjustRightInd w:val="0"/>
        <w:snapToGrid w:val="0"/>
        <w:spacing w:line="540" w:lineRule="exact"/>
        <w:ind w:firstLine="640"/>
        <w:textAlignment w:val="auto"/>
        <w:rPr>
          <w:rFonts w:hint="eastAsia" w:ascii="仿宋_GB2312" w:hAnsi="仿宋_GB2312" w:eastAsia="仿宋_GB2312" w:cs="仿宋_GB2312"/>
          <w:color w:val="auto"/>
          <w:kern w:val="0"/>
          <w:sz w:val="32"/>
          <w:szCs w:val="32"/>
        </w:rPr>
      </w:pPr>
    </w:p>
    <w:p>
      <w:pPr>
        <w:keepNext w:val="0"/>
        <w:keepLines w:val="0"/>
        <w:pageBreakBefore w:val="0"/>
        <w:kinsoku/>
        <w:wordWrap/>
        <w:overflowPunct/>
        <w:topLinePunct w:val="0"/>
        <w:autoSpaceDE/>
        <w:autoSpaceDN/>
        <w:bidi w:val="0"/>
        <w:adjustRightInd w:val="0"/>
        <w:snapToGrid w:val="0"/>
        <w:spacing w:line="540" w:lineRule="exact"/>
        <w:ind w:firstLine="640"/>
        <w:textAlignment w:val="auto"/>
        <w:rPr>
          <w:rFonts w:hint="default"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w:t>
      </w:r>
      <w:r>
        <w:rPr>
          <w:rFonts w:hint="eastAsia" w:ascii="仿宋_GB2312" w:hAnsi="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en-US" w:eastAsia="zh-CN"/>
        </w:rPr>
        <w:t>深圳市</w:t>
      </w:r>
      <w:r>
        <w:rPr>
          <w:rFonts w:hint="default" w:ascii="仿宋_GB2312" w:hAnsi="仿宋_GB2312" w:eastAsia="仿宋_GB2312" w:cs="仿宋_GB2312"/>
          <w:color w:val="auto"/>
          <w:kern w:val="0"/>
          <w:sz w:val="32"/>
          <w:szCs w:val="32"/>
          <w:lang w:eastAsia="zh-CN"/>
        </w:rPr>
        <w:t>人民政府办公厅</w:t>
      </w:r>
    </w:p>
    <w:p>
      <w:pPr>
        <w:tabs>
          <w:tab w:val="left" w:pos="7360"/>
        </w:tabs>
        <w:adjustRightInd w:val="0"/>
        <w:snapToGrid w:val="0"/>
        <w:spacing w:line="540" w:lineRule="exact"/>
        <w:rPr>
          <w:rFonts w:hint="eastAsia" w:ascii="黑体" w:hAnsi="黑体" w:eastAsia="黑体" w:cs="黑体"/>
          <w:kern w:val="0"/>
          <w:sz w:val="32"/>
          <w:szCs w:val="32"/>
          <w:lang w:val="en-US" w:eastAsia="zh-CN"/>
        </w:rPr>
      </w:pPr>
      <w:r>
        <w:rPr>
          <w:rFonts w:hint="eastAsia" w:ascii="仿宋_GB2312" w:hAnsi="仿宋_GB2312" w:eastAsia="仿宋_GB2312" w:cs="仿宋_GB2312"/>
          <w:color w:val="auto"/>
          <w:kern w:val="0"/>
          <w:sz w:val="32"/>
          <w:szCs w:val="32"/>
        </w:rPr>
        <w:t xml:space="preserve">                          </w:t>
      </w:r>
      <w:r>
        <w:rPr>
          <w:rFonts w:hint="eastAsia" w:ascii="仿宋_GB2312" w:hAnsi="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     202</w:t>
      </w:r>
      <w:r>
        <w:rPr>
          <w:rFonts w:hint="eastAsia" w:ascii="仿宋_GB2312" w:hAnsi="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F490675-9C3F-4B92-BB5F-F0DC8B33F8F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05F7CC1-F044-4C60-AC94-EFD4F7F623B9}"/>
  </w:font>
  <w:font w:name="仿宋_GB2312">
    <w:altName w:val="仿宋"/>
    <w:panose1 w:val="02010609030101010101"/>
    <w:charset w:val="86"/>
    <w:family w:val="modern"/>
    <w:pitch w:val="default"/>
    <w:sig w:usb0="00000000" w:usb1="00000000" w:usb2="00000000" w:usb3="00000000" w:csb0="00040000" w:csb1="00000000"/>
    <w:embedRegular r:id="rId3" w:fontKey="{1D9CD136-49AF-4CAF-B025-31F62C2FF2A7}"/>
  </w:font>
  <w:font w:name="方正小标宋简体">
    <w:panose1 w:val="02000000000000000000"/>
    <w:charset w:val="86"/>
    <w:family w:val="auto"/>
    <w:pitch w:val="default"/>
    <w:sig w:usb0="00000001" w:usb1="08000000" w:usb2="00000000" w:usb3="00000000" w:csb0="00040000" w:csb1="00000000"/>
    <w:embedRegular r:id="rId4" w:fontKey="{352964BF-3657-4EDF-A88F-0605039ED77E}"/>
  </w:font>
  <w:font w:name="楷体_GB2312">
    <w:altName w:val="楷体"/>
    <w:panose1 w:val="02010609030101010101"/>
    <w:charset w:val="86"/>
    <w:family w:val="auto"/>
    <w:pitch w:val="default"/>
    <w:sig w:usb0="00000000" w:usb1="00000000" w:usb2="00000000" w:usb3="00000000" w:csb0="00040000" w:csb1="00000000"/>
    <w:embedRegular r:id="rId5" w:fontKey="{38AB7C07-30BE-4877-A9C2-D72A0442F7C2}"/>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11C52194"/>
    <w:rsid w:val="11C52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pacing w:val="10"/>
      <w:kern w:val="2"/>
      <w:sz w:val="3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uiPriority w:val="99"/>
    <w:pPr>
      <w:ind w:firstLine="420" w:firstLineChars="200"/>
    </w:pPr>
    <w:rPr>
      <w:rFonts w:ascii="Calibri" w:hAnsi="Calibri" w:eastAsia="宋体" w:cs="Times New Roman"/>
      <w:spacing w:val="0"/>
      <w:sz w:val="21"/>
      <w:szCs w:val="24"/>
    </w:rPr>
  </w:style>
  <w:style w:type="paragraph" w:styleId="3">
    <w:name w:val="Body Text Indent"/>
    <w:basedOn w:val="1"/>
    <w:next w:val="2"/>
    <w:unhideWhenUsed/>
    <w:uiPriority w:val="99"/>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2023-01-19T08:10:00Z</dcterms:created>
  <dc:creator>阿营</dc:creator>
  <cp:lastModifiedBy>阿营</cp:lastModifiedBy>
  <dcterms:modified xsi:type="dcterms:W3CDTF">2023-01-19T08:12:15Z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5647E1D154D749D4A0DDA98EBD71B034</vt:lpwstr>
  </property>
</Properties>
</file>