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580" w:hanging="1580" w:hangingChars="500"/>
        <w:rPr>
          <w:rFonts w:hint="eastAsia" w:ascii="仿宋_GB2312" w:eastAsia="仿宋_GB2312"/>
          <w:color w:val="000000"/>
          <w:spacing w:val="-2"/>
          <w:sz w:val="32"/>
          <w:szCs w:val="32"/>
        </w:rPr>
      </w:pPr>
      <w:r>
        <w:rPr>
          <w:rFonts w:hint="eastAsia" w:ascii="仿宋_GB2312" w:eastAsia="仿宋_GB2312"/>
          <w:color w:val="000000"/>
          <w:spacing w:val="-2"/>
          <w:sz w:val="32"/>
          <w:szCs w:val="32"/>
        </w:rPr>
        <w:t>附件1</w:t>
      </w:r>
    </w:p>
    <w:p>
      <w:pPr>
        <w:spacing w:line="560" w:lineRule="exact"/>
        <w:jc w:val="center"/>
        <w:rPr>
          <w:rFonts w:ascii="宋体" w:hAnsi="宋体"/>
          <w:b/>
          <w:color w:val="000000"/>
          <w:spacing w:val="-2"/>
          <w:sz w:val="44"/>
          <w:szCs w:val="44"/>
        </w:rPr>
      </w:pPr>
      <w:r>
        <w:rPr>
          <w:rFonts w:hint="eastAsia" w:ascii="宋体" w:hAnsi="宋体"/>
          <w:b/>
          <w:color w:val="000000"/>
          <w:spacing w:val="-2"/>
          <w:sz w:val="44"/>
          <w:szCs w:val="44"/>
        </w:rPr>
        <w:t>深圳国际仲裁院管理规定</w:t>
      </w:r>
    </w:p>
    <w:p>
      <w:pPr>
        <w:spacing w:line="560" w:lineRule="exact"/>
        <w:jc w:val="center"/>
        <w:rPr>
          <w:rFonts w:hint="eastAsia" w:ascii="仿宋_GB2312" w:hAnsi="宋体" w:eastAsia="仿宋_GB2312"/>
          <w:color w:val="000000"/>
          <w:spacing w:val="-2"/>
          <w:sz w:val="32"/>
          <w:szCs w:val="32"/>
        </w:rPr>
      </w:pPr>
      <w:r>
        <w:rPr>
          <w:rFonts w:hint="eastAsia" w:ascii="仿宋_GB2312" w:hAnsi="宋体" w:eastAsia="仿宋_GB2312"/>
          <w:color w:val="000000"/>
          <w:spacing w:val="-2"/>
          <w:sz w:val="32"/>
          <w:szCs w:val="32"/>
        </w:rPr>
        <w:t>（</w:t>
      </w:r>
      <w:r>
        <w:rPr>
          <w:rFonts w:hint="eastAsia" w:ascii="仿宋_GB2312" w:hAnsi="仿宋" w:eastAsia="仿宋_GB2312"/>
          <w:color w:val="000000"/>
          <w:spacing w:val="-2"/>
          <w:sz w:val="32"/>
          <w:szCs w:val="32"/>
        </w:rPr>
        <w:t>征求意见稿</w:t>
      </w:r>
      <w:r>
        <w:rPr>
          <w:rFonts w:hint="eastAsia" w:ascii="仿宋_GB2312" w:hAnsi="宋体" w:eastAsia="仿宋_GB2312"/>
          <w:color w:val="000000"/>
          <w:spacing w:val="-2"/>
          <w:sz w:val="32"/>
          <w:szCs w:val="32"/>
        </w:rPr>
        <w:t>）</w:t>
      </w:r>
    </w:p>
    <w:p>
      <w:pPr>
        <w:spacing w:line="560" w:lineRule="exact"/>
        <w:jc w:val="center"/>
        <w:rPr>
          <w:color w:val="000000"/>
          <w:spacing w:val="-2"/>
        </w:rPr>
      </w:pPr>
    </w:p>
    <w:p>
      <w:pPr>
        <w:spacing w:line="560" w:lineRule="exact"/>
        <w:jc w:val="center"/>
        <w:rPr>
          <w:rFonts w:hint="eastAsia" w:ascii="黑体" w:hAnsi="宋体" w:eastAsia="黑体"/>
          <w:color w:val="000000"/>
          <w:spacing w:val="-2"/>
          <w:sz w:val="32"/>
          <w:szCs w:val="32"/>
        </w:rPr>
      </w:pPr>
      <w:r>
        <w:rPr>
          <w:rFonts w:hint="eastAsia" w:ascii="黑体" w:hAnsi="宋体" w:eastAsia="黑体"/>
          <w:color w:val="000000"/>
          <w:spacing w:val="-2"/>
          <w:sz w:val="32"/>
          <w:szCs w:val="32"/>
        </w:rPr>
        <w:t>第一章 总</w:t>
      </w:r>
      <w:r>
        <w:rPr>
          <w:rFonts w:ascii="黑体" w:hAnsi="宋体" w:eastAsia="黑体"/>
          <w:color w:val="000000"/>
          <w:spacing w:val="-2"/>
          <w:sz w:val="32"/>
          <w:szCs w:val="32"/>
        </w:rPr>
        <w:t xml:space="preserve"> </w:t>
      </w:r>
      <w:r>
        <w:rPr>
          <w:rFonts w:hint="eastAsia" w:ascii="黑体" w:hAnsi="宋体" w:eastAsia="黑体"/>
          <w:color w:val="000000"/>
          <w:spacing w:val="-2"/>
          <w:sz w:val="32"/>
          <w:szCs w:val="32"/>
        </w:rPr>
        <w:t>则</w:t>
      </w:r>
    </w:p>
    <w:p>
      <w:pPr>
        <w:spacing w:line="560" w:lineRule="exact"/>
        <w:ind w:firstLine="632" w:firstLineChars="200"/>
        <w:rPr>
          <w:rFonts w:ascii="仿宋_GB2312" w:eastAsia="仿宋_GB2312"/>
          <w:color w:val="000000"/>
          <w:spacing w:val="-2"/>
          <w:sz w:val="32"/>
          <w:szCs w:val="32"/>
        </w:rPr>
      </w:pPr>
      <w:r>
        <w:rPr>
          <w:rFonts w:hint="eastAsia" w:ascii="黑体" w:eastAsia="黑体"/>
          <w:color w:val="000000"/>
          <w:spacing w:val="-2"/>
          <w:sz w:val="32"/>
          <w:szCs w:val="32"/>
        </w:rPr>
        <w:t>第一条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为了规范深圳国际仲裁院的运作，创新商事争议解决机制，独立、公正、高效解决境内外商事争议，维护境内外当事人的合法权益，建设国际化</w:t>
      </w:r>
      <w:bookmarkStart w:id="0" w:name="_GoBack"/>
      <w:bookmarkEnd w:id="0"/>
      <w:r>
        <w:rPr>
          <w:rFonts w:hint="eastAsia" w:ascii="仿宋_GB2312" w:eastAsia="仿宋_GB2312"/>
          <w:color w:val="000000"/>
          <w:spacing w:val="-2"/>
          <w:sz w:val="32"/>
          <w:szCs w:val="32"/>
        </w:rPr>
        <w:t>、法治化营商环境，根据《中华人民共和国仲裁法》、《深圳经济特区前海深港现代服务业合作区条例》及有关法律法规，结合实际，制定本规定。</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xml:space="preserve">　 </w:t>
      </w:r>
      <w:r>
        <w:rPr>
          <w:rFonts w:hint="eastAsia" w:ascii="黑体" w:eastAsia="黑体"/>
          <w:color w:val="000000"/>
          <w:spacing w:val="-2"/>
          <w:sz w:val="32"/>
          <w:szCs w:val="32"/>
        </w:rPr>
        <w:t>第二条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深圳国际仲裁院是深圳市人民政府设立的仲裁机构，又名华南国际经济贸易仲裁委员会和深圳仲裁委员会，依法履行《中华人民共和国仲裁法》规定的仲裁委员会的职责。</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深圳国际仲裁院设立于深圳经济特区，注册地址在深圳市前海深港现代服务业合作区（以下简称前海合作区），按照本规定和深圳国际仲裁院章程（以下简称“章程”）进行管理和运作。</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xml:space="preserve">　 </w:t>
      </w:r>
      <w:r>
        <w:rPr>
          <w:rFonts w:hint="eastAsia" w:ascii="黑体" w:eastAsia="黑体"/>
          <w:color w:val="000000"/>
          <w:spacing w:val="-2"/>
          <w:sz w:val="32"/>
          <w:szCs w:val="32"/>
        </w:rPr>
        <w:t>第三条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深圳国际仲裁院是不以营利为目的的法定机构，作为事业单位法人独立运作。</w:t>
      </w:r>
    </w:p>
    <w:p>
      <w:pPr>
        <w:spacing w:line="560" w:lineRule="exact"/>
        <w:rPr>
          <w:rFonts w:hint="eastAsia"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深圳国际仲裁院建立以理事会为核心的法人治理结构，实行决策、执行、监督有效制衡的治理机制。</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w:t>
      </w:r>
      <w:r>
        <w:rPr>
          <w:rFonts w:hint="eastAsia" w:ascii="黑体" w:eastAsia="黑体"/>
          <w:color w:val="000000"/>
          <w:spacing w:val="-2"/>
          <w:sz w:val="32"/>
          <w:szCs w:val="32"/>
        </w:rPr>
        <w:t xml:space="preserve"> 第四条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深圳国际仲裁院应当公平、合理、高效地解决境内外个人、法人和其他组织之间的合同纠纷和其他财产权益纠纷。</w:t>
      </w:r>
    </w:p>
    <w:p>
      <w:pPr>
        <w:spacing w:line="560" w:lineRule="exact"/>
        <w:ind w:firstLine="632" w:firstLineChars="200"/>
        <w:rPr>
          <w:rFonts w:ascii="仿宋_GB2312" w:eastAsia="仿宋_GB2312"/>
          <w:color w:val="000000"/>
          <w:spacing w:val="-2"/>
          <w:sz w:val="32"/>
          <w:szCs w:val="32"/>
        </w:rPr>
      </w:pPr>
      <w:r>
        <w:rPr>
          <w:rFonts w:hint="eastAsia" w:ascii="仿宋_GB2312" w:eastAsia="仿宋_GB2312"/>
          <w:color w:val="000000"/>
          <w:spacing w:val="-2"/>
          <w:sz w:val="32"/>
          <w:szCs w:val="32"/>
        </w:rPr>
        <w:t>深圳国际仲裁院可以采取仲裁、调解、谈判促进、专家评审以及当事人约定或者请求的其他合法方式解决争议。</w:t>
      </w:r>
    </w:p>
    <w:p>
      <w:pPr>
        <w:spacing w:line="560" w:lineRule="exact"/>
        <w:ind w:firstLine="632" w:firstLineChars="200"/>
        <w:rPr>
          <w:rFonts w:ascii="仿宋_GB2312" w:eastAsia="仿宋_GB2312"/>
          <w:color w:val="000000"/>
          <w:spacing w:val="-2"/>
          <w:sz w:val="32"/>
          <w:szCs w:val="32"/>
        </w:rPr>
      </w:pPr>
      <w:r>
        <w:rPr>
          <w:rFonts w:hint="eastAsia" w:ascii="仿宋_GB2312" w:eastAsia="仿宋_GB2312"/>
          <w:color w:val="000000"/>
          <w:spacing w:val="-2"/>
          <w:sz w:val="32"/>
          <w:szCs w:val="32"/>
        </w:rPr>
        <w:t>深圳国际仲裁院应当开展国际合作，创新国际商事争议解决机制。</w:t>
      </w:r>
    </w:p>
    <w:p>
      <w:pPr>
        <w:spacing w:line="560" w:lineRule="exact"/>
        <w:rPr>
          <w:rFonts w:ascii="仿宋_GB2312" w:eastAsia="仿宋_GB2312"/>
          <w:color w:val="000000"/>
          <w:spacing w:val="-2"/>
          <w:sz w:val="32"/>
          <w:szCs w:val="32"/>
        </w:rPr>
      </w:pPr>
    </w:p>
    <w:p>
      <w:pPr>
        <w:spacing w:line="560" w:lineRule="exact"/>
        <w:jc w:val="center"/>
        <w:rPr>
          <w:rFonts w:hint="eastAsia" w:ascii="黑体" w:hAnsi="宋体" w:eastAsia="黑体"/>
          <w:color w:val="000000"/>
          <w:spacing w:val="-2"/>
          <w:sz w:val="32"/>
          <w:szCs w:val="32"/>
        </w:rPr>
      </w:pPr>
      <w:r>
        <w:rPr>
          <w:rFonts w:hint="eastAsia" w:ascii="黑体" w:hAnsi="宋体" w:eastAsia="黑体"/>
          <w:color w:val="000000"/>
          <w:spacing w:val="-2"/>
          <w:sz w:val="32"/>
          <w:szCs w:val="32"/>
        </w:rPr>
        <w:t>第二章</w:t>
      </w:r>
      <w:r>
        <w:rPr>
          <w:rFonts w:ascii="黑体" w:hAnsi="宋体" w:eastAsia="黑体"/>
          <w:color w:val="000000"/>
          <w:spacing w:val="-2"/>
          <w:sz w:val="32"/>
          <w:szCs w:val="32"/>
        </w:rPr>
        <w:t xml:space="preserve"> </w:t>
      </w:r>
      <w:r>
        <w:rPr>
          <w:rFonts w:hint="eastAsia" w:ascii="黑体" w:hAnsi="宋体" w:eastAsia="黑体"/>
          <w:color w:val="000000"/>
          <w:spacing w:val="-2"/>
          <w:sz w:val="32"/>
          <w:szCs w:val="32"/>
        </w:rPr>
        <w:t>理事会</w:t>
      </w:r>
    </w:p>
    <w:p>
      <w:pPr>
        <w:spacing w:line="560" w:lineRule="exact"/>
        <w:ind w:firstLine="632" w:firstLineChars="200"/>
        <w:rPr>
          <w:rFonts w:ascii="仿宋_GB2312" w:eastAsia="仿宋_GB2312"/>
          <w:color w:val="000000"/>
          <w:spacing w:val="-2"/>
          <w:sz w:val="32"/>
          <w:szCs w:val="32"/>
        </w:rPr>
      </w:pPr>
      <w:r>
        <w:rPr>
          <w:rFonts w:hint="eastAsia" w:ascii="黑体" w:eastAsia="黑体"/>
          <w:color w:val="000000"/>
          <w:spacing w:val="-2"/>
          <w:sz w:val="32"/>
          <w:szCs w:val="32"/>
        </w:rPr>
        <w:t>第五条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深圳国际仲裁院设立理事会，作为决策机构。</w:t>
      </w:r>
    </w:p>
    <w:p>
      <w:pPr>
        <w:spacing w:line="560" w:lineRule="exact"/>
        <w:ind w:firstLine="632" w:firstLineChars="200"/>
        <w:rPr>
          <w:rFonts w:ascii="仿宋_GB2312" w:eastAsia="仿宋_GB2312"/>
          <w:color w:val="000000"/>
          <w:spacing w:val="-2"/>
          <w:sz w:val="32"/>
          <w:szCs w:val="32"/>
        </w:rPr>
      </w:pPr>
      <w:r>
        <w:rPr>
          <w:rFonts w:hint="eastAsia" w:ascii="黑体" w:eastAsia="黑体"/>
          <w:color w:val="000000"/>
          <w:spacing w:val="-2"/>
          <w:sz w:val="32"/>
          <w:szCs w:val="32"/>
        </w:rPr>
        <w:t>第六条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深圳国际仲裁院理事会由十一至十五名理事组成。理事会设理事长一名，副理事长二至四名。</w:t>
      </w:r>
    </w:p>
    <w:p>
      <w:pPr>
        <w:spacing w:line="560" w:lineRule="exact"/>
        <w:ind w:firstLine="632" w:firstLineChars="200"/>
        <w:rPr>
          <w:rFonts w:ascii="仿宋_GB2312" w:eastAsia="仿宋_GB2312"/>
          <w:color w:val="000000"/>
          <w:spacing w:val="-2"/>
          <w:sz w:val="32"/>
          <w:szCs w:val="32"/>
        </w:rPr>
      </w:pPr>
      <w:r>
        <w:rPr>
          <w:rFonts w:hint="eastAsia" w:ascii="仿宋_GB2312" w:eastAsia="仿宋_GB2312"/>
          <w:color w:val="000000"/>
          <w:spacing w:val="-2"/>
          <w:sz w:val="32"/>
          <w:szCs w:val="32"/>
        </w:rPr>
        <w:t>理事由境内外法律界、工商界和其他相关领域的知名人士担任，其中来自香港特别行政区等地的境外人士不少于三分之一。</w:t>
      </w:r>
    </w:p>
    <w:p>
      <w:pPr>
        <w:spacing w:line="560" w:lineRule="exact"/>
        <w:ind w:firstLine="632" w:firstLineChars="200"/>
        <w:rPr>
          <w:rFonts w:ascii="仿宋_GB2312" w:eastAsia="仿宋_GB2312"/>
          <w:color w:val="000000"/>
          <w:spacing w:val="-2"/>
          <w:sz w:val="32"/>
          <w:szCs w:val="32"/>
        </w:rPr>
      </w:pPr>
      <w:r>
        <w:rPr>
          <w:rFonts w:hint="eastAsia" w:ascii="黑体" w:eastAsia="黑体"/>
          <w:color w:val="000000"/>
          <w:spacing w:val="-2"/>
          <w:sz w:val="32"/>
          <w:szCs w:val="32"/>
        </w:rPr>
        <w:t>第七条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理事由深圳市人民政府聘任，每届任期为五年，期满可以连任。</w:t>
      </w:r>
    </w:p>
    <w:p>
      <w:pPr>
        <w:spacing w:line="560" w:lineRule="exact"/>
        <w:ind w:firstLine="632" w:firstLineChars="200"/>
        <w:rPr>
          <w:rFonts w:hint="eastAsia" w:ascii="仿宋_GB2312" w:eastAsia="仿宋_GB2312"/>
          <w:color w:val="000000"/>
          <w:spacing w:val="-2"/>
          <w:sz w:val="32"/>
          <w:szCs w:val="32"/>
        </w:rPr>
      </w:pPr>
      <w:r>
        <w:rPr>
          <w:rFonts w:hint="eastAsia" w:ascii="仿宋_GB2312" w:eastAsia="仿宋_GB2312"/>
          <w:color w:val="000000"/>
          <w:spacing w:val="-2"/>
          <w:sz w:val="32"/>
          <w:szCs w:val="32"/>
        </w:rPr>
        <w:t>第八条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理事会履行下列职责：</w:t>
      </w:r>
    </w:p>
    <w:p>
      <w:pPr>
        <w:spacing w:line="560" w:lineRule="exact"/>
        <w:ind w:firstLine="632" w:firstLineChars="200"/>
        <w:rPr>
          <w:rFonts w:ascii="仿宋_GB2312" w:eastAsia="仿宋_GB2312"/>
          <w:color w:val="000000"/>
          <w:spacing w:val="-2"/>
          <w:sz w:val="32"/>
          <w:szCs w:val="32"/>
        </w:rPr>
      </w:pPr>
      <w:r>
        <w:rPr>
          <w:rFonts w:hint="eastAsia" w:ascii="仿宋_GB2312" w:eastAsia="仿宋_GB2312"/>
          <w:color w:val="000000"/>
          <w:spacing w:val="-2"/>
          <w:sz w:val="32"/>
          <w:szCs w:val="32"/>
        </w:rPr>
        <w:t>（一）审定和修改章程、理事会议事规则、仲裁规则、调解规则及其他形式的争议解决规则；</w:t>
      </w:r>
    </w:p>
    <w:p>
      <w:pPr>
        <w:spacing w:line="560" w:lineRule="exact"/>
        <w:ind w:firstLine="632" w:firstLineChars="200"/>
        <w:rPr>
          <w:rFonts w:ascii="仿宋_GB2312" w:eastAsia="仿宋_GB2312"/>
          <w:color w:val="000000"/>
          <w:spacing w:val="-2"/>
          <w:sz w:val="32"/>
          <w:szCs w:val="32"/>
        </w:rPr>
      </w:pPr>
      <w:r>
        <w:rPr>
          <w:rFonts w:hint="eastAsia" w:ascii="仿宋_GB2312" w:eastAsia="仿宋_GB2312"/>
          <w:color w:val="000000"/>
          <w:spacing w:val="-2"/>
          <w:sz w:val="32"/>
          <w:szCs w:val="32"/>
        </w:rPr>
        <w:t>（二）审议提出深圳国际仲裁院的院长、副院长人选；</w:t>
      </w:r>
    </w:p>
    <w:p>
      <w:pPr>
        <w:spacing w:line="560" w:lineRule="exact"/>
        <w:ind w:firstLine="632" w:firstLineChars="200"/>
        <w:rPr>
          <w:rFonts w:ascii="仿宋_GB2312" w:eastAsia="仿宋_GB2312"/>
          <w:color w:val="000000"/>
          <w:spacing w:val="-2"/>
          <w:sz w:val="32"/>
          <w:szCs w:val="32"/>
        </w:rPr>
      </w:pPr>
      <w:r>
        <w:rPr>
          <w:rFonts w:hint="eastAsia" w:ascii="仿宋_GB2312" w:eastAsia="仿宋_GB2312"/>
          <w:color w:val="000000"/>
          <w:spacing w:val="-2"/>
          <w:sz w:val="32"/>
          <w:szCs w:val="32"/>
        </w:rPr>
        <w:t>（三）审定专门委员会的设置、变更和撤销，决定专门委员会的组成人选；</w:t>
      </w:r>
    </w:p>
    <w:p>
      <w:pPr>
        <w:spacing w:line="560" w:lineRule="exact"/>
        <w:ind w:firstLine="632" w:firstLineChars="200"/>
        <w:rPr>
          <w:rFonts w:ascii="仿宋_GB2312" w:eastAsia="仿宋_GB2312"/>
          <w:color w:val="000000"/>
          <w:spacing w:val="-2"/>
          <w:sz w:val="32"/>
          <w:szCs w:val="32"/>
        </w:rPr>
      </w:pPr>
      <w:r>
        <w:rPr>
          <w:rFonts w:hint="eastAsia" w:ascii="仿宋_GB2312" w:eastAsia="仿宋_GB2312"/>
          <w:color w:val="000000"/>
          <w:spacing w:val="-2"/>
          <w:sz w:val="32"/>
          <w:szCs w:val="32"/>
        </w:rPr>
        <w:t>（四）设立仲裁员名册，决定仲裁员的聘请和解聘；</w:t>
      </w:r>
    </w:p>
    <w:p>
      <w:pPr>
        <w:spacing w:line="560" w:lineRule="exact"/>
        <w:ind w:firstLine="632" w:firstLineChars="200"/>
        <w:rPr>
          <w:rFonts w:ascii="仿宋_GB2312" w:eastAsia="仿宋_GB2312"/>
          <w:color w:val="000000"/>
          <w:spacing w:val="-2"/>
          <w:sz w:val="32"/>
          <w:szCs w:val="32"/>
        </w:rPr>
      </w:pPr>
      <w:r>
        <w:rPr>
          <w:rFonts w:hint="eastAsia" w:ascii="仿宋_GB2312" w:eastAsia="仿宋_GB2312"/>
          <w:color w:val="000000"/>
          <w:spacing w:val="-2"/>
          <w:sz w:val="32"/>
          <w:szCs w:val="32"/>
        </w:rPr>
        <w:t>（五）审定年度工作报告和财务预（决）算报告；</w:t>
      </w:r>
    </w:p>
    <w:p>
      <w:pPr>
        <w:spacing w:line="560" w:lineRule="exact"/>
        <w:ind w:firstLine="632" w:firstLineChars="200"/>
        <w:rPr>
          <w:rFonts w:ascii="仿宋_GB2312" w:eastAsia="仿宋_GB2312"/>
          <w:color w:val="000000"/>
          <w:spacing w:val="-2"/>
          <w:sz w:val="32"/>
          <w:szCs w:val="32"/>
        </w:rPr>
      </w:pPr>
      <w:r>
        <w:rPr>
          <w:rFonts w:hint="eastAsia" w:ascii="仿宋_GB2312" w:eastAsia="仿宋_GB2312"/>
          <w:color w:val="000000"/>
          <w:spacing w:val="-2"/>
          <w:sz w:val="32"/>
          <w:szCs w:val="32"/>
        </w:rPr>
        <w:t>（六）审定内设机构和分支机构的设置和变更方案；</w:t>
      </w:r>
    </w:p>
    <w:p>
      <w:pPr>
        <w:spacing w:line="560" w:lineRule="exact"/>
        <w:ind w:firstLine="632" w:firstLineChars="200"/>
        <w:rPr>
          <w:rFonts w:ascii="仿宋_GB2312" w:eastAsia="仿宋_GB2312"/>
          <w:color w:val="000000"/>
          <w:spacing w:val="-2"/>
          <w:sz w:val="32"/>
          <w:szCs w:val="32"/>
        </w:rPr>
      </w:pPr>
      <w:r>
        <w:rPr>
          <w:rFonts w:hint="eastAsia" w:ascii="仿宋_GB2312" w:eastAsia="仿宋_GB2312"/>
          <w:color w:val="000000"/>
          <w:spacing w:val="-2"/>
          <w:sz w:val="32"/>
          <w:szCs w:val="32"/>
        </w:rPr>
        <w:t>（七）制订重要规章制度，包括但不限于仲裁员报酬制度和执行管理机构薪酬制度和工作人员聘用管理制度；</w:t>
      </w:r>
    </w:p>
    <w:p>
      <w:pPr>
        <w:spacing w:line="560" w:lineRule="exact"/>
        <w:ind w:firstLine="632" w:firstLineChars="200"/>
        <w:rPr>
          <w:rFonts w:ascii="仿宋_GB2312" w:eastAsia="仿宋_GB2312"/>
          <w:color w:val="000000"/>
          <w:spacing w:val="-2"/>
          <w:sz w:val="32"/>
          <w:szCs w:val="32"/>
        </w:rPr>
      </w:pPr>
      <w:r>
        <w:rPr>
          <w:rFonts w:hint="eastAsia" w:ascii="仿宋_GB2312" w:eastAsia="仿宋_GB2312"/>
          <w:color w:val="000000"/>
          <w:spacing w:val="-2"/>
          <w:sz w:val="32"/>
          <w:szCs w:val="32"/>
        </w:rPr>
        <w:t>（八）章程、理事会议事规则规定的其他职责。</w:t>
      </w:r>
    </w:p>
    <w:p>
      <w:pPr>
        <w:spacing w:line="560" w:lineRule="exact"/>
        <w:ind w:firstLine="632" w:firstLineChars="200"/>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黑体" w:eastAsia="黑体"/>
          <w:color w:val="000000"/>
          <w:spacing w:val="-2"/>
          <w:sz w:val="32"/>
          <w:szCs w:val="32"/>
        </w:rPr>
        <w:t>第九条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理事长履行下列职责：</w:t>
      </w:r>
    </w:p>
    <w:p>
      <w:pPr>
        <w:spacing w:line="560" w:lineRule="exact"/>
        <w:ind w:firstLine="632" w:firstLineChars="200"/>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（一）召集和主持理事会会议；</w:t>
      </w:r>
    </w:p>
    <w:p>
      <w:pPr>
        <w:spacing w:line="560" w:lineRule="exact"/>
        <w:ind w:firstLine="632" w:firstLineChars="200"/>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（二）检查理事会决议的实施情况；</w:t>
      </w:r>
    </w:p>
    <w:p>
      <w:pPr>
        <w:spacing w:line="560" w:lineRule="exact"/>
        <w:ind w:firstLine="632" w:firstLineChars="200"/>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（三）组织制定理事会运作的各项制度；</w:t>
      </w:r>
    </w:p>
    <w:p>
      <w:pPr>
        <w:spacing w:line="560" w:lineRule="exact"/>
        <w:ind w:firstLine="632" w:firstLineChars="200"/>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（四）章程、仲裁规则规定的其他职责。</w:t>
      </w:r>
    </w:p>
    <w:p>
      <w:pPr>
        <w:spacing w:line="560" w:lineRule="exact"/>
        <w:ind w:firstLine="632" w:firstLineChars="200"/>
        <w:rPr>
          <w:rFonts w:ascii="仿宋_GB2312" w:eastAsia="仿宋_GB2312"/>
          <w:color w:val="000000"/>
          <w:spacing w:val="-2"/>
          <w:sz w:val="32"/>
          <w:szCs w:val="32"/>
        </w:rPr>
      </w:pPr>
      <w:r>
        <w:rPr>
          <w:rFonts w:hint="eastAsia" w:ascii="黑体" w:eastAsia="黑体"/>
          <w:color w:val="000000"/>
          <w:spacing w:val="-2"/>
          <w:sz w:val="32"/>
          <w:szCs w:val="32"/>
        </w:rPr>
        <w:t>第十条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理事会会议每年至少举行两次。</w:t>
      </w:r>
    </w:p>
    <w:p>
      <w:pPr>
        <w:spacing w:line="560" w:lineRule="exact"/>
        <w:ind w:firstLine="632" w:firstLineChars="200"/>
        <w:rPr>
          <w:rFonts w:ascii="仿宋_GB2312" w:eastAsia="仿宋_GB2312"/>
          <w:color w:val="000000"/>
          <w:spacing w:val="-2"/>
          <w:sz w:val="32"/>
          <w:szCs w:val="32"/>
        </w:rPr>
      </w:pPr>
      <w:r>
        <w:rPr>
          <w:rFonts w:hint="eastAsia" w:ascii="仿宋_GB2312" w:eastAsia="仿宋_GB2312"/>
          <w:color w:val="000000"/>
          <w:spacing w:val="-2"/>
          <w:sz w:val="32"/>
          <w:szCs w:val="32"/>
        </w:rPr>
        <w:t>理事会会议由理事长负责召集和主持。理事长可以根据工作需要或者不少于三名理事的书面提议，召集理事会会议。理事长可以委托副理事长代为负责召集和主持。</w:t>
      </w:r>
    </w:p>
    <w:p>
      <w:pPr>
        <w:spacing w:line="560" w:lineRule="exact"/>
        <w:ind w:firstLine="632" w:firstLineChars="200"/>
        <w:rPr>
          <w:rFonts w:hint="eastAsia" w:ascii="仿宋_GB2312" w:eastAsia="仿宋_GB2312"/>
          <w:color w:val="000000"/>
          <w:spacing w:val="-2"/>
          <w:sz w:val="32"/>
          <w:szCs w:val="32"/>
        </w:rPr>
      </w:pPr>
      <w:r>
        <w:rPr>
          <w:rFonts w:hint="eastAsia" w:ascii="仿宋_GB2312" w:eastAsia="仿宋_GB2312"/>
          <w:color w:val="000000"/>
          <w:spacing w:val="-2"/>
          <w:sz w:val="32"/>
          <w:szCs w:val="32"/>
        </w:rPr>
        <w:t>理事会会议应当有三分之二以上理事出席方可举行。理事会表决有关事项，采用票决方式，经出席会议理事三分之二以上同意通过；修订章程须经全体理事的四分之三以上同意通过。</w:t>
      </w:r>
    </w:p>
    <w:p>
      <w:pPr>
        <w:spacing w:line="560" w:lineRule="exact"/>
        <w:ind w:firstLine="632" w:firstLineChars="200"/>
        <w:rPr>
          <w:rFonts w:hint="eastAsia" w:ascii="仿宋_GB2312" w:eastAsia="仿宋_GB2312"/>
          <w:color w:val="000000"/>
          <w:spacing w:val="-2"/>
          <w:sz w:val="32"/>
          <w:szCs w:val="32"/>
        </w:rPr>
      </w:pPr>
    </w:p>
    <w:p>
      <w:pPr>
        <w:spacing w:line="560" w:lineRule="exact"/>
        <w:jc w:val="center"/>
        <w:rPr>
          <w:rFonts w:hint="eastAsia" w:ascii="黑体" w:hAnsi="宋体" w:eastAsia="黑体"/>
          <w:color w:val="000000"/>
          <w:spacing w:val="-2"/>
          <w:sz w:val="32"/>
          <w:szCs w:val="32"/>
        </w:rPr>
      </w:pPr>
      <w:r>
        <w:rPr>
          <w:rFonts w:hint="eastAsia" w:ascii="黑体" w:hAnsi="宋体" w:eastAsia="黑体"/>
          <w:color w:val="000000"/>
          <w:spacing w:val="-2"/>
          <w:sz w:val="32"/>
          <w:szCs w:val="32"/>
        </w:rPr>
        <w:t>第三章</w:t>
      </w:r>
      <w:r>
        <w:rPr>
          <w:rFonts w:ascii="黑体" w:hAnsi="宋体" w:eastAsia="黑体"/>
          <w:color w:val="000000"/>
          <w:spacing w:val="-2"/>
          <w:sz w:val="32"/>
          <w:szCs w:val="32"/>
        </w:rPr>
        <w:t xml:space="preserve"> </w:t>
      </w:r>
      <w:r>
        <w:rPr>
          <w:rFonts w:hint="eastAsia" w:ascii="黑体" w:hAnsi="宋体" w:eastAsia="黑体"/>
          <w:color w:val="000000"/>
          <w:spacing w:val="-2"/>
          <w:sz w:val="32"/>
          <w:szCs w:val="32"/>
        </w:rPr>
        <w:t>执行管理机构</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xml:space="preserve">　 </w:t>
      </w:r>
      <w:r>
        <w:rPr>
          <w:rFonts w:hint="eastAsia" w:ascii="黑体" w:eastAsia="黑体"/>
          <w:color w:val="000000"/>
          <w:spacing w:val="-2"/>
          <w:sz w:val="32"/>
          <w:szCs w:val="32"/>
        </w:rPr>
        <w:t>第十一条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深圳国际仲裁院设院长和副院长，并可以根据需要设置必要的内设机构、分支机构和工作岗位，负责深圳国际仲裁院日常工作的执行和管理。</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院长为深圳国际仲裁院的法定代表人，负责深圳国际仲裁院日常管理工作，对理事会负责，接受理事会监督。副院长协助院长工作。</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xml:space="preserve">　 </w:t>
      </w:r>
      <w:r>
        <w:rPr>
          <w:rFonts w:hint="eastAsia" w:ascii="黑体" w:eastAsia="黑体"/>
          <w:color w:val="000000"/>
          <w:spacing w:val="-2"/>
          <w:sz w:val="32"/>
          <w:szCs w:val="32"/>
        </w:rPr>
        <w:t>第十二条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院长、副院长人选由理事会提名，院长从理事会理事中提名。</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院长和副院长按照管理权限和程序，由深圳市人民政府任命。</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xml:space="preserve">　 </w:t>
      </w:r>
      <w:r>
        <w:rPr>
          <w:rFonts w:hint="eastAsia" w:ascii="黑体" w:eastAsia="黑体"/>
          <w:color w:val="000000"/>
          <w:spacing w:val="-2"/>
          <w:sz w:val="32"/>
          <w:szCs w:val="32"/>
        </w:rPr>
        <w:t>第十三条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院长履行下列职责：</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（一）组织实施理事会决议；</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（二）负责深圳国际仲裁院的日常管理；</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（三）决定调解专家、谈判促进专家及其他争议解决专家的聘请和解聘；</w:t>
      </w:r>
    </w:p>
    <w:p>
      <w:pPr>
        <w:spacing w:line="560" w:lineRule="exact"/>
        <w:rPr>
          <w:rFonts w:hint="eastAsia"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（四）组织培训和考核仲裁员和其他争议解决专家；</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（五）组织编制年度工作报告、财务预（决）算报告、内设机构、分支机构设置方案，并提请理事会审议；</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（六）决定工作岗位设置及工作人员聘用条件，聘任或者解聘工作人员；</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（七）章程、仲裁规则和其他形式争议解决规则以及理事会赋予的其他职责。</w:t>
      </w:r>
    </w:p>
    <w:p>
      <w:pPr>
        <w:spacing w:line="560" w:lineRule="exact"/>
        <w:rPr>
          <w:rFonts w:ascii="仿宋_GB2312" w:eastAsia="仿宋_GB2312"/>
          <w:color w:val="000000"/>
          <w:spacing w:val="-2"/>
          <w:sz w:val="32"/>
          <w:szCs w:val="32"/>
        </w:rPr>
      </w:pPr>
    </w:p>
    <w:p>
      <w:pPr>
        <w:spacing w:line="560" w:lineRule="exact"/>
        <w:jc w:val="center"/>
        <w:rPr>
          <w:rFonts w:hint="eastAsia" w:ascii="黑体" w:hAnsi="宋体" w:eastAsia="黑体"/>
          <w:color w:val="000000"/>
          <w:spacing w:val="-2"/>
          <w:sz w:val="32"/>
          <w:szCs w:val="32"/>
        </w:rPr>
      </w:pPr>
      <w:r>
        <w:rPr>
          <w:rFonts w:hint="eastAsia" w:ascii="黑体" w:hAnsi="宋体" w:eastAsia="黑体"/>
          <w:color w:val="000000"/>
          <w:spacing w:val="-2"/>
          <w:sz w:val="32"/>
          <w:szCs w:val="32"/>
        </w:rPr>
        <w:t>第四章</w:t>
      </w:r>
      <w:r>
        <w:rPr>
          <w:rFonts w:ascii="黑体" w:hAnsi="宋体" w:eastAsia="黑体"/>
          <w:color w:val="000000"/>
          <w:spacing w:val="-2"/>
          <w:sz w:val="32"/>
          <w:szCs w:val="32"/>
        </w:rPr>
        <w:t xml:space="preserve"> </w:t>
      </w:r>
      <w:r>
        <w:rPr>
          <w:rFonts w:hint="eastAsia" w:ascii="黑体" w:hAnsi="宋体" w:eastAsia="黑体"/>
          <w:color w:val="000000"/>
          <w:spacing w:val="-2"/>
          <w:sz w:val="32"/>
          <w:szCs w:val="32"/>
        </w:rPr>
        <w:t>争议解决规则及其制定原则</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w:t>
      </w:r>
      <w:r>
        <w:rPr>
          <w:rFonts w:hint="eastAsia" w:ascii="黑体" w:eastAsia="黑体"/>
          <w:color w:val="000000"/>
          <w:spacing w:val="-2"/>
          <w:sz w:val="32"/>
          <w:szCs w:val="32"/>
        </w:rPr>
        <w:t xml:space="preserve"> 第十四条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深圳国际仲裁院应当根据中华人民共和国有关法律法规和本规定，借鉴国际仲裁的先进制度，结合粤港澳大湾区、深圳经济特区和前海合作区的实际，制定仲裁规则、调解规则、谈判促进规则、专家评审规则和其他形式的争议解决规则。</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深圳国际仲裁院是深圳经济特区和前海合作区开展国际仲裁合作的平台，应当建立与相关国际组织、境外仲裁机构的合作机制，可以为境外仲裁机构在境内开展仲裁活动提供仲裁庭审设施，并可以提供程序协助。</w:t>
      </w:r>
    </w:p>
    <w:p>
      <w:pPr>
        <w:spacing w:line="560" w:lineRule="exact"/>
        <w:rPr>
          <w:rFonts w:hint="eastAsia"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xml:space="preserve">　 </w:t>
      </w:r>
      <w:r>
        <w:rPr>
          <w:rFonts w:hint="eastAsia" w:ascii="黑体" w:eastAsia="黑体"/>
          <w:color w:val="000000"/>
          <w:spacing w:val="-2"/>
          <w:sz w:val="32"/>
          <w:szCs w:val="32"/>
        </w:rPr>
        <w:t>第十五条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深圳国际仲裁院应当根据市场发展的需要设立具有专业影响力和国际公信力的仲裁员名册，为境内外当事人提供选择。</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《深圳国际仲裁院仲裁员名册》中来自香港、澳门等境外地区和国家的仲裁员不少于三分之一。</w:t>
      </w:r>
    </w:p>
    <w:p>
      <w:pPr>
        <w:spacing w:line="560" w:lineRule="exact"/>
        <w:ind w:firstLine="645"/>
        <w:rPr>
          <w:rFonts w:hint="eastAsia" w:ascii="仿宋_GB2312" w:eastAsia="仿宋_GB2312"/>
          <w:color w:val="000000"/>
          <w:spacing w:val="-2"/>
          <w:sz w:val="32"/>
          <w:szCs w:val="32"/>
        </w:rPr>
      </w:pPr>
      <w:r>
        <w:rPr>
          <w:rFonts w:hint="eastAsia" w:ascii="黑体" w:eastAsia="黑体"/>
          <w:color w:val="000000"/>
          <w:spacing w:val="-2"/>
          <w:sz w:val="32"/>
          <w:szCs w:val="32"/>
        </w:rPr>
        <w:t>第十六条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深圳国际仲裁院根据当事人达成的仲裁协议，受理国际和国内仲裁案件。</w:t>
      </w:r>
    </w:p>
    <w:p>
      <w:pPr>
        <w:spacing w:line="560" w:lineRule="exact"/>
        <w:ind w:firstLine="645"/>
        <w:rPr>
          <w:rFonts w:ascii="仿宋_GB2312" w:eastAsia="仿宋_GB2312"/>
          <w:color w:val="000000"/>
          <w:spacing w:val="-2"/>
          <w:sz w:val="32"/>
          <w:szCs w:val="32"/>
        </w:rPr>
      </w:pPr>
      <w:r>
        <w:rPr>
          <w:rFonts w:hint="eastAsia" w:ascii="仿宋_GB2312" w:eastAsia="仿宋_GB2312"/>
          <w:color w:val="000000"/>
          <w:spacing w:val="-2"/>
          <w:sz w:val="32"/>
          <w:szCs w:val="32"/>
        </w:rPr>
        <w:t>深圳国际仲裁院可以受理东道国与他国投资者之间的投资仲裁案件。</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xml:space="preserve">　 </w:t>
      </w:r>
      <w:r>
        <w:rPr>
          <w:rFonts w:hint="eastAsia" w:ascii="黑体" w:eastAsia="黑体"/>
          <w:color w:val="000000"/>
          <w:spacing w:val="-2"/>
          <w:sz w:val="32"/>
          <w:szCs w:val="32"/>
        </w:rPr>
        <w:t>第十七条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境内外当事人可以约定选择适用深圳国际仲裁院仲裁规则、境内外其他仲裁机构的仲裁规则或者联合国国际贸易法委员会仲裁规则，可以约定对深圳国际仲裁院仲裁规则有关内容进行变更，也可以约定适用法律、组庭方式、庭审方式、证据规则、仲裁语言、开庭地或者仲裁地，但是其约定应当能够实施，且不得与仲裁地强制性法律规定相抵触。</w:t>
      </w:r>
    </w:p>
    <w:p>
      <w:pPr>
        <w:spacing w:line="560" w:lineRule="exact"/>
        <w:ind w:firstLine="660"/>
        <w:rPr>
          <w:rFonts w:ascii="仿宋_GB2312" w:eastAsia="仿宋_GB2312"/>
          <w:color w:val="000000"/>
          <w:spacing w:val="-2"/>
          <w:sz w:val="32"/>
          <w:szCs w:val="32"/>
        </w:rPr>
      </w:pPr>
      <w:r>
        <w:rPr>
          <w:rFonts w:hint="eastAsia" w:ascii="黑体" w:eastAsia="黑体"/>
          <w:color w:val="000000"/>
          <w:spacing w:val="-2"/>
          <w:sz w:val="32"/>
          <w:szCs w:val="32"/>
        </w:rPr>
        <w:t>第十八条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适用联合国国际贸易法委员会仲裁规则的，当事人可以从深圳国际仲裁院提供的仲裁员名册中或者之外选定仲裁庭组成人员。</w:t>
      </w:r>
    </w:p>
    <w:p>
      <w:pPr>
        <w:spacing w:line="560" w:lineRule="exact"/>
        <w:ind w:firstLine="660"/>
        <w:rPr>
          <w:rFonts w:ascii="仿宋_GB2312" w:eastAsia="仿宋_GB2312"/>
          <w:color w:val="000000"/>
          <w:spacing w:val="-2"/>
          <w:sz w:val="32"/>
          <w:szCs w:val="32"/>
        </w:rPr>
      </w:pPr>
      <w:r>
        <w:rPr>
          <w:rFonts w:hint="eastAsia" w:ascii="仿宋_GB2312" w:eastAsia="仿宋_GB2312"/>
          <w:color w:val="000000"/>
          <w:spacing w:val="-2"/>
          <w:sz w:val="32"/>
          <w:szCs w:val="32"/>
        </w:rPr>
        <w:t>当事人约定的仲裁庭组成人员在仲裁员名册之外的，应当由深圳国际仲裁院依法确认符合仲裁员资格后，方可担任仲裁员、首席仲裁员或者独任仲裁员。</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xml:space="preserve">　 </w:t>
      </w:r>
      <w:r>
        <w:rPr>
          <w:rFonts w:hint="eastAsia" w:ascii="黑体" w:eastAsia="黑体"/>
          <w:color w:val="000000"/>
          <w:spacing w:val="-2"/>
          <w:sz w:val="32"/>
          <w:szCs w:val="32"/>
        </w:rPr>
        <w:t>第十九条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仲裁庭依法独立审理案件，除依法接受司法监督外，不受任何机构或者个人的干预。</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深圳国际仲裁院应当建立严格的仲裁员职业道德准则、仲裁员信息披露制度和仲裁员回避制度，保证仲裁的独立、公正。</w:t>
      </w:r>
    </w:p>
    <w:p>
      <w:pPr>
        <w:spacing w:line="560" w:lineRule="exact"/>
        <w:rPr>
          <w:rFonts w:ascii="仿宋_GB2312" w:eastAsia="仿宋_GB2312"/>
          <w:color w:val="000000"/>
          <w:spacing w:val="-2"/>
          <w:sz w:val="32"/>
          <w:szCs w:val="32"/>
        </w:rPr>
      </w:pPr>
    </w:p>
    <w:p>
      <w:pPr>
        <w:spacing w:line="560" w:lineRule="exact"/>
        <w:jc w:val="center"/>
        <w:rPr>
          <w:rFonts w:hint="eastAsia" w:ascii="黑体" w:hAnsi="宋体" w:eastAsia="黑体"/>
          <w:color w:val="000000"/>
          <w:spacing w:val="-2"/>
          <w:sz w:val="32"/>
          <w:szCs w:val="32"/>
        </w:rPr>
      </w:pPr>
      <w:r>
        <w:rPr>
          <w:rFonts w:hint="eastAsia" w:ascii="黑体" w:hAnsi="宋体" w:eastAsia="黑体"/>
          <w:color w:val="000000"/>
          <w:spacing w:val="-2"/>
          <w:sz w:val="32"/>
          <w:szCs w:val="32"/>
        </w:rPr>
        <w:t>第五章</w:t>
      </w:r>
      <w:r>
        <w:rPr>
          <w:rFonts w:ascii="黑体" w:hAnsi="宋体" w:eastAsia="黑体"/>
          <w:color w:val="000000"/>
          <w:spacing w:val="-2"/>
          <w:sz w:val="32"/>
          <w:szCs w:val="32"/>
        </w:rPr>
        <w:t xml:space="preserve"> </w:t>
      </w:r>
      <w:r>
        <w:rPr>
          <w:rFonts w:hint="eastAsia" w:ascii="黑体" w:hAnsi="宋体" w:eastAsia="黑体"/>
          <w:color w:val="000000"/>
          <w:spacing w:val="-2"/>
          <w:sz w:val="32"/>
          <w:szCs w:val="32"/>
        </w:rPr>
        <w:t>财务和人力资源管理</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xml:space="preserve">　 </w:t>
      </w:r>
      <w:r>
        <w:rPr>
          <w:rFonts w:hint="eastAsia" w:ascii="黑体" w:eastAsia="黑体"/>
          <w:color w:val="000000"/>
          <w:spacing w:val="-2"/>
          <w:sz w:val="32"/>
          <w:szCs w:val="32"/>
        </w:rPr>
        <w:t>第二十条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深圳国际仲裁院应当依法建立健全与事业单位独立法人及法定机构相适应的市场化财务和资产管理制度。</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深圳国际仲裁院的经费来源包括：</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（一）仲裁收费；</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（二）调解、专家评审、谈判促进及其他形式的争议解决收费；</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（三）政府资助或者社会捐助；</w:t>
      </w:r>
    </w:p>
    <w:p>
      <w:pPr>
        <w:spacing w:line="560" w:lineRule="exact"/>
        <w:ind w:firstLine="632" w:firstLineChars="200"/>
        <w:rPr>
          <w:rFonts w:ascii="仿宋_GB2312" w:eastAsia="仿宋_GB2312"/>
          <w:color w:val="000000"/>
          <w:spacing w:val="-2"/>
          <w:sz w:val="32"/>
          <w:szCs w:val="32"/>
        </w:rPr>
      </w:pPr>
      <w:r>
        <w:rPr>
          <w:rFonts w:hint="eastAsia" w:ascii="仿宋_GB2312" w:eastAsia="仿宋_GB2312"/>
          <w:color w:val="000000"/>
          <w:spacing w:val="-2"/>
          <w:sz w:val="32"/>
          <w:szCs w:val="32"/>
        </w:rPr>
        <w:t>（四）其他合法收入。</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xml:space="preserve">　 </w:t>
      </w:r>
      <w:r>
        <w:rPr>
          <w:rFonts w:hint="eastAsia" w:ascii="黑体" w:eastAsia="黑体"/>
          <w:color w:val="000000"/>
          <w:spacing w:val="-2"/>
          <w:sz w:val="32"/>
          <w:szCs w:val="32"/>
        </w:rPr>
        <w:t>第二十一条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深圳国际仲裁院应当建立具有国际竞争力的市场化用人机制，可以根据需要聘用境内外的专业人才，建设专业化的争议解决服务和管理队伍。</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深圳国际仲裁院的内设机构和分支机构经理事会审定后，按程序向机构编制部门备案后实施。深圳国际仲裁院的岗位设置、工作人员的职位升降、聘任和解聘等事项，由深圳国际仲裁院根据工作需要确定，按照聘用合同进行管理。</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深圳国际仲裁院依法与国际组织、政府部门、企业、社团以及其他组织共建的合作平台，按照相关法律、法规及合作协议或者章程进行人员和财务管理。</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xml:space="preserve">　 </w:t>
      </w:r>
      <w:r>
        <w:rPr>
          <w:rFonts w:hint="eastAsia" w:ascii="黑体" w:eastAsia="黑体"/>
          <w:color w:val="000000"/>
          <w:spacing w:val="-2"/>
          <w:sz w:val="32"/>
          <w:szCs w:val="32"/>
        </w:rPr>
        <w:t>第二十二条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深圳国际仲裁院参照国际惯例和同行业市场水平，制定争议解决收费机制、仲裁员报酬制度和以绩效为导向的工作人员薪酬制度及激励方案，建立定期薪酬评估调整机制以及长效激励机制。</w:t>
      </w:r>
      <w:r>
        <w:rPr>
          <w:rFonts w:ascii="仿宋_GB2312" w:eastAsia="仿宋_GB2312"/>
          <w:color w:val="000000"/>
          <w:spacing w:val="-2"/>
          <w:sz w:val="32"/>
          <w:szCs w:val="32"/>
        </w:rPr>
        <w:t xml:space="preserve"> </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深圳国际仲裁院工作人员按照国家和深圳经济特区有关规定参加养老、医疗、失业、工伤、生育等社会保险，并按有关规定实行住房公积金、年金等制度。</w:t>
      </w:r>
    </w:p>
    <w:p>
      <w:pPr>
        <w:spacing w:line="560" w:lineRule="exact"/>
        <w:rPr>
          <w:rFonts w:ascii="仿宋_GB2312" w:eastAsia="仿宋_GB2312"/>
          <w:color w:val="000000"/>
          <w:spacing w:val="-2"/>
          <w:sz w:val="32"/>
          <w:szCs w:val="32"/>
        </w:rPr>
      </w:pPr>
    </w:p>
    <w:p>
      <w:pPr>
        <w:spacing w:line="560" w:lineRule="exact"/>
        <w:jc w:val="center"/>
        <w:rPr>
          <w:rFonts w:hint="eastAsia" w:ascii="黑体" w:hAnsi="宋体" w:eastAsia="黑体"/>
          <w:color w:val="000000"/>
          <w:spacing w:val="-2"/>
          <w:sz w:val="32"/>
          <w:szCs w:val="32"/>
        </w:rPr>
      </w:pPr>
      <w:r>
        <w:rPr>
          <w:rFonts w:hint="eastAsia" w:ascii="黑体" w:hAnsi="宋体" w:eastAsia="黑体"/>
          <w:color w:val="000000"/>
          <w:spacing w:val="-2"/>
          <w:sz w:val="32"/>
          <w:szCs w:val="32"/>
        </w:rPr>
        <w:t>第六章</w:t>
      </w:r>
      <w:r>
        <w:rPr>
          <w:rFonts w:ascii="黑体" w:hAnsi="宋体" w:eastAsia="黑体"/>
          <w:color w:val="000000"/>
          <w:spacing w:val="-2"/>
          <w:sz w:val="32"/>
          <w:szCs w:val="32"/>
        </w:rPr>
        <w:t xml:space="preserve"> </w:t>
      </w:r>
      <w:r>
        <w:rPr>
          <w:rFonts w:hint="eastAsia" w:ascii="黑体" w:hAnsi="宋体" w:eastAsia="黑体"/>
          <w:color w:val="000000"/>
          <w:spacing w:val="-2"/>
          <w:sz w:val="32"/>
          <w:szCs w:val="32"/>
        </w:rPr>
        <w:t>监督机制</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xml:space="preserve">　 </w:t>
      </w:r>
      <w:r>
        <w:rPr>
          <w:rFonts w:hint="eastAsia" w:ascii="黑体" w:eastAsia="黑体"/>
          <w:color w:val="000000"/>
          <w:spacing w:val="-2"/>
          <w:sz w:val="32"/>
          <w:szCs w:val="32"/>
        </w:rPr>
        <w:t>第二十三条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当事人提出的财产保全、证据保全和其他临时措施申请，以及确认仲裁协议效力的申请，按照仲裁地有关法律法规的规定，由有管辖权的法院审查。</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当事人对深圳国际仲裁院的仲裁裁决，在境内申请撤销、执行或者不予执行的，或者在境外申请承认和执行的，依照有关法律和国际条约的规定执行。</w:t>
      </w:r>
    </w:p>
    <w:p>
      <w:pPr>
        <w:spacing w:line="560" w:lineRule="exact"/>
        <w:rPr>
          <w:rFonts w:ascii="仿宋_GB2312" w:eastAsia="仿宋_GB2312"/>
          <w:color w:val="000000"/>
          <w:spacing w:val="-2"/>
          <w:sz w:val="32"/>
          <w:szCs w:val="32"/>
        </w:rPr>
      </w:pPr>
      <w:r>
        <w:rPr>
          <w:rFonts w:hint="eastAsia" w:ascii="仿宋_GB2312" w:eastAsia="仿宋_GB2312"/>
          <w:color w:val="000000"/>
          <w:spacing w:val="-2"/>
          <w:sz w:val="32"/>
          <w:szCs w:val="32"/>
        </w:rPr>
        <w:t>　　</w:t>
      </w:r>
      <w:r>
        <w:rPr>
          <w:rFonts w:hint="eastAsia" w:ascii="黑体" w:eastAsia="黑体"/>
          <w:color w:val="000000"/>
          <w:spacing w:val="-2"/>
          <w:sz w:val="32"/>
          <w:szCs w:val="32"/>
        </w:rPr>
        <w:t>第二十四条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深圳国际仲裁院理事会应当由理事组成下列专门委员会：</w:t>
      </w:r>
    </w:p>
    <w:p>
      <w:pPr>
        <w:spacing w:line="560" w:lineRule="exact"/>
        <w:rPr>
          <w:rFonts w:hint="eastAsia" w:ascii="仿宋_GB2312" w:eastAsia="仿宋_GB2312"/>
          <w:color w:val="000000"/>
          <w:spacing w:val="-2"/>
          <w:sz w:val="32"/>
          <w:szCs w:val="32"/>
        </w:rPr>
      </w:pPr>
      <w:r>
        <w:rPr>
          <w:rFonts w:hint="eastAsia" w:ascii="仿宋_GB2312" w:eastAsia="仿宋_GB2312"/>
          <w:color w:val="000000"/>
          <w:spacing w:val="-2"/>
          <w:sz w:val="32"/>
          <w:szCs w:val="32"/>
        </w:rPr>
        <w:t>　 （一）战略发展与规则修订委员会，对深圳国际仲裁院的发展战略和和规则修订进行不定期评估，并向理事会会议提出意见；</w:t>
      </w:r>
    </w:p>
    <w:p>
      <w:pPr>
        <w:spacing w:line="560" w:lineRule="exact"/>
        <w:ind w:firstLine="632" w:firstLineChars="200"/>
        <w:rPr>
          <w:rFonts w:ascii="仿宋_GB2312" w:eastAsia="仿宋_GB2312"/>
          <w:color w:val="000000"/>
          <w:spacing w:val="-2"/>
          <w:sz w:val="32"/>
          <w:szCs w:val="32"/>
        </w:rPr>
      </w:pPr>
      <w:r>
        <w:rPr>
          <w:rFonts w:hint="eastAsia" w:ascii="仿宋_GB2312" w:eastAsia="仿宋_GB2312"/>
          <w:color w:val="000000"/>
          <w:spacing w:val="-2"/>
          <w:sz w:val="32"/>
          <w:szCs w:val="32"/>
        </w:rPr>
        <w:t>（二）仲裁员资格与操守考察委员会，对仲裁员的聘请进行资格审查，对仲裁员的职业操守进行监督，对仲裁员违规行为进行惩戒，并向理事会会议提出仲裁员解聘和续聘意见；</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（三）财务监督与薪酬评估委员会，决定审计师事务所的聘请，对年度预算和决算提出意见，对仲裁员的报酬制度和工作人员的薪酬制度进行评估和监督检查。</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xml:space="preserve">　 </w:t>
      </w:r>
      <w:r>
        <w:rPr>
          <w:rFonts w:hint="eastAsia" w:ascii="黑体" w:eastAsia="黑体"/>
          <w:color w:val="000000"/>
          <w:spacing w:val="-2"/>
          <w:sz w:val="32"/>
          <w:szCs w:val="32"/>
        </w:rPr>
        <w:t>第二十五条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深圳国际仲裁院理事会对执行管理机构执行理事会决策进行监督和督促，审议年度工作报告，对执行管理机构的绩效进行评估。</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xml:space="preserve">　 </w:t>
      </w:r>
      <w:r>
        <w:rPr>
          <w:rFonts w:hint="eastAsia" w:ascii="黑体" w:eastAsia="黑体"/>
          <w:color w:val="000000"/>
          <w:spacing w:val="-2"/>
          <w:sz w:val="32"/>
          <w:szCs w:val="32"/>
        </w:rPr>
        <w:t>第二十六条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深圳国际仲裁院依法接受财政和审计监督。</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xml:space="preserve">　 </w:t>
      </w:r>
      <w:r>
        <w:rPr>
          <w:rFonts w:hint="eastAsia" w:ascii="黑体" w:eastAsia="黑体"/>
          <w:color w:val="000000"/>
          <w:spacing w:val="-2"/>
          <w:sz w:val="32"/>
          <w:szCs w:val="32"/>
        </w:rPr>
        <w:t>第二十七条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深圳国际仲裁院应当将下列事项在其网站上公开，供公众查询，接受社会监督：</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（一）经理事会审定的深圳国际仲裁院年度工作报告、财务预（决）算报告的主要内容；</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（二）争议解决规则、服务流程、收费标准、格式文书；</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（三）仲裁员、调解员及其他争议解决专家的教育和职业背景信息；</w:t>
      </w:r>
    </w:p>
    <w:p>
      <w:pPr>
        <w:spacing w:line="560" w:lineRule="exact"/>
        <w:rPr>
          <w:rFonts w:ascii="仿宋_GB2312" w:eastAsia="仿宋_GB2312"/>
          <w:color w:val="000000"/>
          <w:spacing w:val="-2"/>
          <w:sz w:val="32"/>
          <w:szCs w:val="32"/>
        </w:rPr>
      </w:pP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　 （四）与争议解决有关的法律法规。</w:t>
      </w:r>
    </w:p>
    <w:p>
      <w:pPr>
        <w:spacing w:line="560" w:lineRule="exact"/>
        <w:rPr>
          <w:rFonts w:ascii="仿宋_GB2312" w:eastAsia="仿宋_GB2312"/>
          <w:color w:val="000000"/>
          <w:spacing w:val="-2"/>
          <w:sz w:val="32"/>
          <w:szCs w:val="32"/>
        </w:rPr>
      </w:pPr>
    </w:p>
    <w:p>
      <w:pPr>
        <w:spacing w:line="560" w:lineRule="exact"/>
        <w:jc w:val="center"/>
        <w:rPr>
          <w:rFonts w:hint="eastAsia" w:ascii="黑体" w:hAnsi="宋体" w:eastAsia="黑体"/>
          <w:color w:val="000000"/>
          <w:spacing w:val="-2"/>
          <w:sz w:val="32"/>
          <w:szCs w:val="32"/>
        </w:rPr>
      </w:pPr>
      <w:r>
        <w:rPr>
          <w:rFonts w:hint="eastAsia" w:ascii="黑体" w:hAnsi="宋体" w:eastAsia="黑体"/>
          <w:color w:val="000000"/>
          <w:spacing w:val="-2"/>
          <w:sz w:val="32"/>
          <w:szCs w:val="32"/>
        </w:rPr>
        <w:t>第七章</w:t>
      </w:r>
      <w:r>
        <w:rPr>
          <w:rFonts w:ascii="黑体" w:hAnsi="宋体" w:eastAsia="黑体"/>
          <w:color w:val="000000"/>
          <w:spacing w:val="-2"/>
          <w:sz w:val="32"/>
          <w:szCs w:val="32"/>
        </w:rPr>
        <w:t xml:space="preserve"> </w:t>
      </w:r>
      <w:r>
        <w:rPr>
          <w:rFonts w:hint="eastAsia" w:ascii="黑体" w:hAnsi="宋体" w:eastAsia="黑体"/>
          <w:color w:val="000000"/>
          <w:spacing w:val="-2"/>
          <w:sz w:val="32"/>
          <w:szCs w:val="32"/>
        </w:rPr>
        <w:t>附</w:t>
      </w:r>
      <w:r>
        <w:rPr>
          <w:rFonts w:ascii="黑体" w:hAnsi="宋体" w:eastAsia="黑体"/>
          <w:color w:val="000000"/>
          <w:spacing w:val="-2"/>
          <w:sz w:val="32"/>
          <w:szCs w:val="32"/>
        </w:rPr>
        <w:t xml:space="preserve"> </w:t>
      </w:r>
      <w:r>
        <w:rPr>
          <w:rFonts w:hint="eastAsia" w:ascii="黑体" w:hAnsi="宋体" w:eastAsia="黑体"/>
          <w:color w:val="000000"/>
          <w:spacing w:val="-2"/>
          <w:sz w:val="32"/>
          <w:szCs w:val="32"/>
        </w:rPr>
        <w:t>则</w:t>
      </w:r>
    </w:p>
    <w:p>
      <w:pPr>
        <w:spacing w:line="560" w:lineRule="exact"/>
        <w:ind w:firstLine="632" w:firstLineChars="200"/>
        <w:rPr>
          <w:rFonts w:ascii="仿宋_GB2312" w:eastAsia="仿宋_GB2312"/>
          <w:color w:val="000000"/>
          <w:spacing w:val="-2"/>
          <w:sz w:val="32"/>
          <w:szCs w:val="32"/>
        </w:rPr>
      </w:pPr>
      <w:r>
        <w:rPr>
          <w:rFonts w:hint="eastAsia" w:ascii="黑体" w:eastAsia="黑体"/>
          <w:color w:val="000000"/>
          <w:spacing w:val="-2"/>
          <w:sz w:val="32"/>
          <w:szCs w:val="32"/>
        </w:rPr>
        <w:t>第二十八条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华南国际经济贸易仲裁委员会（深圳国际仲裁院）由深圳市人民政府创设于</w:t>
      </w:r>
      <w:r>
        <w:rPr>
          <w:rFonts w:ascii="仿宋_GB2312" w:eastAsia="仿宋_GB2312"/>
          <w:color w:val="000000"/>
          <w:spacing w:val="-2"/>
          <w:sz w:val="32"/>
          <w:szCs w:val="32"/>
        </w:rPr>
        <w:t>1983</w:t>
      </w:r>
      <w:r>
        <w:rPr>
          <w:rFonts w:hint="eastAsia" w:ascii="仿宋_GB2312" w:eastAsia="仿宋_GB2312"/>
          <w:color w:val="000000"/>
          <w:spacing w:val="-2"/>
          <w:sz w:val="32"/>
          <w:szCs w:val="32"/>
        </w:rPr>
        <w:t>年，曾名中国国际经济贸易仲裁委员会华南分会、中国国际经济贸易仲裁委员会深圳分会。</w:t>
      </w:r>
    </w:p>
    <w:p>
      <w:pPr>
        <w:spacing w:line="560" w:lineRule="exact"/>
        <w:ind w:firstLine="632" w:firstLineChars="200"/>
        <w:rPr>
          <w:rFonts w:ascii="仿宋_GB2312" w:eastAsia="仿宋_GB2312"/>
          <w:color w:val="000000"/>
          <w:spacing w:val="-2"/>
          <w:sz w:val="32"/>
          <w:szCs w:val="32"/>
        </w:rPr>
      </w:pPr>
      <w:r>
        <w:rPr>
          <w:rFonts w:hint="eastAsia" w:ascii="仿宋_GB2312" w:eastAsia="仿宋_GB2312"/>
          <w:color w:val="000000"/>
          <w:spacing w:val="-2"/>
          <w:sz w:val="32"/>
          <w:szCs w:val="32"/>
        </w:rPr>
        <w:t>深圳仲裁委员会由深圳市人民政府创设于</w:t>
      </w:r>
      <w:r>
        <w:rPr>
          <w:rFonts w:ascii="仿宋_GB2312" w:eastAsia="仿宋_GB2312"/>
          <w:color w:val="000000"/>
          <w:spacing w:val="-2"/>
          <w:sz w:val="32"/>
          <w:szCs w:val="32"/>
        </w:rPr>
        <w:t>1995</w:t>
      </w:r>
      <w:r>
        <w:rPr>
          <w:rFonts w:hint="eastAsia" w:ascii="仿宋_GB2312" w:eastAsia="仿宋_GB2312"/>
          <w:color w:val="000000"/>
          <w:spacing w:val="-2"/>
          <w:sz w:val="32"/>
          <w:szCs w:val="32"/>
        </w:rPr>
        <w:t>年。</w:t>
      </w:r>
    </w:p>
    <w:p>
      <w:pPr>
        <w:spacing w:line="560" w:lineRule="exact"/>
        <w:ind w:firstLine="632" w:firstLineChars="200"/>
        <w:rPr>
          <w:rFonts w:ascii="仿宋_GB2312" w:eastAsia="仿宋_GB2312"/>
          <w:color w:val="000000"/>
          <w:spacing w:val="-2"/>
          <w:sz w:val="32"/>
          <w:szCs w:val="32"/>
        </w:rPr>
      </w:pPr>
      <w:r>
        <w:rPr>
          <w:rFonts w:hint="eastAsia" w:ascii="仿宋_GB2312" w:eastAsia="仿宋_GB2312"/>
          <w:color w:val="000000"/>
          <w:spacing w:val="-2"/>
          <w:sz w:val="32"/>
          <w:szCs w:val="32"/>
        </w:rPr>
        <w:t>华南国际经济贸易仲裁委员会（深圳国际仲裁院）与深圳仲裁委员会于</w:t>
      </w:r>
      <w:r>
        <w:rPr>
          <w:rFonts w:ascii="仿宋_GB2312" w:eastAsia="仿宋_GB2312"/>
          <w:color w:val="000000"/>
          <w:spacing w:val="-2"/>
          <w:sz w:val="32"/>
          <w:szCs w:val="32"/>
        </w:rPr>
        <w:t>2017</w:t>
      </w:r>
      <w:r>
        <w:rPr>
          <w:rFonts w:hint="eastAsia" w:ascii="仿宋_GB2312" w:eastAsia="仿宋_GB2312"/>
          <w:color w:val="000000"/>
          <w:spacing w:val="-2"/>
          <w:sz w:val="32"/>
          <w:szCs w:val="32"/>
        </w:rPr>
        <w:t>年合并。</w:t>
      </w:r>
    </w:p>
    <w:p>
      <w:pPr>
        <w:spacing w:line="560" w:lineRule="exact"/>
        <w:ind w:firstLine="632" w:firstLineChars="200"/>
        <w:rPr>
          <w:rFonts w:ascii="仿宋_GB2312" w:eastAsia="仿宋_GB2312"/>
          <w:color w:val="000000"/>
          <w:spacing w:val="-2"/>
          <w:sz w:val="32"/>
          <w:szCs w:val="32"/>
        </w:rPr>
      </w:pPr>
      <w:r>
        <w:rPr>
          <w:rFonts w:hint="eastAsia" w:ascii="仿宋_GB2312" w:eastAsia="仿宋_GB2312"/>
          <w:color w:val="000000"/>
          <w:spacing w:val="-2"/>
          <w:sz w:val="32"/>
          <w:szCs w:val="32"/>
        </w:rPr>
        <w:t>当事人约定由深圳国际仲裁院、深圳仲裁委员会、华南国际经济贸易仲裁委员会或者其前称中国国际经济贸易仲裁委员会华南分会、中国国际经济贸易仲裁委员会深圳分会进行仲裁的，由深圳国际仲裁院受理。</w:t>
      </w:r>
    </w:p>
    <w:p>
      <w:pPr>
        <w:spacing w:line="560" w:lineRule="exact"/>
        <w:ind w:firstLine="632" w:firstLineChars="200"/>
        <w:rPr>
          <w:rFonts w:hint="eastAsia" w:ascii="仿宋_GB2312" w:eastAsia="仿宋_GB2312"/>
          <w:color w:val="000000"/>
          <w:spacing w:val="-2"/>
          <w:sz w:val="32"/>
          <w:szCs w:val="32"/>
        </w:rPr>
      </w:pPr>
      <w:r>
        <w:rPr>
          <w:rFonts w:hint="eastAsia" w:ascii="黑体" w:eastAsia="黑体"/>
          <w:color w:val="000000"/>
          <w:spacing w:val="-2"/>
          <w:sz w:val="32"/>
          <w:szCs w:val="32"/>
        </w:rPr>
        <w:t>第二十九条</w:t>
      </w:r>
      <w:r>
        <w:rPr>
          <w:rFonts w:ascii="仿宋_GB2312" w:eastAsia="仿宋_GB2312"/>
          <w:color w:val="000000"/>
          <w:spacing w:val="-2"/>
          <w:sz w:val="32"/>
          <w:szCs w:val="32"/>
        </w:rPr>
        <w:t xml:space="preserve">  </w:t>
      </w:r>
      <w:r>
        <w:rPr>
          <w:rFonts w:hint="eastAsia" w:ascii="仿宋_GB2312" w:eastAsia="仿宋_GB2312"/>
          <w:color w:val="000000"/>
          <w:spacing w:val="-2"/>
          <w:sz w:val="32"/>
          <w:szCs w:val="32"/>
        </w:rPr>
        <w:t>本规定自 年 月 日起施行，《深圳国际仲裁院管理规定（试行）》（2012年11月24日深圳市人民政府令第245号发布）《深圳仲裁委员会管理办法》（2017年8月4日深圳市人民政府令第295号发布）同时废止。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F4874"/>
    <w:rsid w:val="18DF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2018-11-26T04:01:00Z</dcterms:created>
  <dc:creator>好饭友</dc:creator>
  <cp:lastModifiedBy>好饭友</cp:lastModifiedBy>
  <dcterms:modified xsi:type="dcterms:W3CDTF">2018-11-26T04:02:00Z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