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64" w:rsidRPr="005E1CE6" w:rsidRDefault="00CE58B0" w:rsidP="00E256A2">
      <w:pPr>
        <w:spacing w:line="560" w:lineRule="exact"/>
        <w:rPr>
          <w:rFonts w:ascii="黑体" w:eastAsia="黑体" w:hAnsi="黑体" w:cs="Times New Roman"/>
          <w:sz w:val="32"/>
          <w:szCs w:val="32"/>
        </w:rPr>
      </w:pPr>
      <w:r>
        <w:rPr>
          <w:rFonts w:ascii="黑体" w:eastAsia="黑体" w:hAnsi="黑体" w:cs="黑体" w:hint="eastAsia"/>
          <w:sz w:val="32"/>
          <w:szCs w:val="32"/>
        </w:rPr>
        <w:t>附件</w:t>
      </w:r>
      <w:r w:rsidR="00490FFF" w:rsidRPr="005E1CE6">
        <w:rPr>
          <w:rFonts w:ascii="黑体" w:eastAsia="黑体" w:hAnsi="黑体" w:cs="黑体" w:hint="eastAsia"/>
          <w:sz w:val="32"/>
          <w:szCs w:val="32"/>
        </w:rPr>
        <w:t>2</w:t>
      </w:r>
      <w:r w:rsidR="009A04C7">
        <w:rPr>
          <w:rFonts w:ascii="黑体" w:eastAsia="黑体" w:hAnsi="黑体" w:cs="黑体" w:hint="eastAsia"/>
          <w:sz w:val="32"/>
          <w:szCs w:val="32"/>
        </w:rPr>
        <w:t>：</w:t>
      </w:r>
    </w:p>
    <w:p w:rsidR="00CF2E51" w:rsidRPr="005E1CE6" w:rsidRDefault="00CF2E51" w:rsidP="00CF2E51">
      <w:pPr>
        <w:spacing w:line="560" w:lineRule="exact"/>
        <w:jc w:val="center"/>
        <w:rPr>
          <w:rFonts w:cs="宋体"/>
          <w:b/>
          <w:sz w:val="44"/>
          <w:szCs w:val="44"/>
        </w:rPr>
      </w:pPr>
      <w:r w:rsidRPr="005E1CE6">
        <w:rPr>
          <w:b/>
          <w:sz w:val="44"/>
          <w:szCs w:val="44"/>
        </w:rPr>
        <w:t>201</w:t>
      </w:r>
      <w:r w:rsidR="00373E0A">
        <w:rPr>
          <w:rFonts w:hint="eastAsia"/>
          <w:b/>
          <w:sz w:val="44"/>
          <w:szCs w:val="44"/>
        </w:rPr>
        <w:t>7</w:t>
      </w:r>
      <w:r w:rsidRPr="005E1CE6">
        <w:rPr>
          <w:rFonts w:cs="宋体" w:hint="eastAsia"/>
          <w:b/>
          <w:sz w:val="44"/>
          <w:szCs w:val="44"/>
        </w:rPr>
        <w:t>年度法治政府考评材料报送要求及材料目录</w:t>
      </w:r>
    </w:p>
    <w:p w:rsidR="00446364" w:rsidRPr="005E1CE6" w:rsidRDefault="00446364" w:rsidP="00E256A2">
      <w:pPr>
        <w:spacing w:line="560" w:lineRule="exact"/>
        <w:jc w:val="center"/>
        <w:rPr>
          <w:rFonts w:cs="Times New Roman"/>
          <w:sz w:val="44"/>
          <w:szCs w:val="44"/>
        </w:rPr>
      </w:pPr>
      <w:r w:rsidRPr="005E1CE6">
        <w:rPr>
          <w:rFonts w:cs="宋体" w:hint="eastAsia"/>
          <w:sz w:val="44"/>
          <w:szCs w:val="44"/>
        </w:rPr>
        <w:t>（</w:t>
      </w:r>
      <w:r w:rsidRPr="005E1CE6">
        <w:rPr>
          <w:sz w:val="44"/>
          <w:szCs w:val="44"/>
        </w:rPr>
        <w:t>A</w:t>
      </w:r>
      <w:r w:rsidRPr="005E1CE6">
        <w:rPr>
          <w:rFonts w:cs="宋体" w:hint="eastAsia"/>
          <w:sz w:val="44"/>
          <w:szCs w:val="44"/>
        </w:rPr>
        <w:t>类被考评单位适用）</w:t>
      </w:r>
    </w:p>
    <w:p w:rsidR="00446364" w:rsidRPr="005E1CE6" w:rsidRDefault="00446364" w:rsidP="00CC65DC">
      <w:pPr>
        <w:spacing w:line="560" w:lineRule="exact"/>
        <w:jc w:val="left"/>
        <w:rPr>
          <w:rFonts w:ascii="仿宋_GB2312" w:eastAsia="仿宋_GB2312" w:cs="仿宋_GB2312"/>
          <w:sz w:val="24"/>
          <w:szCs w:val="24"/>
        </w:rPr>
      </w:pPr>
      <w:r w:rsidRPr="005E1CE6">
        <w:rPr>
          <w:rFonts w:cs="宋体" w:hint="eastAsia"/>
          <w:sz w:val="28"/>
          <w:szCs w:val="28"/>
        </w:rPr>
        <w:t>部门名称：</w:t>
      </w:r>
      <w:r w:rsidRPr="005E1CE6">
        <w:rPr>
          <w:sz w:val="28"/>
          <w:szCs w:val="28"/>
          <w:u w:val="single"/>
        </w:rPr>
        <w:t xml:space="preserve">                                        </w:t>
      </w:r>
      <w:r w:rsidRPr="005E1CE6">
        <w:rPr>
          <w:rFonts w:ascii="仿宋_GB2312" w:eastAsia="仿宋_GB2312" w:cs="仿宋_GB2312"/>
          <w:sz w:val="24"/>
          <w:szCs w:val="24"/>
        </w:rPr>
        <w:t xml:space="preserve"> </w:t>
      </w:r>
    </w:p>
    <w:p w:rsidR="00D750CF" w:rsidRPr="005E1CE6" w:rsidRDefault="00D750CF" w:rsidP="00E256A2">
      <w:pPr>
        <w:spacing w:line="560" w:lineRule="exact"/>
        <w:jc w:val="center"/>
        <w:rPr>
          <w:rFonts w:cs="Times New Roman"/>
          <w:sz w:val="44"/>
          <w:szCs w:val="44"/>
        </w:rPr>
      </w:pPr>
    </w:p>
    <w:tbl>
      <w:tblPr>
        <w:tblW w:w="508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1380"/>
        <w:gridCol w:w="9251"/>
        <w:gridCol w:w="709"/>
        <w:gridCol w:w="2003"/>
      </w:tblGrid>
      <w:tr w:rsidR="00446364" w:rsidRPr="005E1CE6" w:rsidTr="001D2AA6">
        <w:tc>
          <w:tcPr>
            <w:tcW w:w="370" w:type="pct"/>
            <w:vAlign w:val="center"/>
          </w:tcPr>
          <w:p w:rsidR="00446364" w:rsidRPr="005E1CE6" w:rsidRDefault="00446364"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针对指标</w:t>
            </w:r>
          </w:p>
        </w:tc>
        <w:tc>
          <w:tcPr>
            <w:tcW w:w="479" w:type="pct"/>
            <w:vAlign w:val="center"/>
          </w:tcPr>
          <w:p w:rsidR="00446364" w:rsidRPr="005E1CE6" w:rsidRDefault="00446364"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报送</w:t>
            </w:r>
            <w:r w:rsidR="009A04C7">
              <w:rPr>
                <w:rFonts w:ascii="仿宋_GB2312" w:eastAsia="仿宋_GB2312" w:cs="仿宋_GB2312" w:hint="eastAsia"/>
                <w:sz w:val="24"/>
                <w:szCs w:val="24"/>
              </w:rPr>
              <w:t>指标</w:t>
            </w:r>
          </w:p>
          <w:p w:rsidR="00446364" w:rsidRPr="005E1CE6" w:rsidRDefault="00446364"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序号</w:t>
            </w:r>
          </w:p>
        </w:tc>
        <w:tc>
          <w:tcPr>
            <w:tcW w:w="3210" w:type="pct"/>
            <w:vAlign w:val="center"/>
          </w:tcPr>
          <w:p w:rsidR="00446364" w:rsidRPr="005E1CE6" w:rsidRDefault="00EA72E5"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报送材料要求</w:t>
            </w:r>
          </w:p>
        </w:tc>
        <w:tc>
          <w:tcPr>
            <w:tcW w:w="246" w:type="pct"/>
            <w:vAlign w:val="center"/>
          </w:tcPr>
          <w:p w:rsidR="00446364" w:rsidRPr="005E1CE6" w:rsidRDefault="00446364"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是否提交</w:t>
            </w:r>
          </w:p>
        </w:tc>
        <w:tc>
          <w:tcPr>
            <w:tcW w:w="695" w:type="pct"/>
            <w:vAlign w:val="center"/>
          </w:tcPr>
          <w:p w:rsidR="00446364" w:rsidRPr="005E1CE6" w:rsidRDefault="00446364"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未提交</w:t>
            </w:r>
          </w:p>
          <w:p w:rsidR="00446364" w:rsidRPr="005E1CE6" w:rsidRDefault="00446364"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原因</w:t>
            </w:r>
          </w:p>
        </w:tc>
      </w:tr>
      <w:tr w:rsidR="005116F1" w:rsidRPr="005E1CE6" w:rsidTr="001D2AA6">
        <w:tc>
          <w:tcPr>
            <w:tcW w:w="370" w:type="pct"/>
            <w:vMerge w:val="restart"/>
            <w:vAlign w:val="center"/>
          </w:tcPr>
          <w:p w:rsidR="005116F1" w:rsidRPr="005E1CE6" w:rsidRDefault="005116F1" w:rsidP="001D2AA6">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1</w:t>
            </w:r>
          </w:p>
        </w:tc>
        <w:tc>
          <w:tcPr>
            <w:tcW w:w="479" w:type="pct"/>
            <w:vAlign w:val="center"/>
          </w:tcPr>
          <w:p w:rsidR="005116F1" w:rsidRPr="005E1CE6" w:rsidRDefault="009A04C7" w:rsidP="001D2AA6">
            <w:pPr>
              <w:spacing w:line="345" w:lineRule="exact"/>
              <w:rPr>
                <w:rFonts w:ascii="仿宋_GB2312" w:eastAsia="仿宋_GB2312" w:cs="Times New Roman"/>
                <w:sz w:val="24"/>
                <w:szCs w:val="24"/>
              </w:rPr>
            </w:pPr>
            <w:r>
              <w:rPr>
                <w:rFonts w:ascii="仿宋_GB2312" w:eastAsia="仿宋_GB2312" w:cs="仿宋_GB2312" w:hint="eastAsia"/>
                <w:sz w:val="24"/>
                <w:szCs w:val="24"/>
              </w:rPr>
              <w:t>指标</w:t>
            </w:r>
            <w:r w:rsidR="005116F1" w:rsidRPr="005E1CE6">
              <w:rPr>
                <w:rFonts w:ascii="仿宋_GB2312" w:eastAsia="仿宋_GB2312" w:cs="仿宋_GB2312" w:hint="eastAsia"/>
                <w:sz w:val="24"/>
                <w:szCs w:val="24"/>
              </w:rPr>
              <w:t>1</w:t>
            </w:r>
            <w:r w:rsidR="005116F1" w:rsidRPr="005E1CE6">
              <w:rPr>
                <w:rFonts w:ascii="仿宋_GB2312" w:eastAsia="仿宋_GB2312"/>
                <w:sz w:val="24"/>
                <w:szCs w:val="24"/>
              </w:rPr>
              <w:t>—</w:t>
            </w:r>
            <w:r w:rsidR="005116F1" w:rsidRPr="005E1CE6">
              <w:rPr>
                <w:rFonts w:ascii="仿宋_GB2312" w:eastAsia="仿宋_GB2312" w:cs="仿宋_GB2312"/>
                <w:sz w:val="24"/>
                <w:szCs w:val="24"/>
              </w:rPr>
              <w:t>1</w:t>
            </w:r>
          </w:p>
        </w:tc>
        <w:tc>
          <w:tcPr>
            <w:tcW w:w="3210" w:type="pct"/>
            <w:vAlign w:val="center"/>
          </w:tcPr>
          <w:p w:rsidR="005116F1" w:rsidRPr="005E1CE6" w:rsidRDefault="005116F1" w:rsidP="009A04C7">
            <w:pPr>
              <w:widowControl/>
              <w:spacing w:line="345" w:lineRule="exact"/>
              <w:ind w:firstLineChars="200" w:firstLine="480"/>
              <w:jc w:val="left"/>
              <w:rPr>
                <w:rFonts w:ascii="仿宋_GB2312" w:eastAsia="仿宋_GB2312" w:cs="Times New Roman"/>
                <w:sz w:val="24"/>
                <w:szCs w:val="24"/>
              </w:rPr>
            </w:pPr>
            <w:r w:rsidRPr="005E1CE6">
              <w:rPr>
                <w:rFonts w:ascii="仿宋_GB2312" w:eastAsia="仿宋_GB2312" w:hAnsi="宋体" w:cs="宋体" w:hint="eastAsia"/>
                <w:kern w:val="0"/>
                <w:sz w:val="24"/>
                <w:szCs w:val="24"/>
              </w:rPr>
              <w:t>按本方案</w:t>
            </w:r>
            <w:r w:rsidR="009A04C7">
              <w:rPr>
                <w:rFonts w:ascii="仿宋_GB2312" w:eastAsia="仿宋_GB2312" w:hAnsi="宋体" w:cs="宋体" w:hint="eastAsia"/>
                <w:kern w:val="0"/>
                <w:sz w:val="24"/>
                <w:szCs w:val="24"/>
              </w:rPr>
              <w:t>附件</w:t>
            </w:r>
            <w:r w:rsidR="003A6DFF" w:rsidRPr="005E1CE6">
              <w:rPr>
                <w:rFonts w:ascii="仿宋_GB2312" w:eastAsia="仿宋_GB2312" w:hAnsi="宋体" w:cs="宋体" w:hint="eastAsia"/>
                <w:kern w:val="0"/>
                <w:sz w:val="24"/>
                <w:szCs w:val="24"/>
              </w:rPr>
              <w:t>3</w:t>
            </w:r>
            <w:r w:rsidRPr="005E1CE6">
              <w:rPr>
                <w:rFonts w:ascii="仿宋_GB2312" w:eastAsia="仿宋_GB2312" w:hAnsi="宋体" w:cs="宋体" w:hint="eastAsia"/>
                <w:kern w:val="0"/>
                <w:sz w:val="24"/>
                <w:szCs w:val="24"/>
              </w:rPr>
              <w:t>模板制作规范性文件目录。</w:t>
            </w:r>
            <w:r w:rsidR="009A04C7">
              <w:rPr>
                <w:rFonts w:ascii="仿宋_GB2312" w:eastAsia="仿宋_GB2312" w:hAnsi="宋体" w:cs="宋体" w:hint="eastAsia"/>
                <w:kern w:val="0"/>
                <w:sz w:val="24"/>
                <w:szCs w:val="24"/>
              </w:rPr>
              <w:t>本年度未发布</w:t>
            </w:r>
            <w:r w:rsidRPr="005E1CE6">
              <w:rPr>
                <w:rFonts w:ascii="仿宋_GB2312" w:eastAsia="仿宋_GB2312" w:hAnsi="宋体" w:cs="宋体" w:hint="eastAsia"/>
                <w:kern w:val="0"/>
                <w:sz w:val="24"/>
                <w:szCs w:val="24"/>
              </w:rPr>
              <w:t>规范性文件的，应</w:t>
            </w:r>
            <w:r w:rsidR="009A04C7">
              <w:rPr>
                <w:rFonts w:ascii="仿宋_GB2312" w:eastAsia="仿宋_GB2312" w:hAnsi="宋体" w:cs="宋体" w:hint="eastAsia"/>
                <w:kern w:val="0"/>
                <w:sz w:val="24"/>
                <w:szCs w:val="24"/>
              </w:rPr>
              <w:t>在目录下方用</w:t>
            </w:r>
            <w:r w:rsidRPr="005E1CE6">
              <w:rPr>
                <w:rFonts w:ascii="仿宋_GB2312" w:eastAsia="仿宋_GB2312" w:hAnsi="宋体" w:cs="宋体" w:hint="eastAsia"/>
                <w:kern w:val="0"/>
                <w:sz w:val="24"/>
                <w:szCs w:val="24"/>
              </w:rPr>
              <w:t>文字说明。</w:t>
            </w:r>
          </w:p>
        </w:tc>
        <w:tc>
          <w:tcPr>
            <w:tcW w:w="246" w:type="pct"/>
            <w:vAlign w:val="center"/>
          </w:tcPr>
          <w:p w:rsidR="005116F1" w:rsidRPr="005E1CE6" w:rsidRDefault="005116F1" w:rsidP="001D2AA6">
            <w:pPr>
              <w:spacing w:line="345" w:lineRule="exact"/>
              <w:rPr>
                <w:rFonts w:ascii="仿宋_GB2312" w:eastAsia="仿宋_GB2312" w:cs="Times New Roman"/>
                <w:sz w:val="24"/>
                <w:szCs w:val="24"/>
              </w:rPr>
            </w:pPr>
          </w:p>
        </w:tc>
        <w:tc>
          <w:tcPr>
            <w:tcW w:w="695" w:type="pct"/>
            <w:vAlign w:val="center"/>
          </w:tcPr>
          <w:p w:rsidR="005116F1" w:rsidRPr="005E1CE6" w:rsidRDefault="005116F1" w:rsidP="001D2AA6">
            <w:pPr>
              <w:spacing w:line="345" w:lineRule="exact"/>
              <w:rPr>
                <w:rFonts w:ascii="仿宋_GB2312" w:eastAsia="仿宋_GB2312" w:cs="Times New Roman"/>
                <w:sz w:val="24"/>
                <w:szCs w:val="24"/>
              </w:rPr>
            </w:pPr>
          </w:p>
        </w:tc>
      </w:tr>
      <w:tr w:rsidR="00047332" w:rsidRPr="005E1CE6" w:rsidTr="001D2AA6">
        <w:tc>
          <w:tcPr>
            <w:tcW w:w="370" w:type="pct"/>
            <w:vMerge/>
            <w:vAlign w:val="center"/>
          </w:tcPr>
          <w:p w:rsidR="00047332" w:rsidRPr="005E1CE6" w:rsidRDefault="00047332" w:rsidP="001D2AA6">
            <w:pPr>
              <w:spacing w:line="345" w:lineRule="exact"/>
              <w:jc w:val="center"/>
              <w:rPr>
                <w:rFonts w:ascii="仿宋_GB2312" w:eastAsia="仿宋_GB2312" w:cs="仿宋_GB2312"/>
                <w:sz w:val="24"/>
                <w:szCs w:val="24"/>
              </w:rPr>
            </w:pPr>
          </w:p>
        </w:tc>
        <w:tc>
          <w:tcPr>
            <w:tcW w:w="479" w:type="pct"/>
            <w:vAlign w:val="center"/>
          </w:tcPr>
          <w:p w:rsidR="00047332" w:rsidRPr="005E1CE6" w:rsidRDefault="009A04C7" w:rsidP="001D2AA6">
            <w:pPr>
              <w:spacing w:line="345" w:lineRule="exact"/>
              <w:rPr>
                <w:rFonts w:ascii="仿宋_GB2312" w:eastAsia="仿宋_GB2312" w:cs="Times New Roman"/>
                <w:sz w:val="24"/>
                <w:szCs w:val="24"/>
              </w:rPr>
            </w:pPr>
            <w:r>
              <w:rPr>
                <w:rFonts w:ascii="仿宋_GB2312" w:eastAsia="仿宋_GB2312" w:cs="仿宋_GB2312" w:hint="eastAsia"/>
                <w:sz w:val="24"/>
                <w:szCs w:val="24"/>
              </w:rPr>
              <w:t>指标</w:t>
            </w:r>
            <w:r w:rsidR="00047332" w:rsidRPr="005E1CE6">
              <w:rPr>
                <w:rFonts w:ascii="仿宋_GB2312" w:eastAsia="仿宋_GB2312" w:cs="仿宋_GB2312" w:hint="eastAsia"/>
                <w:sz w:val="24"/>
                <w:szCs w:val="24"/>
              </w:rPr>
              <w:t>1</w:t>
            </w:r>
            <w:r w:rsidR="00047332" w:rsidRPr="005E1CE6">
              <w:rPr>
                <w:rFonts w:ascii="仿宋_GB2312" w:eastAsia="仿宋_GB2312"/>
                <w:sz w:val="24"/>
                <w:szCs w:val="24"/>
              </w:rPr>
              <w:t>—</w:t>
            </w:r>
            <w:r w:rsidR="00047332" w:rsidRPr="005E1CE6">
              <w:rPr>
                <w:rFonts w:ascii="仿宋_GB2312" w:eastAsia="仿宋_GB2312" w:cs="仿宋_GB2312" w:hint="eastAsia"/>
                <w:sz w:val="24"/>
                <w:szCs w:val="24"/>
              </w:rPr>
              <w:t>2</w:t>
            </w:r>
          </w:p>
        </w:tc>
        <w:tc>
          <w:tcPr>
            <w:tcW w:w="3210" w:type="pct"/>
            <w:vAlign w:val="center"/>
          </w:tcPr>
          <w:p w:rsidR="00047332" w:rsidRPr="005E1CE6" w:rsidRDefault="002C2BA5" w:rsidP="009A04C7">
            <w:pPr>
              <w:spacing w:line="345" w:lineRule="exact"/>
              <w:ind w:firstLineChars="200" w:firstLine="480"/>
              <w:rPr>
                <w:rFonts w:ascii="仿宋_GB2312" w:eastAsia="仿宋_GB2312" w:hAnsi="宋体" w:cs="宋体"/>
                <w:kern w:val="0"/>
                <w:sz w:val="24"/>
                <w:szCs w:val="24"/>
              </w:rPr>
            </w:pPr>
            <w:r w:rsidRPr="005E1CE6">
              <w:rPr>
                <w:rFonts w:ascii="仿宋_GB2312" w:eastAsia="仿宋_GB2312" w:hAnsi="宋体" w:cs="宋体" w:hint="eastAsia"/>
                <w:kern w:val="0"/>
                <w:sz w:val="24"/>
                <w:szCs w:val="24"/>
              </w:rPr>
              <w:t>按本方案</w:t>
            </w:r>
            <w:r w:rsidR="009A04C7">
              <w:rPr>
                <w:rFonts w:ascii="仿宋_GB2312" w:eastAsia="仿宋_GB2312" w:hAnsi="宋体" w:cs="宋体" w:hint="eastAsia"/>
                <w:kern w:val="0"/>
                <w:sz w:val="24"/>
                <w:szCs w:val="24"/>
              </w:rPr>
              <w:t>附件</w:t>
            </w:r>
            <w:r w:rsidRPr="005E1CE6">
              <w:rPr>
                <w:rFonts w:ascii="仿宋_GB2312" w:eastAsia="仿宋_GB2312" w:hAnsi="宋体" w:cs="宋体" w:hint="eastAsia"/>
                <w:kern w:val="0"/>
                <w:sz w:val="24"/>
                <w:szCs w:val="24"/>
              </w:rPr>
              <w:t>4模板制作下半年发文目录,只报送电子版，在规定时间发至</w:t>
            </w:r>
            <w:r>
              <w:rPr>
                <w:rFonts w:ascii="仿宋_GB2312" w:eastAsia="仿宋_GB2312" w:hAnsi="宋体" w:cs="宋体" w:hint="eastAsia"/>
                <w:kern w:val="0"/>
                <w:sz w:val="24"/>
                <w:szCs w:val="24"/>
              </w:rPr>
              <w:t>55114395@qq.com</w:t>
            </w:r>
            <w:r w:rsidRPr="005E1CE6">
              <w:rPr>
                <w:rFonts w:ascii="仿宋_GB2312" w:eastAsia="仿宋_GB2312" w:hAnsi="宋体" w:cs="宋体" w:hint="eastAsia"/>
                <w:kern w:val="0"/>
                <w:sz w:val="24"/>
                <w:szCs w:val="24"/>
              </w:rPr>
              <w:t>。（请具体考评工作联系人在考评期间保持通讯畅通，考评工作组将</w:t>
            </w:r>
            <w:r w:rsidR="009A04C7">
              <w:rPr>
                <w:rFonts w:ascii="仿宋_GB2312" w:eastAsia="仿宋_GB2312" w:hAnsi="宋体" w:cs="宋体" w:hint="eastAsia"/>
                <w:kern w:val="0"/>
                <w:sz w:val="24"/>
                <w:szCs w:val="24"/>
              </w:rPr>
              <w:t>在核查中</w:t>
            </w:r>
            <w:r w:rsidRPr="005E1CE6">
              <w:rPr>
                <w:rFonts w:ascii="仿宋_GB2312" w:eastAsia="仿宋_GB2312" w:hAnsi="宋体" w:cs="宋体" w:hint="eastAsia"/>
                <w:kern w:val="0"/>
                <w:sz w:val="24"/>
                <w:szCs w:val="24"/>
              </w:rPr>
              <w:t>要求报送</w:t>
            </w:r>
            <w:r w:rsidR="009A04C7" w:rsidRPr="005E1CE6">
              <w:rPr>
                <w:rFonts w:ascii="仿宋_GB2312" w:eastAsia="仿宋_GB2312" w:hAnsi="宋体" w:cs="宋体" w:hint="eastAsia"/>
                <w:kern w:val="0"/>
                <w:sz w:val="24"/>
                <w:szCs w:val="24"/>
              </w:rPr>
              <w:t>发文目录</w:t>
            </w:r>
            <w:r w:rsidRPr="005E1CE6">
              <w:rPr>
                <w:rFonts w:ascii="仿宋_GB2312" w:eastAsia="仿宋_GB2312" w:hAnsi="宋体" w:cs="宋体" w:hint="eastAsia"/>
                <w:kern w:val="0"/>
                <w:sz w:val="24"/>
                <w:szCs w:val="24"/>
              </w:rPr>
              <w:t>疑似规范性文件，但未列入规范性文件目录的文件。）</w:t>
            </w:r>
          </w:p>
        </w:tc>
        <w:tc>
          <w:tcPr>
            <w:tcW w:w="246" w:type="pct"/>
            <w:vAlign w:val="center"/>
          </w:tcPr>
          <w:p w:rsidR="00047332" w:rsidRPr="005E1CE6" w:rsidRDefault="00047332" w:rsidP="001D2AA6">
            <w:pPr>
              <w:spacing w:line="345" w:lineRule="exact"/>
              <w:rPr>
                <w:rFonts w:ascii="仿宋_GB2312" w:eastAsia="仿宋_GB2312" w:cs="Times New Roman"/>
                <w:sz w:val="24"/>
                <w:szCs w:val="24"/>
              </w:rPr>
            </w:pPr>
          </w:p>
        </w:tc>
        <w:tc>
          <w:tcPr>
            <w:tcW w:w="695" w:type="pct"/>
            <w:vAlign w:val="center"/>
          </w:tcPr>
          <w:p w:rsidR="00047332" w:rsidRPr="005E1CE6" w:rsidRDefault="00047332" w:rsidP="001D2AA6">
            <w:pPr>
              <w:spacing w:line="345" w:lineRule="exact"/>
              <w:rPr>
                <w:rFonts w:ascii="仿宋_GB2312" w:eastAsia="仿宋_GB2312" w:cs="Times New Roman"/>
                <w:sz w:val="24"/>
                <w:szCs w:val="24"/>
              </w:rPr>
            </w:pPr>
          </w:p>
        </w:tc>
      </w:tr>
      <w:tr w:rsidR="00047332" w:rsidRPr="005E1CE6" w:rsidTr="001D2AA6">
        <w:tc>
          <w:tcPr>
            <w:tcW w:w="370" w:type="pct"/>
            <w:vMerge/>
            <w:vAlign w:val="center"/>
          </w:tcPr>
          <w:p w:rsidR="00047332" w:rsidRPr="005E1CE6" w:rsidRDefault="00047332" w:rsidP="001D2AA6">
            <w:pPr>
              <w:spacing w:line="345" w:lineRule="exact"/>
              <w:jc w:val="center"/>
              <w:rPr>
                <w:rFonts w:ascii="仿宋_GB2312" w:eastAsia="仿宋_GB2312" w:cs="仿宋_GB2312"/>
                <w:sz w:val="24"/>
                <w:szCs w:val="24"/>
              </w:rPr>
            </w:pPr>
          </w:p>
        </w:tc>
        <w:tc>
          <w:tcPr>
            <w:tcW w:w="479" w:type="pct"/>
            <w:vAlign w:val="center"/>
          </w:tcPr>
          <w:p w:rsidR="00047332"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047332" w:rsidRPr="005E1CE6">
              <w:rPr>
                <w:rFonts w:ascii="仿宋_GB2312" w:eastAsia="仿宋_GB2312" w:cs="仿宋_GB2312" w:hint="eastAsia"/>
                <w:sz w:val="24"/>
                <w:szCs w:val="24"/>
              </w:rPr>
              <w:t>1</w:t>
            </w:r>
            <w:r w:rsidR="00047332" w:rsidRPr="005E1CE6">
              <w:rPr>
                <w:rFonts w:ascii="仿宋_GB2312" w:eastAsia="仿宋_GB2312"/>
                <w:sz w:val="24"/>
                <w:szCs w:val="24"/>
              </w:rPr>
              <w:t>—</w:t>
            </w:r>
            <w:r w:rsidR="00047332" w:rsidRPr="005E1CE6">
              <w:rPr>
                <w:rFonts w:ascii="仿宋_GB2312" w:eastAsia="仿宋_GB2312" w:cs="仿宋_GB2312" w:hint="eastAsia"/>
                <w:sz w:val="24"/>
                <w:szCs w:val="24"/>
              </w:rPr>
              <w:t>3</w:t>
            </w:r>
          </w:p>
        </w:tc>
        <w:tc>
          <w:tcPr>
            <w:tcW w:w="3210" w:type="pct"/>
            <w:vAlign w:val="center"/>
          </w:tcPr>
          <w:p w:rsidR="00047332" w:rsidRPr="005E1CE6" w:rsidRDefault="00047332" w:rsidP="001D2AA6">
            <w:pPr>
              <w:spacing w:line="345" w:lineRule="exact"/>
              <w:ind w:firstLineChars="200" w:firstLine="480"/>
              <w:rPr>
                <w:rFonts w:ascii="仿宋_GB2312" w:eastAsia="仿宋_GB2312" w:hAnsi="宋体" w:cs="宋体"/>
                <w:kern w:val="0"/>
                <w:sz w:val="24"/>
                <w:szCs w:val="24"/>
              </w:rPr>
            </w:pPr>
            <w:r w:rsidRPr="005E1CE6">
              <w:rPr>
                <w:rFonts w:ascii="仿宋_GB2312" w:eastAsia="仿宋_GB2312" w:hAnsi="宋体" w:cs="宋体" w:hint="eastAsia"/>
                <w:kern w:val="0"/>
                <w:sz w:val="24"/>
                <w:szCs w:val="24"/>
              </w:rPr>
              <w:t>公开听取社会公众意见材料（可以包括报纸、网页、照片、会议视频、征求意见汇总表等）。</w:t>
            </w:r>
          </w:p>
          <w:p w:rsidR="00047332" w:rsidRPr="009A04C7" w:rsidRDefault="00047332" w:rsidP="009A04C7">
            <w:pPr>
              <w:spacing w:line="345" w:lineRule="exact"/>
              <w:ind w:firstLineChars="200" w:firstLine="480"/>
              <w:rPr>
                <w:rFonts w:ascii="仿宋_GB2312" w:eastAsia="仿宋_GB2312" w:hAnsi="宋体" w:cs="宋体"/>
                <w:kern w:val="0"/>
                <w:sz w:val="24"/>
                <w:szCs w:val="24"/>
              </w:rPr>
            </w:pPr>
            <w:r w:rsidRPr="005E1CE6">
              <w:rPr>
                <w:rFonts w:ascii="仿宋_GB2312" w:eastAsia="仿宋_GB2312" w:hAnsi="宋体" w:cs="宋体" w:hint="eastAsia"/>
                <w:kern w:val="0"/>
                <w:sz w:val="24"/>
                <w:szCs w:val="24"/>
              </w:rPr>
              <w:t>某规范性文件只征求特定群体意见，认为属于只规范特定群体的，应报送文字说明。</w:t>
            </w:r>
          </w:p>
        </w:tc>
        <w:tc>
          <w:tcPr>
            <w:tcW w:w="246" w:type="pct"/>
            <w:vAlign w:val="center"/>
          </w:tcPr>
          <w:p w:rsidR="00047332" w:rsidRPr="005E1CE6" w:rsidRDefault="00047332" w:rsidP="001D2AA6">
            <w:pPr>
              <w:spacing w:line="345" w:lineRule="exact"/>
              <w:rPr>
                <w:rFonts w:ascii="仿宋_GB2312" w:eastAsia="仿宋_GB2312" w:cs="Times New Roman"/>
                <w:sz w:val="24"/>
                <w:szCs w:val="24"/>
              </w:rPr>
            </w:pPr>
          </w:p>
        </w:tc>
        <w:tc>
          <w:tcPr>
            <w:tcW w:w="695" w:type="pct"/>
            <w:vAlign w:val="center"/>
          </w:tcPr>
          <w:p w:rsidR="00047332" w:rsidRPr="005E1CE6" w:rsidRDefault="00047332" w:rsidP="001D2AA6">
            <w:pPr>
              <w:spacing w:line="345" w:lineRule="exact"/>
              <w:rPr>
                <w:rFonts w:ascii="仿宋_GB2312" w:eastAsia="仿宋_GB2312" w:cs="Times New Roman"/>
                <w:sz w:val="24"/>
                <w:szCs w:val="24"/>
              </w:rPr>
            </w:pPr>
          </w:p>
        </w:tc>
      </w:tr>
      <w:tr w:rsidR="00047332" w:rsidRPr="005E1CE6" w:rsidTr="001D2AA6">
        <w:tc>
          <w:tcPr>
            <w:tcW w:w="370" w:type="pct"/>
            <w:vMerge w:val="restart"/>
            <w:vAlign w:val="center"/>
          </w:tcPr>
          <w:p w:rsidR="00047332" w:rsidRPr="005E1CE6" w:rsidRDefault="00047332" w:rsidP="001D2AA6">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2</w:t>
            </w:r>
          </w:p>
        </w:tc>
        <w:tc>
          <w:tcPr>
            <w:tcW w:w="479" w:type="pct"/>
            <w:vAlign w:val="center"/>
          </w:tcPr>
          <w:p w:rsidR="00047332"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047332" w:rsidRPr="005E1CE6">
              <w:rPr>
                <w:rFonts w:ascii="仿宋_GB2312" w:eastAsia="仿宋_GB2312" w:cs="仿宋_GB2312" w:hint="eastAsia"/>
                <w:sz w:val="24"/>
                <w:szCs w:val="24"/>
              </w:rPr>
              <w:t>2</w:t>
            </w:r>
            <w:r w:rsidR="00047332" w:rsidRPr="005E1CE6">
              <w:rPr>
                <w:rFonts w:ascii="仿宋_GB2312" w:eastAsia="仿宋_GB2312"/>
                <w:sz w:val="24"/>
                <w:szCs w:val="24"/>
              </w:rPr>
              <w:t>—</w:t>
            </w:r>
            <w:r w:rsidR="00047332" w:rsidRPr="005E1CE6">
              <w:rPr>
                <w:rFonts w:ascii="仿宋_GB2312" w:eastAsia="仿宋_GB2312" w:cs="仿宋_GB2312" w:hint="eastAsia"/>
                <w:sz w:val="24"/>
                <w:szCs w:val="24"/>
              </w:rPr>
              <w:t>1</w:t>
            </w:r>
          </w:p>
        </w:tc>
        <w:tc>
          <w:tcPr>
            <w:tcW w:w="3210" w:type="pct"/>
            <w:vAlign w:val="center"/>
          </w:tcPr>
          <w:p w:rsidR="0093467F" w:rsidRPr="005E1CE6" w:rsidRDefault="00047332"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规范性文件经本单位负责法律事务机构合法性审核的证明材料。</w:t>
            </w:r>
          </w:p>
        </w:tc>
        <w:tc>
          <w:tcPr>
            <w:tcW w:w="246" w:type="pct"/>
            <w:vAlign w:val="center"/>
          </w:tcPr>
          <w:p w:rsidR="00047332" w:rsidRPr="005E1CE6" w:rsidRDefault="00047332" w:rsidP="001D2AA6">
            <w:pPr>
              <w:spacing w:line="345" w:lineRule="exact"/>
              <w:rPr>
                <w:rFonts w:ascii="仿宋_GB2312" w:eastAsia="仿宋_GB2312" w:cs="Times New Roman"/>
                <w:sz w:val="24"/>
                <w:szCs w:val="24"/>
              </w:rPr>
            </w:pPr>
          </w:p>
        </w:tc>
        <w:tc>
          <w:tcPr>
            <w:tcW w:w="695" w:type="pct"/>
            <w:vAlign w:val="center"/>
          </w:tcPr>
          <w:p w:rsidR="00047332" w:rsidRPr="005E1CE6" w:rsidRDefault="00047332" w:rsidP="001D2AA6">
            <w:pPr>
              <w:spacing w:line="345" w:lineRule="exact"/>
              <w:rPr>
                <w:rFonts w:ascii="仿宋_GB2312" w:eastAsia="仿宋_GB2312" w:cs="Times New Roman"/>
                <w:sz w:val="24"/>
                <w:szCs w:val="24"/>
              </w:rPr>
            </w:pPr>
          </w:p>
        </w:tc>
      </w:tr>
      <w:tr w:rsidR="00047332" w:rsidRPr="005E1CE6" w:rsidTr="001D2AA6">
        <w:tc>
          <w:tcPr>
            <w:tcW w:w="370" w:type="pct"/>
            <w:vMerge/>
            <w:vAlign w:val="center"/>
          </w:tcPr>
          <w:p w:rsidR="00047332" w:rsidRPr="005E1CE6" w:rsidRDefault="00047332" w:rsidP="001D2AA6">
            <w:pPr>
              <w:spacing w:line="345" w:lineRule="exact"/>
              <w:jc w:val="center"/>
              <w:rPr>
                <w:rFonts w:ascii="仿宋_GB2312" w:eastAsia="仿宋_GB2312" w:cs="仿宋_GB2312"/>
                <w:sz w:val="24"/>
                <w:szCs w:val="24"/>
              </w:rPr>
            </w:pPr>
          </w:p>
        </w:tc>
        <w:tc>
          <w:tcPr>
            <w:tcW w:w="479" w:type="pct"/>
            <w:vAlign w:val="center"/>
          </w:tcPr>
          <w:p w:rsidR="00047332"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047332" w:rsidRPr="005E1CE6">
              <w:rPr>
                <w:rFonts w:ascii="仿宋_GB2312" w:eastAsia="仿宋_GB2312" w:cs="仿宋_GB2312" w:hint="eastAsia"/>
                <w:sz w:val="24"/>
                <w:szCs w:val="24"/>
              </w:rPr>
              <w:t>2</w:t>
            </w:r>
            <w:r w:rsidR="00047332" w:rsidRPr="005E1CE6">
              <w:rPr>
                <w:rFonts w:ascii="仿宋_GB2312" w:eastAsia="仿宋_GB2312"/>
                <w:sz w:val="24"/>
                <w:szCs w:val="24"/>
              </w:rPr>
              <w:t>—</w:t>
            </w:r>
            <w:r w:rsidR="00047332" w:rsidRPr="005E1CE6">
              <w:rPr>
                <w:rFonts w:ascii="仿宋_GB2312" w:eastAsia="仿宋_GB2312" w:cs="仿宋_GB2312"/>
                <w:sz w:val="24"/>
                <w:szCs w:val="24"/>
              </w:rPr>
              <w:t>2</w:t>
            </w:r>
          </w:p>
        </w:tc>
        <w:tc>
          <w:tcPr>
            <w:tcW w:w="3210" w:type="pct"/>
            <w:vAlign w:val="center"/>
          </w:tcPr>
          <w:p w:rsidR="00047332" w:rsidRPr="005E1CE6" w:rsidRDefault="00047332"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规范性文件经本单位领导集体讨论决定的证明材料。</w:t>
            </w:r>
          </w:p>
          <w:p w:rsidR="00047332" w:rsidRPr="005E1CE6" w:rsidRDefault="00047332"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其中属于承办市政府规范性</w:t>
            </w:r>
            <w:r w:rsidR="00BD5C7C">
              <w:rPr>
                <w:rFonts w:ascii="仿宋_GB2312" w:eastAsia="仿宋_GB2312" w:cs="仿宋_GB2312" w:hint="eastAsia"/>
                <w:sz w:val="24"/>
                <w:szCs w:val="24"/>
              </w:rPr>
              <w:t>文件</w:t>
            </w:r>
            <w:r w:rsidRPr="005E1CE6">
              <w:rPr>
                <w:rFonts w:ascii="仿宋_GB2312" w:eastAsia="仿宋_GB2312" w:cs="仿宋_GB2312" w:hint="eastAsia"/>
                <w:sz w:val="24"/>
                <w:szCs w:val="24"/>
              </w:rPr>
              <w:t>草拟</w:t>
            </w:r>
            <w:r w:rsidR="0093467F" w:rsidRPr="005E1CE6">
              <w:rPr>
                <w:rFonts w:ascii="仿宋_GB2312" w:eastAsia="仿宋_GB2312" w:cs="仿宋_GB2312" w:hint="eastAsia"/>
                <w:sz w:val="24"/>
                <w:szCs w:val="24"/>
              </w:rPr>
              <w:t>工作</w:t>
            </w:r>
            <w:r w:rsidRPr="005E1CE6">
              <w:rPr>
                <w:rFonts w:ascii="仿宋_GB2312" w:eastAsia="仿宋_GB2312" w:cs="仿宋_GB2312" w:hint="eastAsia"/>
                <w:sz w:val="24"/>
                <w:szCs w:val="24"/>
              </w:rPr>
              <w:t>的单位</w:t>
            </w:r>
            <w:r w:rsidR="0093467F" w:rsidRPr="005E1CE6">
              <w:rPr>
                <w:rFonts w:ascii="仿宋_GB2312" w:eastAsia="仿宋_GB2312" w:cs="仿宋_GB2312" w:hint="eastAsia"/>
                <w:sz w:val="24"/>
                <w:szCs w:val="24"/>
              </w:rPr>
              <w:t>，还</w:t>
            </w:r>
            <w:r w:rsidRPr="005E1CE6">
              <w:rPr>
                <w:rFonts w:ascii="仿宋_GB2312" w:eastAsia="仿宋_GB2312" w:cs="仿宋_GB2312" w:hint="eastAsia"/>
                <w:sz w:val="24"/>
                <w:szCs w:val="24"/>
              </w:rPr>
              <w:t>应提供经市政府领导集体讨论决定的证明材料。</w:t>
            </w:r>
          </w:p>
        </w:tc>
        <w:tc>
          <w:tcPr>
            <w:tcW w:w="246" w:type="pct"/>
            <w:vAlign w:val="center"/>
          </w:tcPr>
          <w:p w:rsidR="00047332" w:rsidRPr="005E1CE6" w:rsidRDefault="00047332" w:rsidP="001D2AA6">
            <w:pPr>
              <w:spacing w:line="345" w:lineRule="exact"/>
              <w:rPr>
                <w:rFonts w:ascii="仿宋_GB2312" w:eastAsia="仿宋_GB2312" w:cs="Times New Roman"/>
                <w:sz w:val="24"/>
                <w:szCs w:val="24"/>
              </w:rPr>
            </w:pPr>
          </w:p>
        </w:tc>
        <w:tc>
          <w:tcPr>
            <w:tcW w:w="695" w:type="pct"/>
            <w:vAlign w:val="center"/>
          </w:tcPr>
          <w:p w:rsidR="00047332" w:rsidRPr="005E1CE6" w:rsidRDefault="00047332"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9539D1" w:rsidP="001D2AA6">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3</w:t>
            </w:r>
          </w:p>
        </w:tc>
        <w:tc>
          <w:tcPr>
            <w:tcW w:w="479" w:type="pct"/>
            <w:vAlign w:val="center"/>
          </w:tcPr>
          <w:p w:rsidR="009539D1"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3</w:t>
            </w:r>
            <w:r w:rsidR="009539D1">
              <w:rPr>
                <w:rFonts w:ascii="仿宋_GB2312" w:eastAsia="仿宋_GB2312" w:cs="仿宋_GB2312" w:hint="eastAsia"/>
                <w:sz w:val="24"/>
                <w:szCs w:val="24"/>
              </w:rPr>
              <w:t>-1</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市政府法制机构对规范性文件的审查意见材料。</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Pr>
                <w:rFonts w:ascii="仿宋_GB2312" w:eastAsia="仿宋_GB2312" w:cs="仿宋_GB2312" w:hint="eastAsia"/>
                <w:sz w:val="24"/>
                <w:szCs w:val="24"/>
              </w:rPr>
              <w:t>3-2</w:t>
            </w:r>
          </w:p>
        </w:tc>
        <w:tc>
          <w:tcPr>
            <w:tcW w:w="3210" w:type="pct"/>
            <w:vAlign w:val="center"/>
          </w:tcPr>
          <w:p w:rsidR="009539D1" w:rsidRPr="005E1CE6" w:rsidRDefault="00660AB7" w:rsidP="009539D1">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1.</w:t>
            </w:r>
            <w:r w:rsidR="009539D1">
              <w:rPr>
                <w:rFonts w:ascii="仿宋_GB2312" w:eastAsia="仿宋_GB2312" w:cs="仿宋_GB2312" w:hint="eastAsia"/>
                <w:sz w:val="24"/>
                <w:szCs w:val="24"/>
              </w:rPr>
              <w:t>已发布的</w:t>
            </w:r>
            <w:r w:rsidR="009539D1" w:rsidRPr="005E1CE6">
              <w:rPr>
                <w:rFonts w:ascii="仿宋_GB2312" w:eastAsia="仿宋_GB2312" w:cs="仿宋_GB2312" w:hint="eastAsia"/>
                <w:sz w:val="24"/>
                <w:szCs w:val="24"/>
              </w:rPr>
              <w:t>规范性文件</w:t>
            </w:r>
            <w:r w:rsidR="009539D1">
              <w:rPr>
                <w:rFonts w:ascii="仿宋_GB2312" w:eastAsia="仿宋_GB2312" w:cs="仿宋_GB2312" w:hint="eastAsia"/>
                <w:sz w:val="24"/>
                <w:szCs w:val="24"/>
              </w:rPr>
              <w:t>完整的正式文本（可以明确看到统一编号）</w:t>
            </w:r>
            <w:r w:rsidR="009539D1" w:rsidRPr="005E1CE6">
              <w:rPr>
                <w:rFonts w:ascii="仿宋_GB2312" w:eastAsia="仿宋_GB2312" w:cs="仿宋_GB2312" w:hint="eastAsia"/>
                <w:sz w:val="24"/>
                <w:szCs w:val="24"/>
              </w:rPr>
              <w:t>、</w:t>
            </w:r>
            <w:r>
              <w:rPr>
                <w:rFonts w:ascii="仿宋_GB2312" w:eastAsia="仿宋_GB2312" w:cs="仿宋_GB2312" w:hint="eastAsia"/>
                <w:sz w:val="24"/>
                <w:szCs w:val="24"/>
              </w:rPr>
              <w:t>2.</w:t>
            </w:r>
            <w:r w:rsidR="009539D1">
              <w:rPr>
                <w:rFonts w:ascii="仿宋_GB2312" w:eastAsia="仿宋_GB2312" w:cs="仿宋_GB2312" w:hint="eastAsia"/>
                <w:sz w:val="24"/>
                <w:szCs w:val="24"/>
              </w:rPr>
              <w:t>发文</w:t>
            </w:r>
            <w:r w:rsidR="009539D1" w:rsidRPr="005E1CE6">
              <w:rPr>
                <w:rFonts w:ascii="仿宋_GB2312" w:eastAsia="仿宋_GB2312" w:cs="仿宋_GB2312" w:hint="eastAsia"/>
                <w:sz w:val="24"/>
                <w:szCs w:val="24"/>
              </w:rPr>
              <w:t>载体</w:t>
            </w:r>
            <w:r w:rsidR="009539D1">
              <w:rPr>
                <w:rFonts w:ascii="仿宋_GB2312" w:eastAsia="仿宋_GB2312" w:cs="仿宋_GB2312" w:hint="eastAsia"/>
                <w:sz w:val="24"/>
                <w:szCs w:val="24"/>
              </w:rPr>
              <w:t>（政府公报）的</w:t>
            </w:r>
            <w:r w:rsidR="009539D1" w:rsidRPr="005E1CE6">
              <w:rPr>
                <w:rFonts w:ascii="仿宋_GB2312" w:eastAsia="仿宋_GB2312" w:cs="仿宋_GB2312" w:hint="eastAsia"/>
                <w:sz w:val="24"/>
                <w:szCs w:val="24"/>
              </w:rPr>
              <w:t>证明材料</w:t>
            </w:r>
            <w:r w:rsidR="009539D1">
              <w:rPr>
                <w:rFonts w:ascii="仿宋_GB2312" w:eastAsia="仿宋_GB2312" w:cs="仿宋_GB2312" w:hint="eastAsia"/>
                <w:sz w:val="24"/>
                <w:szCs w:val="24"/>
              </w:rPr>
              <w:t>、</w:t>
            </w:r>
            <w:r>
              <w:rPr>
                <w:rFonts w:ascii="仿宋_GB2312" w:eastAsia="仿宋_GB2312" w:cs="仿宋_GB2312" w:hint="eastAsia"/>
                <w:sz w:val="24"/>
                <w:szCs w:val="24"/>
              </w:rPr>
              <w:t>3.</w:t>
            </w:r>
            <w:r w:rsidR="009539D1">
              <w:rPr>
                <w:rFonts w:ascii="仿宋_GB2312" w:eastAsia="仿宋_GB2312" w:cs="仿宋_GB2312" w:hint="eastAsia"/>
                <w:sz w:val="24"/>
                <w:szCs w:val="24"/>
              </w:rPr>
              <w:t>规范性文件解读的证明材料</w:t>
            </w:r>
            <w:r w:rsidR="009539D1" w:rsidRPr="005E1CE6">
              <w:rPr>
                <w:rFonts w:ascii="仿宋_GB2312" w:eastAsia="仿宋_GB2312" w:cs="仿宋_GB2312" w:hint="eastAsia"/>
                <w:sz w:val="24"/>
                <w:szCs w:val="24"/>
              </w:rPr>
              <w:t>。</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B6228C" w:rsidRPr="005E1CE6" w:rsidTr="001D2AA6">
        <w:tc>
          <w:tcPr>
            <w:tcW w:w="370" w:type="pct"/>
            <w:vAlign w:val="center"/>
          </w:tcPr>
          <w:p w:rsidR="00B6228C" w:rsidRPr="005E1CE6" w:rsidRDefault="00B6228C"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4</w:t>
            </w:r>
          </w:p>
        </w:tc>
        <w:tc>
          <w:tcPr>
            <w:tcW w:w="479" w:type="pct"/>
            <w:vAlign w:val="center"/>
          </w:tcPr>
          <w:p w:rsidR="00B6228C" w:rsidRDefault="00B6228C" w:rsidP="001D2AA6">
            <w:pPr>
              <w:spacing w:line="345" w:lineRule="exact"/>
              <w:rPr>
                <w:rFonts w:ascii="仿宋_GB2312" w:eastAsia="仿宋_GB2312" w:cs="仿宋_GB2312"/>
                <w:sz w:val="24"/>
                <w:szCs w:val="24"/>
              </w:rPr>
            </w:pPr>
          </w:p>
        </w:tc>
        <w:tc>
          <w:tcPr>
            <w:tcW w:w="3210" w:type="pct"/>
            <w:vAlign w:val="center"/>
          </w:tcPr>
          <w:p w:rsidR="00B6228C" w:rsidRDefault="00B6228C" w:rsidP="009539D1">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该指标</w:t>
            </w:r>
            <w:r w:rsidRPr="005E1CE6">
              <w:rPr>
                <w:rFonts w:ascii="仿宋_GB2312" w:eastAsia="仿宋_GB2312" w:cs="仿宋_GB2312" w:hint="eastAsia"/>
                <w:sz w:val="24"/>
                <w:szCs w:val="24"/>
              </w:rPr>
              <w:t>由市法制办提供评分数据，被考评单位无需报送材料。</w:t>
            </w:r>
          </w:p>
        </w:tc>
        <w:tc>
          <w:tcPr>
            <w:tcW w:w="246" w:type="pct"/>
            <w:vAlign w:val="center"/>
          </w:tcPr>
          <w:p w:rsidR="00B6228C" w:rsidRPr="005E1CE6" w:rsidRDefault="00B6228C" w:rsidP="001D2AA6">
            <w:pPr>
              <w:spacing w:line="345" w:lineRule="exact"/>
              <w:rPr>
                <w:rFonts w:ascii="仿宋_GB2312" w:eastAsia="仿宋_GB2312" w:cs="Times New Roman"/>
                <w:sz w:val="24"/>
                <w:szCs w:val="24"/>
              </w:rPr>
            </w:pPr>
          </w:p>
        </w:tc>
        <w:tc>
          <w:tcPr>
            <w:tcW w:w="695" w:type="pct"/>
            <w:vAlign w:val="center"/>
          </w:tcPr>
          <w:p w:rsidR="00B6228C" w:rsidRPr="005E1CE6" w:rsidRDefault="00B6228C"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B6228C"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5</w:t>
            </w:r>
          </w:p>
        </w:tc>
        <w:tc>
          <w:tcPr>
            <w:tcW w:w="479" w:type="pct"/>
            <w:vAlign w:val="center"/>
          </w:tcPr>
          <w:p w:rsidR="009539D1"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6228C">
              <w:rPr>
                <w:rFonts w:ascii="仿宋_GB2312" w:eastAsia="仿宋_GB2312" w:cs="仿宋_GB2312" w:hint="eastAsia"/>
                <w:sz w:val="24"/>
                <w:szCs w:val="24"/>
              </w:rPr>
              <w:t>5</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结合《深圳市规章和规范性文件清理办法》等规定，是否存在应当启动清理的情况说明。</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6228C">
              <w:rPr>
                <w:rFonts w:ascii="仿宋_GB2312" w:eastAsia="仿宋_GB2312" w:cs="仿宋_GB2312" w:hint="eastAsia"/>
                <w:sz w:val="24"/>
                <w:szCs w:val="24"/>
              </w:rPr>
              <w:t>5</w:t>
            </w:r>
            <w:r w:rsidR="009539D1" w:rsidRPr="005E1CE6">
              <w:rPr>
                <w:rFonts w:ascii="仿宋_GB2312" w:eastAsia="仿宋_GB2312" w:cs="仿宋_GB2312" w:hint="eastAsia"/>
                <w:sz w:val="24"/>
                <w:szCs w:val="24"/>
              </w:rPr>
              <w:t>—2</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法规、规章和规范性文件清理，未开展的提交说明，有开展的提交证明材料。</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A04C7" w:rsidRPr="005E1CE6" w:rsidTr="00245D2C">
        <w:trPr>
          <w:trHeight w:val="1035"/>
        </w:trPr>
        <w:tc>
          <w:tcPr>
            <w:tcW w:w="370" w:type="pct"/>
            <w:vAlign w:val="center"/>
          </w:tcPr>
          <w:p w:rsidR="009A04C7" w:rsidRPr="005E1CE6" w:rsidRDefault="009A04C7"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6</w:t>
            </w:r>
          </w:p>
        </w:tc>
        <w:tc>
          <w:tcPr>
            <w:tcW w:w="479" w:type="pct"/>
            <w:vAlign w:val="center"/>
          </w:tcPr>
          <w:p w:rsidR="009A04C7"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Pr="005E1CE6">
              <w:rPr>
                <w:rFonts w:ascii="仿宋_GB2312" w:eastAsia="仿宋_GB2312" w:cs="仿宋_GB2312" w:hint="eastAsia"/>
                <w:sz w:val="24"/>
                <w:szCs w:val="24"/>
              </w:rPr>
              <w:t>6</w:t>
            </w:r>
          </w:p>
        </w:tc>
        <w:tc>
          <w:tcPr>
            <w:tcW w:w="3210" w:type="pct"/>
            <w:vAlign w:val="center"/>
          </w:tcPr>
          <w:p w:rsidR="009A04C7" w:rsidRPr="005E1CE6" w:rsidRDefault="009A04C7" w:rsidP="009A04C7">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按本方案</w:t>
            </w:r>
            <w:r>
              <w:rPr>
                <w:rFonts w:ascii="仿宋_GB2312" w:eastAsia="仿宋_GB2312" w:cs="仿宋_GB2312" w:hint="eastAsia"/>
                <w:sz w:val="24"/>
                <w:szCs w:val="24"/>
              </w:rPr>
              <w:t>附件</w:t>
            </w:r>
            <w:r w:rsidRPr="005E1CE6">
              <w:rPr>
                <w:rFonts w:ascii="仿宋_GB2312" w:eastAsia="仿宋_GB2312" w:cs="仿宋_GB2312" w:hint="eastAsia"/>
                <w:sz w:val="24"/>
                <w:szCs w:val="24"/>
              </w:rPr>
              <w:t>5模板填写本单位以及承办市政府的重大行政决策事项目录和听证事项目录。（把实施后评估的项目纳入决策事项目录最后一项。本单位却无听证事项的，应报送理由说明。官网发布目录未能完成的应提供未完成原因说明）。</w:t>
            </w:r>
          </w:p>
        </w:tc>
        <w:tc>
          <w:tcPr>
            <w:tcW w:w="246" w:type="pct"/>
            <w:vAlign w:val="center"/>
          </w:tcPr>
          <w:p w:rsidR="009A04C7" w:rsidRPr="005E1CE6" w:rsidRDefault="009A04C7" w:rsidP="001D2AA6">
            <w:pPr>
              <w:spacing w:line="345" w:lineRule="exact"/>
              <w:rPr>
                <w:rFonts w:ascii="仿宋_GB2312" w:eastAsia="仿宋_GB2312" w:cs="Times New Roman"/>
                <w:sz w:val="24"/>
                <w:szCs w:val="24"/>
              </w:rPr>
            </w:pPr>
          </w:p>
        </w:tc>
        <w:tc>
          <w:tcPr>
            <w:tcW w:w="695" w:type="pct"/>
            <w:vAlign w:val="center"/>
          </w:tcPr>
          <w:p w:rsidR="009A04C7" w:rsidRPr="005E1CE6" w:rsidRDefault="009A04C7"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422698"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7</w:t>
            </w:r>
          </w:p>
        </w:tc>
        <w:tc>
          <w:tcPr>
            <w:tcW w:w="479" w:type="pct"/>
            <w:vAlign w:val="center"/>
          </w:tcPr>
          <w:p w:rsidR="009539D1"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7</w:t>
            </w:r>
            <w:r w:rsidR="009539D1" w:rsidRPr="005E1CE6">
              <w:rPr>
                <w:rFonts w:ascii="仿宋_GB2312" w:eastAsia="仿宋_GB2312"/>
                <w:sz w:val="24"/>
                <w:szCs w:val="24"/>
              </w:rPr>
              <w:t>—</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539D1" w:rsidP="009A04C7">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重大行政决策作出前向社会公布草案并征求意见的材料，</w:t>
            </w:r>
            <w:r w:rsidR="009A04C7">
              <w:rPr>
                <w:rFonts w:ascii="仿宋_GB2312" w:eastAsia="仿宋_GB2312" w:cs="仿宋_GB2312" w:hint="eastAsia"/>
                <w:sz w:val="24"/>
                <w:szCs w:val="24"/>
              </w:rPr>
              <w:t>采用公示的方式</w:t>
            </w:r>
            <w:r w:rsidRPr="005E1CE6">
              <w:rPr>
                <w:rFonts w:ascii="仿宋_GB2312" w:eastAsia="仿宋_GB2312" w:cs="仿宋_GB2312" w:hint="eastAsia"/>
                <w:sz w:val="24"/>
                <w:szCs w:val="24"/>
              </w:rPr>
              <w:t>未征集到公众意见的</w:t>
            </w:r>
            <w:r w:rsidR="009A04C7">
              <w:rPr>
                <w:rFonts w:ascii="仿宋_GB2312" w:eastAsia="仿宋_GB2312" w:cs="仿宋_GB2312" w:hint="eastAsia"/>
                <w:sz w:val="24"/>
                <w:szCs w:val="24"/>
              </w:rPr>
              <w:t>，</w:t>
            </w:r>
            <w:r w:rsidRPr="005E1CE6">
              <w:rPr>
                <w:rFonts w:ascii="仿宋_GB2312" w:eastAsia="仿宋_GB2312" w:cs="仿宋_GB2312" w:hint="eastAsia"/>
                <w:sz w:val="24"/>
                <w:szCs w:val="24"/>
              </w:rPr>
              <w:t>应提供至少两种方式征集公众意见的材料。</w:t>
            </w:r>
            <w:r w:rsidR="00B37ED7" w:rsidRPr="005E1CE6">
              <w:rPr>
                <w:rFonts w:ascii="仿宋_GB2312" w:eastAsia="仿宋_GB2312" w:cs="仿宋_GB2312" w:hint="eastAsia"/>
                <w:sz w:val="24"/>
                <w:szCs w:val="24"/>
              </w:rPr>
              <w:t>对公众意见采纳情况及</w:t>
            </w:r>
            <w:r w:rsidR="009A04C7">
              <w:rPr>
                <w:rFonts w:ascii="仿宋_GB2312" w:eastAsia="仿宋_GB2312" w:cs="仿宋_GB2312" w:hint="eastAsia"/>
                <w:sz w:val="24"/>
                <w:szCs w:val="24"/>
              </w:rPr>
              <w:t>未采纳</w:t>
            </w:r>
            <w:r w:rsidR="00B37ED7" w:rsidRPr="005E1CE6">
              <w:rPr>
                <w:rFonts w:ascii="仿宋_GB2312" w:eastAsia="仿宋_GB2312" w:cs="仿宋_GB2312" w:hint="eastAsia"/>
                <w:sz w:val="24"/>
                <w:szCs w:val="24"/>
              </w:rPr>
              <w:t>理由的反馈</w:t>
            </w:r>
            <w:r w:rsidR="009A04C7">
              <w:rPr>
                <w:rFonts w:ascii="仿宋_GB2312" w:eastAsia="仿宋_GB2312" w:cs="仿宋_GB2312" w:hint="eastAsia"/>
                <w:sz w:val="24"/>
                <w:szCs w:val="24"/>
              </w:rPr>
              <w:t>及</w:t>
            </w:r>
            <w:r w:rsidR="00B37ED7" w:rsidRPr="005E1CE6">
              <w:rPr>
                <w:rFonts w:ascii="仿宋_GB2312" w:eastAsia="仿宋_GB2312" w:cs="仿宋_GB2312" w:hint="eastAsia"/>
                <w:sz w:val="24"/>
                <w:szCs w:val="24"/>
              </w:rPr>
              <w:t>公布材料</w:t>
            </w:r>
            <w:r w:rsidR="00B37ED7">
              <w:rPr>
                <w:rFonts w:ascii="仿宋_GB2312" w:eastAsia="仿宋_GB2312" w:cs="仿宋_GB2312" w:hint="eastAsia"/>
                <w:sz w:val="24"/>
                <w:szCs w:val="24"/>
              </w:rPr>
              <w:t>。</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1D2AA6">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7</w:t>
            </w:r>
            <w:r w:rsidR="009539D1" w:rsidRPr="005E1CE6">
              <w:rPr>
                <w:rFonts w:ascii="仿宋_GB2312" w:eastAsia="仿宋_GB2312"/>
                <w:sz w:val="24"/>
                <w:szCs w:val="24"/>
              </w:rPr>
              <w:t>—</w:t>
            </w:r>
            <w:r w:rsidR="009539D1" w:rsidRPr="005E1CE6">
              <w:rPr>
                <w:rFonts w:ascii="仿宋_GB2312" w:eastAsia="仿宋_GB2312" w:cs="仿宋_GB2312" w:hint="eastAsia"/>
                <w:sz w:val="24"/>
                <w:szCs w:val="24"/>
              </w:rPr>
              <w:t>2</w:t>
            </w:r>
          </w:p>
        </w:tc>
        <w:tc>
          <w:tcPr>
            <w:tcW w:w="3210" w:type="pct"/>
            <w:vAlign w:val="center"/>
          </w:tcPr>
          <w:p w:rsidR="009539D1" w:rsidRPr="00B37ED7" w:rsidRDefault="00B37ED7" w:rsidP="00B37ED7">
            <w:pPr>
              <w:spacing w:line="345" w:lineRule="exact"/>
              <w:ind w:firstLineChars="200" w:firstLine="480"/>
              <w:rPr>
                <w:rFonts w:ascii="仿宋_GB2312" w:eastAsia="仿宋_GB2312" w:hAnsi="宋体" w:cs="宋体"/>
                <w:kern w:val="0"/>
                <w:sz w:val="24"/>
                <w:szCs w:val="24"/>
              </w:rPr>
            </w:pPr>
            <w:r w:rsidRPr="005E1CE6">
              <w:rPr>
                <w:rFonts w:ascii="仿宋_GB2312" w:eastAsia="仿宋_GB2312" w:cs="仿宋_GB2312" w:hint="eastAsia"/>
                <w:sz w:val="24"/>
                <w:szCs w:val="24"/>
              </w:rPr>
              <w:t>重大行政决策决定作出前由本单位法制机构合法性审查的材料</w:t>
            </w:r>
            <w:r>
              <w:rPr>
                <w:rFonts w:ascii="仿宋_GB2312" w:eastAsia="仿宋_GB2312" w:cs="仿宋_GB2312" w:hint="eastAsia"/>
                <w:sz w:val="24"/>
                <w:szCs w:val="24"/>
              </w:rPr>
              <w:t>、</w:t>
            </w:r>
            <w:r w:rsidRPr="005E1CE6">
              <w:rPr>
                <w:rFonts w:ascii="仿宋_GB2312" w:eastAsia="仿宋_GB2312" w:hAnsi="宋体" w:cs="宋体" w:hint="eastAsia"/>
                <w:kern w:val="0"/>
                <w:sz w:val="24"/>
                <w:szCs w:val="24"/>
              </w:rPr>
              <w:t>重大行政决策决定作出前经本单位领导集体讨论决定的材料。</w:t>
            </w:r>
            <w:r w:rsidRPr="005E1CE6">
              <w:rPr>
                <w:rFonts w:ascii="仿宋_GB2312" w:eastAsia="仿宋_GB2312" w:cs="仿宋_GB2312" w:hint="eastAsia"/>
                <w:sz w:val="24"/>
                <w:szCs w:val="24"/>
              </w:rPr>
              <w:t>其中属于承办市政府重大行政决策的还要提供市法制办合法性审查的材料。</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B37ED7"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8</w:t>
            </w:r>
          </w:p>
        </w:tc>
        <w:tc>
          <w:tcPr>
            <w:tcW w:w="479" w:type="pct"/>
            <w:vAlign w:val="center"/>
          </w:tcPr>
          <w:p w:rsidR="009539D1"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8</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重大行政决策听证活动听证公告。</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8</w:t>
            </w:r>
            <w:r w:rsidR="009539D1" w:rsidRPr="005E1CE6">
              <w:rPr>
                <w:rFonts w:ascii="仿宋_GB2312" w:eastAsia="仿宋_GB2312" w:cs="仿宋_GB2312" w:hint="eastAsia"/>
                <w:sz w:val="24"/>
                <w:szCs w:val="24"/>
              </w:rPr>
              <w:t>—2</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重大行政决策听证活动听证参加人员名单网站公布截图。</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8</w:t>
            </w:r>
            <w:r w:rsidR="009539D1" w:rsidRPr="005E1CE6">
              <w:rPr>
                <w:rFonts w:ascii="仿宋_GB2312" w:eastAsia="仿宋_GB2312" w:cs="仿宋_GB2312" w:hint="eastAsia"/>
                <w:sz w:val="24"/>
                <w:szCs w:val="24"/>
              </w:rPr>
              <w:t>—3</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重大行政决策听证活动听证笔录（有相应签名）。</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8</w:t>
            </w:r>
            <w:r w:rsidR="009539D1" w:rsidRPr="005E1CE6">
              <w:rPr>
                <w:rFonts w:ascii="仿宋_GB2312" w:eastAsia="仿宋_GB2312" w:cs="仿宋_GB2312" w:hint="eastAsia"/>
                <w:sz w:val="24"/>
                <w:szCs w:val="24"/>
              </w:rPr>
              <w:t>—4</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重大行政决策听证活动听证报告（含听证意见采纳情况）。</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8</w:t>
            </w:r>
            <w:r w:rsidR="009539D1" w:rsidRPr="005E1CE6">
              <w:rPr>
                <w:rFonts w:ascii="仿宋_GB2312" w:eastAsia="仿宋_GB2312" w:cs="仿宋_GB2312" w:hint="eastAsia"/>
                <w:sz w:val="24"/>
                <w:szCs w:val="24"/>
              </w:rPr>
              <w:t>—5</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重大行政决策听证活动听证报告公布网页截图。</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B37ED7" w:rsidRPr="005E1CE6" w:rsidTr="001D2AA6">
        <w:tc>
          <w:tcPr>
            <w:tcW w:w="370" w:type="pct"/>
            <w:vMerge w:val="restart"/>
            <w:vAlign w:val="center"/>
          </w:tcPr>
          <w:p w:rsidR="00B37ED7" w:rsidRDefault="00B37ED7" w:rsidP="001D2AA6">
            <w:pPr>
              <w:spacing w:line="345" w:lineRule="exact"/>
              <w:jc w:val="center"/>
              <w:rPr>
                <w:rFonts w:ascii="仿宋_GB2312" w:eastAsia="仿宋_GB2312" w:cs="仿宋_GB2312"/>
                <w:sz w:val="24"/>
                <w:szCs w:val="24"/>
              </w:rPr>
            </w:pPr>
          </w:p>
          <w:p w:rsidR="00B37ED7" w:rsidRPr="005E1CE6" w:rsidRDefault="00B37ED7"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9</w:t>
            </w:r>
          </w:p>
        </w:tc>
        <w:tc>
          <w:tcPr>
            <w:tcW w:w="479" w:type="pct"/>
            <w:vAlign w:val="center"/>
          </w:tcPr>
          <w:p w:rsidR="00B37ED7"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9</w:t>
            </w:r>
            <w:r w:rsidR="00B37ED7" w:rsidRPr="005E1CE6">
              <w:rPr>
                <w:rFonts w:ascii="仿宋_GB2312" w:eastAsia="仿宋_GB2312" w:cs="仿宋_GB2312" w:hint="eastAsia"/>
                <w:sz w:val="24"/>
                <w:szCs w:val="24"/>
              </w:rPr>
              <w:t>—1</w:t>
            </w:r>
          </w:p>
        </w:tc>
        <w:tc>
          <w:tcPr>
            <w:tcW w:w="3210" w:type="pct"/>
            <w:vAlign w:val="center"/>
          </w:tcPr>
          <w:p w:rsidR="00B37ED7" w:rsidRPr="005E1CE6" w:rsidRDefault="00B37ED7"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 xml:space="preserve">一项重大行政决策专家咨询论证材料。 </w:t>
            </w:r>
          </w:p>
        </w:tc>
        <w:tc>
          <w:tcPr>
            <w:tcW w:w="246" w:type="pct"/>
            <w:vAlign w:val="center"/>
          </w:tcPr>
          <w:p w:rsidR="00B37ED7" w:rsidRPr="005E1CE6" w:rsidRDefault="00B37ED7" w:rsidP="001D2AA6">
            <w:pPr>
              <w:spacing w:line="345" w:lineRule="exact"/>
              <w:rPr>
                <w:rFonts w:ascii="仿宋_GB2312" w:eastAsia="仿宋_GB2312" w:cs="Times New Roman"/>
                <w:sz w:val="24"/>
                <w:szCs w:val="24"/>
              </w:rPr>
            </w:pPr>
          </w:p>
        </w:tc>
        <w:tc>
          <w:tcPr>
            <w:tcW w:w="695" w:type="pct"/>
            <w:vAlign w:val="center"/>
          </w:tcPr>
          <w:p w:rsidR="00B37ED7" w:rsidRPr="005E1CE6" w:rsidRDefault="00B37ED7" w:rsidP="001D2AA6">
            <w:pPr>
              <w:spacing w:line="345" w:lineRule="exact"/>
              <w:rPr>
                <w:rFonts w:ascii="仿宋_GB2312" w:eastAsia="仿宋_GB2312" w:cs="Times New Roman"/>
                <w:sz w:val="24"/>
                <w:szCs w:val="24"/>
              </w:rPr>
            </w:pPr>
          </w:p>
        </w:tc>
      </w:tr>
      <w:tr w:rsidR="00B37ED7" w:rsidRPr="005E1CE6" w:rsidTr="001D2AA6">
        <w:tc>
          <w:tcPr>
            <w:tcW w:w="370" w:type="pct"/>
            <w:vMerge/>
            <w:vAlign w:val="center"/>
          </w:tcPr>
          <w:p w:rsidR="00B37ED7" w:rsidRPr="005E1CE6" w:rsidRDefault="00B37ED7" w:rsidP="001D2AA6">
            <w:pPr>
              <w:spacing w:line="345" w:lineRule="exact"/>
              <w:jc w:val="center"/>
              <w:rPr>
                <w:rFonts w:ascii="仿宋_GB2312" w:eastAsia="仿宋_GB2312" w:cs="仿宋_GB2312"/>
                <w:sz w:val="24"/>
                <w:szCs w:val="24"/>
              </w:rPr>
            </w:pPr>
          </w:p>
        </w:tc>
        <w:tc>
          <w:tcPr>
            <w:tcW w:w="479" w:type="pct"/>
            <w:vAlign w:val="center"/>
          </w:tcPr>
          <w:p w:rsidR="00B37ED7"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9</w:t>
            </w:r>
            <w:r w:rsidR="00B37ED7" w:rsidRPr="005E1CE6">
              <w:rPr>
                <w:rFonts w:ascii="仿宋_GB2312" w:eastAsia="仿宋_GB2312" w:cs="仿宋_GB2312" w:hint="eastAsia"/>
                <w:sz w:val="24"/>
                <w:szCs w:val="24"/>
              </w:rPr>
              <w:t>—2</w:t>
            </w:r>
          </w:p>
        </w:tc>
        <w:tc>
          <w:tcPr>
            <w:tcW w:w="3210" w:type="pct"/>
            <w:vAlign w:val="center"/>
          </w:tcPr>
          <w:p w:rsidR="00B37ED7" w:rsidRPr="005E1CE6" w:rsidRDefault="00B37ED7"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一项重大行政决策风险评估材料。</w:t>
            </w:r>
          </w:p>
        </w:tc>
        <w:tc>
          <w:tcPr>
            <w:tcW w:w="246" w:type="pct"/>
            <w:vAlign w:val="center"/>
          </w:tcPr>
          <w:p w:rsidR="00B37ED7" w:rsidRPr="005E1CE6" w:rsidRDefault="00B37ED7" w:rsidP="001D2AA6">
            <w:pPr>
              <w:spacing w:line="345" w:lineRule="exact"/>
              <w:rPr>
                <w:rFonts w:ascii="仿宋_GB2312" w:eastAsia="仿宋_GB2312" w:cs="Times New Roman"/>
                <w:sz w:val="24"/>
                <w:szCs w:val="24"/>
              </w:rPr>
            </w:pPr>
          </w:p>
        </w:tc>
        <w:tc>
          <w:tcPr>
            <w:tcW w:w="695" w:type="pct"/>
            <w:vAlign w:val="center"/>
          </w:tcPr>
          <w:p w:rsidR="00B37ED7" w:rsidRPr="005E1CE6" w:rsidRDefault="00B37ED7" w:rsidP="001D2AA6">
            <w:pPr>
              <w:spacing w:line="345" w:lineRule="exact"/>
              <w:rPr>
                <w:rFonts w:ascii="仿宋_GB2312" w:eastAsia="仿宋_GB2312" w:cs="Times New Roman"/>
                <w:sz w:val="24"/>
                <w:szCs w:val="24"/>
              </w:rPr>
            </w:pPr>
          </w:p>
        </w:tc>
      </w:tr>
      <w:tr w:rsidR="00B37ED7" w:rsidRPr="005E1CE6" w:rsidTr="001D2AA6">
        <w:tc>
          <w:tcPr>
            <w:tcW w:w="370" w:type="pct"/>
            <w:vMerge/>
            <w:vAlign w:val="center"/>
          </w:tcPr>
          <w:p w:rsidR="00B37ED7" w:rsidRPr="005E1CE6" w:rsidRDefault="00B37ED7" w:rsidP="001D2AA6">
            <w:pPr>
              <w:spacing w:line="345" w:lineRule="exact"/>
              <w:jc w:val="center"/>
              <w:rPr>
                <w:rFonts w:ascii="仿宋_GB2312" w:eastAsia="仿宋_GB2312" w:cs="仿宋_GB2312"/>
                <w:sz w:val="24"/>
                <w:szCs w:val="24"/>
              </w:rPr>
            </w:pPr>
          </w:p>
        </w:tc>
        <w:tc>
          <w:tcPr>
            <w:tcW w:w="479" w:type="pct"/>
            <w:vAlign w:val="center"/>
          </w:tcPr>
          <w:p w:rsidR="00B37ED7"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9</w:t>
            </w:r>
            <w:r w:rsidR="00B37ED7" w:rsidRPr="005E1CE6">
              <w:rPr>
                <w:rFonts w:ascii="仿宋_GB2312" w:eastAsia="仿宋_GB2312" w:cs="仿宋_GB2312" w:hint="eastAsia"/>
                <w:sz w:val="24"/>
                <w:szCs w:val="24"/>
              </w:rPr>
              <w:t>—3</w:t>
            </w:r>
          </w:p>
        </w:tc>
        <w:tc>
          <w:tcPr>
            <w:tcW w:w="3210" w:type="pct"/>
            <w:vAlign w:val="center"/>
          </w:tcPr>
          <w:p w:rsidR="00B37ED7" w:rsidRPr="005E1CE6" w:rsidRDefault="00B37ED7"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一项重大行政决策实施后评估材料（可以为当年或者往年的决策）。</w:t>
            </w:r>
          </w:p>
        </w:tc>
        <w:tc>
          <w:tcPr>
            <w:tcW w:w="246" w:type="pct"/>
            <w:vAlign w:val="center"/>
          </w:tcPr>
          <w:p w:rsidR="00B37ED7" w:rsidRPr="005E1CE6" w:rsidRDefault="00B37ED7" w:rsidP="001D2AA6">
            <w:pPr>
              <w:spacing w:line="345" w:lineRule="exact"/>
              <w:rPr>
                <w:rFonts w:ascii="仿宋_GB2312" w:eastAsia="仿宋_GB2312" w:cs="Times New Roman"/>
                <w:sz w:val="24"/>
                <w:szCs w:val="24"/>
              </w:rPr>
            </w:pPr>
          </w:p>
        </w:tc>
        <w:tc>
          <w:tcPr>
            <w:tcW w:w="695" w:type="pct"/>
            <w:vAlign w:val="center"/>
          </w:tcPr>
          <w:p w:rsidR="00B37ED7" w:rsidRPr="005E1CE6" w:rsidRDefault="00B37ED7" w:rsidP="001D2AA6">
            <w:pPr>
              <w:spacing w:line="345" w:lineRule="exact"/>
              <w:rPr>
                <w:rFonts w:ascii="仿宋_GB2312" w:eastAsia="仿宋_GB2312" w:cs="Times New Roman"/>
                <w:sz w:val="24"/>
                <w:szCs w:val="24"/>
              </w:rPr>
            </w:pPr>
          </w:p>
        </w:tc>
      </w:tr>
      <w:tr w:rsidR="00B37ED7" w:rsidRPr="005E1CE6" w:rsidTr="001D2AA6">
        <w:tc>
          <w:tcPr>
            <w:tcW w:w="370" w:type="pct"/>
            <w:vMerge/>
            <w:vAlign w:val="center"/>
          </w:tcPr>
          <w:p w:rsidR="00B37ED7" w:rsidRPr="005E1CE6" w:rsidRDefault="00B37ED7" w:rsidP="001D2AA6">
            <w:pPr>
              <w:spacing w:line="345" w:lineRule="exact"/>
              <w:jc w:val="center"/>
              <w:rPr>
                <w:rFonts w:ascii="仿宋_GB2312" w:eastAsia="仿宋_GB2312" w:cs="仿宋_GB2312"/>
                <w:sz w:val="24"/>
                <w:szCs w:val="24"/>
              </w:rPr>
            </w:pPr>
          </w:p>
        </w:tc>
        <w:tc>
          <w:tcPr>
            <w:tcW w:w="479" w:type="pct"/>
            <w:vAlign w:val="center"/>
          </w:tcPr>
          <w:p w:rsidR="00B37ED7"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B37ED7">
              <w:rPr>
                <w:rFonts w:ascii="仿宋_GB2312" w:eastAsia="仿宋_GB2312" w:cs="仿宋_GB2312" w:hint="eastAsia"/>
                <w:sz w:val="24"/>
                <w:szCs w:val="24"/>
              </w:rPr>
              <w:t>9</w:t>
            </w:r>
            <w:r w:rsidR="00B37ED7" w:rsidRPr="005E1CE6">
              <w:rPr>
                <w:rFonts w:ascii="仿宋_GB2312" w:eastAsia="仿宋_GB2312" w:cs="仿宋_GB2312" w:hint="eastAsia"/>
                <w:sz w:val="24"/>
                <w:szCs w:val="24"/>
              </w:rPr>
              <w:t>—</w:t>
            </w:r>
            <w:r w:rsidR="00B37ED7">
              <w:rPr>
                <w:rFonts w:ascii="仿宋_GB2312" w:eastAsia="仿宋_GB2312" w:cs="仿宋_GB2312" w:hint="eastAsia"/>
                <w:sz w:val="24"/>
                <w:szCs w:val="24"/>
              </w:rPr>
              <w:t>4</w:t>
            </w:r>
          </w:p>
        </w:tc>
        <w:tc>
          <w:tcPr>
            <w:tcW w:w="3210" w:type="pct"/>
            <w:vAlign w:val="center"/>
          </w:tcPr>
          <w:p w:rsidR="00B37ED7" w:rsidRPr="005E1CE6" w:rsidRDefault="00B37ED7" w:rsidP="001D2AA6">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报送本单位2017年重大行政决策风险评估目录。</w:t>
            </w:r>
          </w:p>
        </w:tc>
        <w:tc>
          <w:tcPr>
            <w:tcW w:w="246" w:type="pct"/>
            <w:vAlign w:val="center"/>
          </w:tcPr>
          <w:p w:rsidR="00B37ED7" w:rsidRPr="005E1CE6" w:rsidRDefault="00B37ED7" w:rsidP="001D2AA6">
            <w:pPr>
              <w:spacing w:line="345" w:lineRule="exact"/>
              <w:rPr>
                <w:rFonts w:ascii="仿宋_GB2312" w:eastAsia="仿宋_GB2312" w:cs="Times New Roman"/>
                <w:sz w:val="24"/>
                <w:szCs w:val="24"/>
              </w:rPr>
            </w:pPr>
          </w:p>
        </w:tc>
        <w:tc>
          <w:tcPr>
            <w:tcW w:w="695" w:type="pct"/>
            <w:vAlign w:val="center"/>
          </w:tcPr>
          <w:p w:rsidR="00B37ED7" w:rsidRPr="005E1CE6" w:rsidRDefault="00B37ED7"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9539D1" w:rsidP="00B37ED7">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1</w:t>
            </w:r>
            <w:r w:rsidR="00B37ED7">
              <w:rPr>
                <w:rFonts w:ascii="仿宋_GB2312" w:eastAsia="仿宋_GB2312" w:cs="仿宋_GB2312" w:hint="eastAsia"/>
                <w:sz w:val="24"/>
                <w:szCs w:val="24"/>
              </w:rPr>
              <w:t>0</w:t>
            </w:r>
          </w:p>
        </w:tc>
        <w:tc>
          <w:tcPr>
            <w:tcW w:w="479" w:type="pct"/>
            <w:vAlign w:val="center"/>
          </w:tcPr>
          <w:p w:rsidR="009539D1"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1</w:t>
            </w:r>
            <w:r w:rsidR="00B37ED7">
              <w:rPr>
                <w:rFonts w:ascii="仿宋_GB2312" w:eastAsia="仿宋_GB2312" w:cs="仿宋_GB2312" w:hint="eastAsia"/>
                <w:sz w:val="24"/>
                <w:szCs w:val="24"/>
              </w:rPr>
              <w:t>0</w:t>
            </w:r>
          </w:p>
        </w:tc>
        <w:tc>
          <w:tcPr>
            <w:tcW w:w="3210" w:type="pct"/>
            <w:vAlign w:val="center"/>
          </w:tcPr>
          <w:p w:rsidR="009539D1" w:rsidRPr="005E1CE6" w:rsidRDefault="00056616" w:rsidP="00B37ED7">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被抽中的3份政府合同的文本复印件及合法性审查材料</w:t>
            </w:r>
            <w:r w:rsidR="00246CA3">
              <w:rPr>
                <w:rFonts w:ascii="仿宋_GB2312" w:eastAsia="仿宋_GB2312" w:cs="仿宋_GB2312" w:hint="eastAsia"/>
                <w:sz w:val="24"/>
                <w:szCs w:val="24"/>
              </w:rPr>
              <w:t>,具体工作安排另行通知.</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B37ED7" w:rsidRPr="005E1CE6" w:rsidTr="001D2AA6">
        <w:tc>
          <w:tcPr>
            <w:tcW w:w="370" w:type="pct"/>
            <w:vMerge w:val="restart"/>
            <w:vAlign w:val="center"/>
          </w:tcPr>
          <w:p w:rsidR="00B37ED7" w:rsidRPr="005E1CE6" w:rsidRDefault="00B37ED7" w:rsidP="00B37ED7">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11</w:t>
            </w:r>
          </w:p>
        </w:tc>
        <w:tc>
          <w:tcPr>
            <w:tcW w:w="479" w:type="pct"/>
            <w:vAlign w:val="center"/>
          </w:tcPr>
          <w:p w:rsidR="00B37ED7" w:rsidRPr="005E1CE6" w:rsidRDefault="009A04C7" w:rsidP="00B37ED7">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0B4868">
              <w:rPr>
                <w:rFonts w:ascii="仿宋_GB2312" w:eastAsia="仿宋_GB2312" w:cs="仿宋_GB2312" w:hint="eastAsia"/>
                <w:sz w:val="24"/>
                <w:szCs w:val="24"/>
              </w:rPr>
              <w:t>11--1</w:t>
            </w:r>
          </w:p>
        </w:tc>
        <w:tc>
          <w:tcPr>
            <w:tcW w:w="3210" w:type="pct"/>
            <w:vAlign w:val="center"/>
          </w:tcPr>
          <w:p w:rsidR="00B37ED7" w:rsidRPr="005E1CE6" w:rsidRDefault="009A04C7" w:rsidP="00B37ED7">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本单位</w:t>
            </w:r>
            <w:r w:rsidR="00F26FE5">
              <w:rPr>
                <w:rFonts w:ascii="仿宋_GB2312" w:eastAsia="仿宋_GB2312" w:cs="仿宋_GB2312" w:hint="eastAsia"/>
                <w:sz w:val="24"/>
                <w:szCs w:val="24"/>
              </w:rPr>
              <w:t>建立</w:t>
            </w:r>
            <w:r w:rsidR="000B4868">
              <w:rPr>
                <w:rFonts w:ascii="仿宋_GB2312" w:eastAsia="仿宋_GB2312" w:cs="仿宋_GB2312" w:hint="eastAsia"/>
                <w:sz w:val="24"/>
                <w:szCs w:val="24"/>
              </w:rPr>
              <w:t>行政执法全过程记录工作机制</w:t>
            </w:r>
            <w:r w:rsidR="00F26FE5">
              <w:rPr>
                <w:rFonts w:ascii="仿宋_GB2312" w:eastAsia="仿宋_GB2312" w:cs="仿宋_GB2312" w:hint="eastAsia"/>
                <w:sz w:val="24"/>
                <w:szCs w:val="24"/>
              </w:rPr>
              <w:t>的</w:t>
            </w:r>
            <w:r w:rsidR="000B4868">
              <w:rPr>
                <w:rFonts w:ascii="仿宋_GB2312" w:eastAsia="仿宋_GB2312" w:cs="仿宋_GB2312" w:hint="eastAsia"/>
                <w:sz w:val="24"/>
                <w:szCs w:val="24"/>
              </w:rPr>
              <w:t>证明材料。</w:t>
            </w:r>
          </w:p>
        </w:tc>
        <w:tc>
          <w:tcPr>
            <w:tcW w:w="246" w:type="pct"/>
            <w:vAlign w:val="center"/>
          </w:tcPr>
          <w:p w:rsidR="00B37ED7" w:rsidRPr="005E1CE6" w:rsidRDefault="00B37ED7" w:rsidP="001D2AA6">
            <w:pPr>
              <w:spacing w:line="345" w:lineRule="exact"/>
              <w:rPr>
                <w:rFonts w:ascii="仿宋_GB2312" w:eastAsia="仿宋_GB2312" w:cs="Times New Roman"/>
                <w:sz w:val="24"/>
                <w:szCs w:val="24"/>
              </w:rPr>
            </w:pPr>
          </w:p>
        </w:tc>
        <w:tc>
          <w:tcPr>
            <w:tcW w:w="695" w:type="pct"/>
            <w:vAlign w:val="center"/>
          </w:tcPr>
          <w:p w:rsidR="00B37ED7" w:rsidRPr="005E1CE6" w:rsidRDefault="00B37ED7" w:rsidP="001D2AA6">
            <w:pPr>
              <w:spacing w:line="345" w:lineRule="exact"/>
              <w:rPr>
                <w:rFonts w:ascii="仿宋_GB2312" w:eastAsia="仿宋_GB2312" w:cs="Times New Roman"/>
                <w:sz w:val="24"/>
                <w:szCs w:val="24"/>
              </w:rPr>
            </w:pPr>
          </w:p>
        </w:tc>
      </w:tr>
      <w:tr w:rsidR="009838EA" w:rsidRPr="005E1CE6" w:rsidTr="00E1015D">
        <w:trPr>
          <w:trHeight w:val="700"/>
        </w:trPr>
        <w:tc>
          <w:tcPr>
            <w:tcW w:w="370" w:type="pct"/>
            <w:vMerge/>
            <w:vAlign w:val="center"/>
          </w:tcPr>
          <w:p w:rsidR="009838EA" w:rsidRPr="005E1CE6" w:rsidRDefault="009838EA" w:rsidP="00B37ED7">
            <w:pPr>
              <w:spacing w:line="345" w:lineRule="exact"/>
              <w:jc w:val="center"/>
              <w:rPr>
                <w:rFonts w:ascii="仿宋_GB2312" w:eastAsia="仿宋_GB2312" w:cs="仿宋_GB2312"/>
                <w:sz w:val="24"/>
                <w:szCs w:val="24"/>
              </w:rPr>
            </w:pPr>
          </w:p>
        </w:tc>
        <w:tc>
          <w:tcPr>
            <w:tcW w:w="479" w:type="pct"/>
            <w:vAlign w:val="center"/>
          </w:tcPr>
          <w:p w:rsidR="009838EA" w:rsidRPr="005E1CE6" w:rsidRDefault="009838EA" w:rsidP="000B4868">
            <w:pPr>
              <w:spacing w:line="345" w:lineRule="exact"/>
              <w:rPr>
                <w:rFonts w:ascii="仿宋_GB2312" w:eastAsia="仿宋_GB2312" w:cs="仿宋_GB2312"/>
                <w:sz w:val="24"/>
                <w:szCs w:val="24"/>
              </w:rPr>
            </w:pPr>
            <w:r>
              <w:rPr>
                <w:rFonts w:ascii="仿宋_GB2312" w:eastAsia="仿宋_GB2312" w:cs="仿宋_GB2312" w:hint="eastAsia"/>
                <w:sz w:val="24"/>
                <w:szCs w:val="24"/>
              </w:rPr>
              <w:t>指标11--2</w:t>
            </w:r>
          </w:p>
        </w:tc>
        <w:tc>
          <w:tcPr>
            <w:tcW w:w="3210" w:type="pct"/>
            <w:vAlign w:val="center"/>
          </w:tcPr>
          <w:p w:rsidR="009838EA" w:rsidRPr="005E1CE6" w:rsidRDefault="009838EA" w:rsidP="00F26FE5">
            <w:pPr>
              <w:spacing w:line="345" w:lineRule="exact"/>
              <w:rPr>
                <w:rFonts w:ascii="仿宋_GB2312" w:eastAsia="仿宋_GB2312" w:cs="仿宋_GB2312"/>
                <w:sz w:val="24"/>
                <w:szCs w:val="24"/>
              </w:rPr>
            </w:pPr>
            <w:r>
              <w:rPr>
                <w:rFonts w:ascii="仿宋_GB2312" w:eastAsia="仿宋_GB2312" w:cs="仿宋_GB2312" w:hint="eastAsia"/>
                <w:sz w:val="24"/>
                <w:szCs w:val="24"/>
              </w:rPr>
              <w:t xml:space="preserve">    本单位建立行政执法公示制度的证明材料。</w:t>
            </w:r>
          </w:p>
        </w:tc>
        <w:tc>
          <w:tcPr>
            <w:tcW w:w="246" w:type="pct"/>
            <w:vAlign w:val="center"/>
          </w:tcPr>
          <w:p w:rsidR="009838EA" w:rsidRPr="005E1CE6" w:rsidRDefault="009838EA" w:rsidP="001D2AA6">
            <w:pPr>
              <w:spacing w:line="345" w:lineRule="exact"/>
              <w:rPr>
                <w:rFonts w:ascii="仿宋_GB2312" w:eastAsia="仿宋_GB2312" w:cs="Times New Roman"/>
                <w:sz w:val="24"/>
                <w:szCs w:val="24"/>
              </w:rPr>
            </w:pPr>
          </w:p>
        </w:tc>
        <w:tc>
          <w:tcPr>
            <w:tcW w:w="695" w:type="pct"/>
            <w:vAlign w:val="center"/>
          </w:tcPr>
          <w:p w:rsidR="009838EA" w:rsidRPr="005E1CE6" w:rsidRDefault="009838EA"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9539D1" w:rsidP="000B4868">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1</w:t>
            </w:r>
            <w:r w:rsidR="000B4868">
              <w:rPr>
                <w:rFonts w:ascii="仿宋_GB2312" w:eastAsia="仿宋_GB2312" w:cs="仿宋_GB2312" w:hint="eastAsia"/>
                <w:sz w:val="24"/>
                <w:szCs w:val="24"/>
              </w:rPr>
              <w:t>2</w:t>
            </w:r>
          </w:p>
        </w:tc>
        <w:tc>
          <w:tcPr>
            <w:tcW w:w="479" w:type="pct"/>
            <w:vAlign w:val="center"/>
          </w:tcPr>
          <w:p w:rsidR="009539D1" w:rsidRPr="005E1CE6" w:rsidRDefault="009A04C7" w:rsidP="000B4868">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1</w:t>
            </w:r>
            <w:r w:rsidR="000B4868">
              <w:rPr>
                <w:rFonts w:ascii="仿宋_GB2312" w:eastAsia="仿宋_GB2312" w:cs="仿宋_GB2312" w:hint="eastAsia"/>
                <w:sz w:val="24"/>
                <w:szCs w:val="24"/>
              </w:rPr>
              <w:t>2</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838EA" w:rsidP="009838EA">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按本方案附件6模板列出</w:t>
            </w:r>
            <w:r w:rsidR="009539D1" w:rsidRPr="005E1CE6">
              <w:rPr>
                <w:rFonts w:ascii="仿宋_GB2312" w:eastAsia="仿宋_GB2312" w:cs="仿宋_GB2312" w:hint="eastAsia"/>
                <w:sz w:val="24"/>
                <w:szCs w:val="24"/>
              </w:rPr>
              <w:t>行政执法主体清单（含属于法律法规授权主体性质的下属机构），并对是否全部进行公告进行</w:t>
            </w:r>
            <w:r>
              <w:rPr>
                <w:rFonts w:ascii="仿宋_GB2312" w:eastAsia="仿宋_GB2312" w:cs="仿宋_GB2312" w:hint="eastAsia"/>
                <w:sz w:val="24"/>
                <w:szCs w:val="24"/>
              </w:rPr>
              <w:t>书面</w:t>
            </w:r>
            <w:r w:rsidR="009539D1" w:rsidRPr="005E1CE6">
              <w:rPr>
                <w:rFonts w:ascii="仿宋_GB2312" w:eastAsia="仿宋_GB2312" w:cs="仿宋_GB2312" w:hint="eastAsia"/>
                <w:sz w:val="24"/>
                <w:szCs w:val="24"/>
              </w:rPr>
              <w:t>说明（列明未公告的单位名单）。</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0B4868">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1</w:t>
            </w:r>
            <w:r w:rsidR="000B4868">
              <w:rPr>
                <w:rFonts w:ascii="仿宋_GB2312" w:eastAsia="仿宋_GB2312" w:cs="仿宋_GB2312" w:hint="eastAsia"/>
                <w:sz w:val="24"/>
                <w:szCs w:val="24"/>
              </w:rPr>
              <w:t>2</w:t>
            </w:r>
            <w:r w:rsidR="009539D1" w:rsidRPr="005E1CE6">
              <w:rPr>
                <w:rFonts w:ascii="仿宋_GB2312" w:eastAsia="仿宋_GB2312" w:cs="仿宋_GB2312" w:hint="eastAsia"/>
                <w:sz w:val="24"/>
                <w:szCs w:val="24"/>
              </w:rPr>
              <w:t>—2</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各执法主体公告材料。</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0B4868">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1</w:t>
            </w:r>
            <w:r w:rsidR="000B4868">
              <w:rPr>
                <w:rFonts w:ascii="仿宋_GB2312" w:eastAsia="仿宋_GB2312" w:cs="仿宋_GB2312" w:hint="eastAsia"/>
                <w:sz w:val="24"/>
                <w:szCs w:val="24"/>
              </w:rPr>
              <w:t>2</w:t>
            </w:r>
            <w:r w:rsidR="009539D1" w:rsidRPr="005E1CE6">
              <w:rPr>
                <w:rFonts w:ascii="仿宋_GB2312" w:eastAsia="仿宋_GB2312" w:cs="仿宋_GB2312" w:hint="eastAsia"/>
                <w:sz w:val="24"/>
                <w:szCs w:val="24"/>
              </w:rPr>
              <w:t>—3</w:t>
            </w:r>
          </w:p>
        </w:tc>
        <w:tc>
          <w:tcPr>
            <w:tcW w:w="3210" w:type="pct"/>
            <w:vAlign w:val="center"/>
          </w:tcPr>
          <w:p w:rsidR="009539D1" w:rsidRPr="005E1CE6" w:rsidRDefault="009838EA" w:rsidP="009838EA">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按本方案附件7模板列出</w:t>
            </w:r>
            <w:r w:rsidR="009539D1" w:rsidRPr="005E1CE6">
              <w:rPr>
                <w:rFonts w:ascii="仿宋_GB2312" w:eastAsia="仿宋_GB2312" w:cs="仿宋_GB2312" w:hint="eastAsia"/>
                <w:sz w:val="24"/>
                <w:szCs w:val="24"/>
              </w:rPr>
              <w:t>行政执法委托事项清单（清单同时列明委托单位和受委托单位），并对是否全部进行公告进行说明（列明未公告的单位名单）。</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0B4868">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009539D1" w:rsidRPr="005E1CE6">
              <w:rPr>
                <w:rFonts w:ascii="仿宋_GB2312" w:eastAsia="仿宋_GB2312" w:cs="仿宋_GB2312" w:hint="eastAsia"/>
                <w:sz w:val="24"/>
                <w:szCs w:val="24"/>
              </w:rPr>
              <w:t>1</w:t>
            </w:r>
            <w:r w:rsidR="000B4868">
              <w:rPr>
                <w:rFonts w:ascii="仿宋_GB2312" w:eastAsia="仿宋_GB2312" w:cs="仿宋_GB2312" w:hint="eastAsia"/>
                <w:sz w:val="24"/>
                <w:szCs w:val="24"/>
              </w:rPr>
              <w:t>2</w:t>
            </w:r>
            <w:r w:rsidR="009539D1" w:rsidRPr="005E1CE6">
              <w:rPr>
                <w:rFonts w:ascii="仿宋_GB2312" w:eastAsia="仿宋_GB2312" w:cs="仿宋_GB2312" w:hint="eastAsia"/>
                <w:sz w:val="24"/>
                <w:szCs w:val="24"/>
              </w:rPr>
              <w:t>—4</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执法委托公告材料。</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095D56" w:rsidRPr="005E1CE6" w:rsidTr="00706237">
        <w:trPr>
          <w:trHeight w:val="1055"/>
        </w:trPr>
        <w:tc>
          <w:tcPr>
            <w:tcW w:w="370" w:type="pct"/>
            <w:vAlign w:val="center"/>
          </w:tcPr>
          <w:p w:rsidR="00095D56" w:rsidRPr="005E1CE6" w:rsidRDefault="00095D5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13</w:t>
            </w:r>
          </w:p>
        </w:tc>
        <w:tc>
          <w:tcPr>
            <w:tcW w:w="479" w:type="pct"/>
            <w:vAlign w:val="center"/>
          </w:tcPr>
          <w:p w:rsidR="00095D56" w:rsidRPr="005E1CE6" w:rsidRDefault="00095D56" w:rsidP="0070611E">
            <w:pPr>
              <w:spacing w:line="345" w:lineRule="exact"/>
              <w:rPr>
                <w:rFonts w:ascii="仿宋_GB2312" w:eastAsia="仿宋_GB2312" w:cs="仿宋_GB2312"/>
                <w:sz w:val="24"/>
                <w:szCs w:val="24"/>
              </w:rPr>
            </w:pPr>
            <w:r>
              <w:rPr>
                <w:rFonts w:ascii="仿宋_GB2312" w:eastAsia="仿宋_GB2312" w:cs="仿宋_GB2312" w:hint="eastAsia"/>
                <w:sz w:val="24"/>
                <w:szCs w:val="24"/>
              </w:rPr>
              <w:t>指标</w:t>
            </w:r>
            <w:r w:rsidRPr="005E1CE6">
              <w:rPr>
                <w:rFonts w:ascii="仿宋_GB2312" w:eastAsia="仿宋_GB2312" w:cs="仿宋_GB2312" w:hint="eastAsia"/>
                <w:sz w:val="24"/>
                <w:szCs w:val="24"/>
              </w:rPr>
              <w:t>1</w:t>
            </w:r>
            <w:r>
              <w:rPr>
                <w:rFonts w:ascii="仿宋_GB2312" w:eastAsia="仿宋_GB2312" w:cs="仿宋_GB2312" w:hint="eastAsia"/>
                <w:sz w:val="24"/>
                <w:szCs w:val="24"/>
              </w:rPr>
              <w:t>3</w:t>
            </w:r>
          </w:p>
        </w:tc>
        <w:tc>
          <w:tcPr>
            <w:tcW w:w="3210" w:type="pct"/>
            <w:vAlign w:val="center"/>
          </w:tcPr>
          <w:p w:rsidR="00095D56" w:rsidRPr="005E1CE6" w:rsidRDefault="00095D56" w:rsidP="000B4868">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对本单位是否开展2次执法人员培训的情况进行说明。列明开展2次本单位执法人员执法知识培训活动材料。</w:t>
            </w:r>
          </w:p>
        </w:tc>
        <w:tc>
          <w:tcPr>
            <w:tcW w:w="246" w:type="pct"/>
            <w:vAlign w:val="center"/>
          </w:tcPr>
          <w:p w:rsidR="00095D56" w:rsidRPr="005E1CE6" w:rsidRDefault="00095D56" w:rsidP="001D2AA6">
            <w:pPr>
              <w:spacing w:line="345" w:lineRule="exact"/>
              <w:rPr>
                <w:rFonts w:ascii="仿宋_GB2312" w:eastAsia="仿宋_GB2312" w:cs="Times New Roman"/>
                <w:sz w:val="24"/>
                <w:szCs w:val="24"/>
              </w:rPr>
            </w:pPr>
          </w:p>
        </w:tc>
        <w:tc>
          <w:tcPr>
            <w:tcW w:w="695" w:type="pct"/>
            <w:vAlign w:val="center"/>
          </w:tcPr>
          <w:p w:rsidR="00095D56" w:rsidRPr="005E1CE6" w:rsidRDefault="00095D56"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70611E"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14</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该指标由市检察院提供评分数据，被考评单位无需报送材料。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70611E"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15</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该指标由经本年度案卷评查分数换算，被考评单位无需报送材料。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70611E"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16</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70611E">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w:t>
            </w:r>
            <w:r w:rsidR="0070611E">
              <w:rPr>
                <w:rFonts w:ascii="仿宋_GB2312" w:eastAsia="仿宋_GB2312" w:hAnsi="宋体" w:cs="宋体" w:hint="eastAsia"/>
                <w:kern w:val="0"/>
                <w:sz w:val="24"/>
                <w:szCs w:val="24"/>
              </w:rPr>
              <w:t>市绩效办</w:t>
            </w:r>
            <w:r w:rsidRPr="005E1CE6">
              <w:rPr>
                <w:rFonts w:ascii="仿宋_GB2312" w:eastAsia="仿宋_GB2312" w:hAnsi="宋体" w:cs="宋体" w:hint="eastAsia"/>
                <w:kern w:val="0"/>
                <w:sz w:val="24"/>
                <w:szCs w:val="24"/>
              </w:rPr>
              <w:t>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70611E"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17</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70611E">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w:t>
            </w:r>
            <w:r w:rsidR="0070611E">
              <w:rPr>
                <w:rFonts w:ascii="仿宋_GB2312" w:eastAsia="仿宋_GB2312" w:hAnsi="宋体" w:cs="宋体" w:hint="eastAsia"/>
                <w:kern w:val="0"/>
                <w:sz w:val="24"/>
                <w:szCs w:val="24"/>
              </w:rPr>
              <w:t>第三方</w:t>
            </w:r>
            <w:r w:rsidRPr="005E1CE6">
              <w:rPr>
                <w:rFonts w:ascii="仿宋_GB2312" w:eastAsia="仿宋_GB2312" w:hAnsi="宋体" w:cs="宋体" w:hint="eastAsia"/>
                <w:kern w:val="0"/>
                <w:sz w:val="24"/>
                <w:szCs w:val="24"/>
              </w:rPr>
              <w:t>机构提供评分数据，被考评单位无需报送材料。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70611E"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18</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该指标由市政府复议机构提供评分数据，被考评单位无需报送材料。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70611E"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19</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该指标由市中级人民法院提供评分数据，被考评单位无需报送材料。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9539D1" w:rsidP="0070611E">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2</w:t>
            </w:r>
            <w:r w:rsidR="0070611E">
              <w:rPr>
                <w:rFonts w:ascii="仿宋_GB2312" w:eastAsia="仿宋_GB2312" w:cs="仿宋_GB2312" w:hint="eastAsia"/>
                <w:sz w:val="24"/>
                <w:szCs w:val="24"/>
              </w:rPr>
              <w:t>0</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该指标由市中级人民法院提供评分数据，被考评单位无需报送材料。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70611E" w:rsidRPr="005E1CE6" w:rsidTr="001D2AA6">
        <w:tc>
          <w:tcPr>
            <w:tcW w:w="370" w:type="pct"/>
            <w:vAlign w:val="center"/>
          </w:tcPr>
          <w:p w:rsidR="0070611E" w:rsidRPr="005E1CE6" w:rsidRDefault="0070611E" w:rsidP="0070611E">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21</w:t>
            </w:r>
          </w:p>
        </w:tc>
        <w:tc>
          <w:tcPr>
            <w:tcW w:w="479" w:type="pct"/>
            <w:tcBorders>
              <w:tr2bl w:val="single" w:sz="4" w:space="0" w:color="auto"/>
            </w:tcBorders>
            <w:vAlign w:val="center"/>
          </w:tcPr>
          <w:p w:rsidR="0070611E" w:rsidRPr="005E1CE6" w:rsidRDefault="0070611E" w:rsidP="001D2AA6">
            <w:pPr>
              <w:spacing w:line="345" w:lineRule="exact"/>
              <w:rPr>
                <w:rFonts w:ascii="仿宋_GB2312" w:eastAsia="仿宋_GB2312" w:cs="仿宋_GB2312"/>
                <w:sz w:val="24"/>
                <w:szCs w:val="24"/>
              </w:rPr>
            </w:pPr>
          </w:p>
        </w:tc>
        <w:tc>
          <w:tcPr>
            <w:tcW w:w="3210" w:type="pct"/>
            <w:vAlign w:val="center"/>
          </w:tcPr>
          <w:p w:rsidR="0070611E" w:rsidRPr="005E1CE6" w:rsidRDefault="0070611E" w:rsidP="001D2AA6">
            <w:pPr>
              <w:spacing w:line="345" w:lineRule="exact"/>
              <w:ind w:firstLineChars="200" w:firstLine="480"/>
              <w:rPr>
                <w:rFonts w:ascii="仿宋_GB2312" w:eastAsia="仿宋_GB2312" w:hAnsi="宋体" w:cs="宋体"/>
                <w:kern w:val="0"/>
                <w:sz w:val="24"/>
                <w:szCs w:val="24"/>
              </w:rPr>
            </w:pPr>
            <w:r w:rsidRPr="005E1CE6">
              <w:rPr>
                <w:rFonts w:ascii="仿宋_GB2312" w:eastAsia="仿宋_GB2312" w:hAnsi="宋体" w:cs="宋体" w:hint="eastAsia"/>
                <w:kern w:val="0"/>
                <w:sz w:val="24"/>
                <w:szCs w:val="24"/>
              </w:rPr>
              <w:t>该指标由</w:t>
            </w:r>
            <w:r>
              <w:rPr>
                <w:rFonts w:ascii="仿宋_GB2312" w:eastAsia="仿宋_GB2312" w:hAnsi="宋体" w:cs="宋体" w:hint="eastAsia"/>
                <w:kern w:val="0"/>
                <w:sz w:val="24"/>
                <w:szCs w:val="24"/>
              </w:rPr>
              <w:t>第三方</w:t>
            </w:r>
            <w:r w:rsidRPr="005E1CE6">
              <w:rPr>
                <w:rFonts w:ascii="仿宋_GB2312" w:eastAsia="仿宋_GB2312" w:hAnsi="宋体" w:cs="宋体" w:hint="eastAsia"/>
                <w:kern w:val="0"/>
                <w:sz w:val="24"/>
                <w:szCs w:val="24"/>
              </w:rPr>
              <w:t>机构提供评分数据，被考评单位无需报送材料。</w:t>
            </w:r>
          </w:p>
        </w:tc>
        <w:tc>
          <w:tcPr>
            <w:tcW w:w="246" w:type="pct"/>
            <w:tcBorders>
              <w:tr2bl w:val="single" w:sz="4" w:space="0" w:color="auto"/>
            </w:tcBorders>
            <w:vAlign w:val="center"/>
          </w:tcPr>
          <w:p w:rsidR="0070611E" w:rsidRPr="005E1CE6" w:rsidRDefault="0070611E"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70611E" w:rsidRPr="005E1CE6" w:rsidRDefault="0070611E"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9539D1" w:rsidP="0070611E">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t>2</w:t>
            </w:r>
            <w:r w:rsidR="0070611E">
              <w:rPr>
                <w:rFonts w:ascii="仿宋_GB2312" w:eastAsia="仿宋_GB2312" w:cs="仿宋_GB2312" w:hint="eastAsia"/>
                <w:sz w:val="24"/>
                <w:szCs w:val="24"/>
              </w:rPr>
              <w:t>2</w:t>
            </w: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指标22</w:t>
            </w:r>
          </w:p>
        </w:tc>
        <w:tc>
          <w:tcPr>
            <w:tcW w:w="3210" w:type="pct"/>
            <w:vAlign w:val="center"/>
          </w:tcPr>
          <w:p w:rsidR="009539D1" w:rsidRPr="005E1CE6" w:rsidRDefault="00E62046" w:rsidP="00E62046">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一期法治专题培训</w:t>
            </w:r>
            <w:r w:rsidR="009539D1" w:rsidRPr="005E1CE6">
              <w:rPr>
                <w:rFonts w:ascii="仿宋_GB2312" w:eastAsia="仿宋_GB2312" w:cs="仿宋_GB2312" w:hint="eastAsia"/>
                <w:sz w:val="24"/>
                <w:szCs w:val="24"/>
              </w:rPr>
              <w:t>活动材料（会议记录、通知、照片等）。</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9539D1" w:rsidP="00E62046">
            <w:pPr>
              <w:spacing w:line="345" w:lineRule="exact"/>
              <w:jc w:val="center"/>
              <w:rPr>
                <w:rFonts w:ascii="仿宋_GB2312" w:eastAsia="仿宋_GB2312" w:cs="仿宋_GB2312"/>
                <w:sz w:val="24"/>
                <w:szCs w:val="24"/>
              </w:rPr>
            </w:pPr>
            <w:r w:rsidRPr="005E1CE6">
              <w:rPr>
                <w:rFonts w:ascii="仿宋_GB2312" w:eastAsia="仿宋_GB2312" w:cs="仿宋_GB2312" w:hint="eastAsia"/>
                <w:sz w:val="24"/>
                <w:szCs w:val="24"/>
              </w:rPr>
              <w:lastRenderedPageBreak/>
              <w:t>2</w:t>
            </w:r>
            <w:r w:rsidR="00E62046">
              <w:rPr>
                <w:rFonts w:ascii="仿宋_GB2312" w:eastAsia="仿宋_GB2312" w:cs="仿宋_GB2312" w:hint="eastAsia"/>
                <w:sz w:val="24"/>
                <w:szCs w:val="24"/>
              </w:rPr>
              <w:t>3</w:t>
            </w: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指标23</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编办关于本单位职责编制的文件（三定方案），三定方案没有载明的请提供本单位有载明某个内设机构承担法律事务职责的相关文件。</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指标23</w:t>
            </w:r>
            <w:r w:rsidR="009539D1" w:rsidRPr="005E1CE6">
              <w:rPr>
                <w:rFonts w:ascii="仿宋_GB2312" w:eastAsia="仿宋_GB2312" w:cs="仿宋_GB2312" w:hint="eastAsia"/>
                <w:sz w:val="24"/>
                <w:szCs w:val="24"/>
              </w:rPr>
              <w:t>—2</w:t>
            </w:r>
          </w:p>
        </w:tc>
        <w:tc>
          <w:tcPr>
            <w:tcW w:w="3210" w:type="pct"/>
            <w:vAlign w:val="center"/>
          </w:tcPr>
          <w:p w:rsidR="009539D1" w:rsidRPr="005E1CE6" w:rsidRDefault="00E62046" w:rsidP="00E62046">
            <w:pPr>
              <w:spacing w:line="345"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在岗的专职法制工作人员</w:t>
            </w:r>
            <w:r w:rsidR="009539D1" w:rsidRPr="005E1CE6">
              <w:rPr>
                <w:rFonts w:ascii="仿宋_GB2312" w:eastAsia="仿宋_GB2312" w:cs="仿宋_GB2312" w:hint="eastAsia"/>
                <w:sz w:val="24"/>
                <w:szCs w:val="24"/>
              </w:rPr>
              <w:t>基本情况汇总表。</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24</w:t>
            </w: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指标24</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539D1" w:rsidP="00E6204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向市政府和省政府有关部门提交的201</w:t>
            </w:r>
            <w:r w:rsidR="00E62046">
              <w:rPr>
                <w:rFonts w:ascii="仿宋_GB2312" w:eastAsia="仿宋_GB2312" w:cs="仿宋_GB2312" w:hint="eastAsia"/>
                <w:sz w:val="24"/>
                <w:szCs w:val="24"/>
              </w:rPr>
              <w:t>7</w:t>
            </w:r>
            <w:r w:rsidRPr="005E1CE6">
              <w:rPr>
                <w:rFonts w:ascii="仿宋_GB2312" w:eastAsia="仿宋_GB2312" w:cs="仿宋_GB2312" w:hint="eastAsia"/>
                <w:sz w:val="24"/>
                <w:szCs w:val="24"/>
              </w:rPr>
              <w:t xml:space="preserve">年度法治政府建设报告。 </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指标24</w:t>
            </w:r>
            <w:r w:rsidR="009539D1" w:rsidRPr="005E1CE6">
              <w:rPr>
                <w:rFonts w:ascii="仿宋_GB2312" w:eastAsia="仿宋_GB2312" w:cs="仿宋_GB2312" w:hint="eastAsia"/>
                <w:sz w:val="24"/>
                <w:szCs w:val="24"/>
              </w:rPr>
              <w:t>—2</w:t>
            </w:r>
          </w:p>
        </w:tc>
        <w:tc>
          <w:tcPr>
            <w:tcW w:w="3210" w:type="pct"/>
            <w:vAlign w:val="center"/>
          </w:tcPr>
          <w:p w:rsidR="009539D1" w:rsidRPr="005E1CE6" w:rsidRDefault="009539D1" w:rsidP="00E6204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通过报刊、政府网站等向社会公开201</w:t>
            </w:r>
            <w:r w:rsidR="00E62046">
              <w:rPr>
                <w:rFonts w:ascii="仿宋_GB2312" w:eastAsia="仿宋_GB2312" w:cs="仿宋_GB2312" w:hint="eastAsia"/>
                <w:sz w:val="24"/>
                <w:szCs w:val="24"/>
              </w:rPr>
              <w:t>7</w:t>
            </w:r>
            <w:r w:rsidRPr="005E1CE6">
              <w:rPr>
                <w:rFonts w:ascii="仿宋_GB2312" w:eastAsia="仿宋_GB2312" w:cs="仿宋_GB2312" w:hint="eastAsia"/>
                <w:sz w:val="24"/>
                <w:szCs w:val="24"/>
              </w:rPr>
              <w:t>年度法治政府建设报告的网页截图。</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restart"/>
            <w:vAlign w:val="center"/>
          </w:tcPr>
          <w:p w:rsidR="009539D1"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25</w:t>
            </w: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指标25</w:t>
            </w:r>
            <w:r w:rsidR="009539D1" w:rsidRPr="005E1CE6">
              <w:rPr>
                <w:rFonts w:ascii="仿宋_GB2312" w:eastAsia="仿宋_GB2312" w:cs="仿宋_GB2312" w:hint="eastAsia"/>
                <w:sz w:val="24"/>
                <w:szCs w:val="24"/>
              </w:rPr>
              <w:t>—1</w:t>
            </w:r>
          </w:p>
        </w:tc>
        <w:tc>
          <w:tcPr>
            <w:tcW w:w="3210" w:type="pct"/>
            <w:vAlign w:val="center"/>
          </w:tcPr>
          <w:p w:rsidR="009539D1" w:rsidRPr="005E1CE6" w:rsidRDefault="009539D1" w:rsidP="00FF1FAC">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按本方案</w:t>
            </w:r>
            <w:r w:rsidR="00FF1FAC">
              <w:rPr>
                <w:rFonts w:ascii="仿宋_GB2312" w:eastAsia="仿宋_GB2312" w:cs="仿宋_GB2312" w:hint="eastAsia"/>
                <w:sz w:val="24"/>
                <w:szCs w:val="24"/>
              </w:rPr>
              <w:t>附件</w:t>
            </w:r>
            <w:r w:rsidR="009838EA">
              <w:rPr>
                <w:rFonts w:ascii="仿宋_GB2312" w:eastAsia="仿宋_GB2312" w:cs="仿宋_GB2312" w:hint="eastAsia"/>
                <w:sz w:val="24"/>
                <w:szCs w:val="24"/>
              </w:rPr>
              <w:t>8</w:t>
            </w:r>
            <w:r w:rsidR="00E62046">
              <w:rPr>
                <w:rFonts w:ascii="仿宋_GB2312" w:eastAsia="仿宋_GB2312" w:cs="仿宋_GB2312" w:hint="eastAsia"/>
                <w:sz w:val="24"/>
                <w:szCs w:val="24"/>
              </w:rPr>
              <w:t>制作加分材料目录。无加分材料的说明无加分材料</w:t>
            </w:r>
            <w:r w:rsidRPr="005E1CE6">
              <w:rPr>
                <w:rFonts w:ascii="仿宋_GB2312" w:eastAsia="仿宋_GB2312" w:cs="仿宋_GB2312" w:hint="eastAsia"/>
                <w:sz w:val="24"/>
                <w:szCs w:val="24"/>
              </w:rPr>
              <w:t>。</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Merge/>
            <w:vAlign w:val="center"/>
          </w:tcPr>
          <w:p w:rsidR="009539D1" w:rsidRPr="005E1CE6" w:rsidRDefault="009539D1" w:rsidP="001D2AA6">
            <w:pPr>
              <w:spacing w:line="345" w:lineRule="exact"/>
              <w:jc w:val="center"/>
              <w:rPr>
                <w:rFonts w:ascii="仿宋_GB2312" w:eastAsia="仿宋_GB2312" w:cs="仿宋_GB2312"/>
                <w:sz w:val="24"/>
                <w:szCs w:val="24"/>
              </w:rPr>
            </w:pPr>
          </w:p>
        </w:tc>
        <w:tc>
          <w:tcPr>
            <w:tcW w:w="479" w:type="pct"/>
            <w:vAlign w:val="center"/>
          </w:tcPr>
          <w:p w:rsidR="009539D1" w:rsidRPr="005E1CE6" w:rsidRDefault="009A04C7" w:rsidP="009A04C7">
            <w:pPr>
              <w:spacing w:line="345" w:lineRule="exact"/>
              <w:rPr>
                <w:rFonts w:ascii="仿宋_GB2312" w:eastAsia="仿宋_GB2312" w:cs="仿宋_GB2312"/>
                <w:sz w:val="24"/>
                <w:szCs w:val="24"/>
              </w:rPr>
            </w:pPr>
            <w:r>
              <w:rPr>
                <w:rFonts w:ascii="仿宋_GB2312" w:eastAsia="仿宋_GB2312" w:cs="仿宋_GB2312" w:hint="eastAsia"/>
                <w:sz w:val="24"/>
                <w:szCs w:val="24"/>
              </w:rPr>
              <w:t>指标25</w:t>
            </w:r>
            <w:r w:rsidR="009539D1" w:rsidRPr="005E1CE6">
              <w:rPr>
                <w:rFonts w:ascii="仿宋_GB2312" w:eastAsia="仿宋_GB2312" w:cs="仿宋_GB2312" w:hint="eastAsia"/>
                <w:sz w:val="24"/>
                <w:szCs w:val="24"/>
              </w:rPr>
              <w:t>—2</w:t>
            </w: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按目录顺序排列的加分证明材料，包括获奖证书、奖状、公文等。</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26</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E62046" w:rsidP="00E6204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w:t>
            </w:r>
            <w:r>
              <w:rPr>
                <w:rFonts w:ascii="仿宋_GB2312" w:eastAsia="仿宋_GB2312" w:hAnsi="宋体" w:cs="宋体" w:hint="eastAsia"/>
                <w:kern w:val="0"/>
                <w:sz w:val="24"/>
                <w:szCs w:val="24"/>
              </w:rPr>
              <w:t>市中级人民法院</w:t>
            </w:r>
            <w:r w:rsidRPr="005E1CE6">
              <w:rPr>
                <w:rFonts w:ascii="仿宋_GB2312" w:eastAsia="仿宋_GB2312" w:hAnsi="宋体" w:cs="宋体" w:hint="eastAsia"/>
                <w:kern w:val="0"/>
                <w:sz w:val="24"/>
                <w:szCs w:val="24"/>
              </w:rPr>
              <w:t>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27</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E62046"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该指标通过征询纪检监察部门意见收集评分数据，被考评单位无需报送材料。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28</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hAnsi="宋体" w:cs="宋体" w:hint="eastAsia"/>
                <w:kern w:val="0"/>
                <w:sz w:val="24"/>
                <w:szCs w:val="24"/>
              </w:rPr>
              <w:t>该指标由市政府法制机构、市政府复议办公室、市中级人民法院和市检察院提供评分数据，被考评单位无需报送材料。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29</w:t>
            </w:r>
          </w:p>
        </w:tc>
        <w:tc>
          <w:tcPr>
            <w:tcW w:w="479" w:type="pct"/>
            <w:tcBorders>
              <w:tr2bl w:val="single" w:sz="4" w:space="0" w:color="auto"/>
            </w:tcBorders>
            <w:vAlign w:val="center"/>
          </w:tcPr>
          <w:p w:rsidR="009539D1" w:rsidRPr="005E1CE6" w:rsidRDefault="009539D1" w:rsidP="001D2AA6">
            <w:pPr>
              <w:spacing w:line="345" w:lineRule="exact"/>
              <w:rPr>
                <w:rFonts w:ascii="仿宋_GB2312" w:eastAsia="仿宋_GB2312" w:cs="仿宋_GB2312"/>
                <w:sz w:val="24"/>
                <w:szCs w:val="24"/>
              </w:rPr>
            </w:pPr>
          </w:p>
        </w:tc>
        <w:tc>
          <w:tcPr>
            <w:tcW w:w="3210" w:type="pct"/>
            <w:vAlign w:val="center"/>
          </w:tcPr>
          <w:p w:rsidR="009539D1" w:rsidRPr="005E1CE6" w:rsidRDefault="009539D1"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该指标被考评单位无需报材料。</w:t>
            </w:r>
          </w:p>
        </w:tc>
        <w:tc>
          <w:tcPr>
            <w:tcW w:w="246"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9539D1" w:rsidRPr="005E1CE6" w:rsidRDefault="009539D1" w:rsidP="001D2AA6">
            <w:pPr>
              <w:spacing w:line="345" w:lineRule="exact"/>
              <w:rPr>
                <w:rFonts w:ascii="仿宋_GB2312" w:eastAsia="仿宋_GB2312" w:cs="Times New Roman"/>
                <w:sz w:val="24"/>
                <w:szCs w:val="24"/>
              </w:rPr>
            </w:pPr>
          </w:p>
        </w:tc>
      </w:tr>
      <w:tr w:rsidR="00E62046" w:rsidRPr="005E1CE6" w:rsidTr="001D2AA6">
        <w:tc>
          <w:tcPr>
            <w:tcW w:w="370" w:type="pct"/>
            <w:vAlign w:val="center"/>
          </w:tcPr>
          <w:p w:rsidR="00E62046" w:rsidRPr="005E1CE6" w:rsidRDefault="00E62046" w:rsidP="001D2AA6">
            <w:pPr>
              <w:spacing w:line="345" w:lineRule="exact"/>
              <w:jc w:val="center"/>
              <w:rPr>
                <w:rFonts w:ascii="仿宋_GB2312" w:eastAsia="仿宋_GB2312" w:cs="仿宋_GB2312"/>
                <w:sz w:val="24"/>
                <w:szCs w:val="24"/>
              </w:rPr>
            </w:pPr>
            <w:r>
              <w:rPr>
                <w:rFonts w:ascii="仿宋_GB2312" w:eastAsia="仿宋_GB2312" w:cs="仿宋_GB2312" w:hint="eastAsia"/>
                <w:sz w:val="24"/>
                <w:szCs w:val="24"/>
              </w:rPr>
              <w:t>30</w:t>
            </w:r>
          </w:p>
        </w:tc>
        <w:tc>
          <w:tcPr>
            <w:tcW w:w="479" w:type="pct"/>
            <w:tcBorders>
              <w:tr2bl w:val="single" w:sz="4" w:space="0" w:color="auto"/>
            </w:tcBorders>
            <w:vAlign w:val="center"/>
          </w:tcPr>
          <w:p w:rsidR="00E62046" w:rsidRPr="005E1CE6" w:rsidRDefault="00E62046" w:rsidP="001D2AA6">
            <w:pPr>
              <w:spacing w:line="345" w:lineRule="exact"/>
              <w:rPr>
                <w:rFonts w:ascii="仿宋_GB2312" w:eastAsia="仿宋_GB2312" w:cs="仿宋_GB2312"/>
                <w:sz w:val="24"/>
                <w:szCs w:val="24"/>
              </w:rPr>
            </w:pPr>
          </w:p>
        </w:tc>
        <w:tc>
          <w:tcPr>
            <w:tcW w:w="3210" w:type="pct"/>
            <w:vAlign w:val="center"/>
          </w:tcPr>
          <w:p w:rsidR="00E62046" w:rsidRPr="005E1CE6" w:rsidRDefault="00691DB2" w:rsidP="001D2AA6">
            <w:pPr>
              <w:spacing w:line="345" w:lineRule="exact"/>
              <w:ind w:firstLineChars="200" w:firstLine="480"/>
              <w:rPr>
                <w:rFonts w:ascii="仿宋_GB2312" w:eastAsia="仿宋_GB2312" w:cs="仿宋_GB2312"/>
                <w:sz w:val="24"/>
                <w:szCs w:val="24"/>
              </w:rPr>
            </w:pPr>
            <w:r w:rsidRPr="005E1CE6">
              <w:rPr>
                <w:rFonts w:ascii="仿宋_GB2312" w:eastAsia="仿宋_GB2312" w:cs="仿宋_GB2312" w:hint="eastAsia"/>
                <w:sz w:val="24"/>
                <w:szCs w:val="24"/>
              </w:rPr>
              <w:t>该指标被考评单位无需报材料。</w:t>
            </w:r>
          </w:p>
        </w:tc>
        <w:tc>
          <w:tcPr>
            <w:tcW w:w="246" w:type="pct"/>
            <w:tcBorders>
              <w:tr2bl w:val="single" w:sz="4" w:space="0" w:color="auto"/>
            </w:tcBorders>
            <w:vAlign w:val="center"/>
          </w:tcPr>
          <w:p w:rsidR="00E62046" w:rsidRPr="005E1CE6" w:rsidRDefault="00E62046" w:rsidP="001D2AA6">
            <w:pPr>
              <w:spacing w:line="345" w:lineRule="exact"/>
              <w:rPr>
                <w:rFonts w:ascii="仿宋_GB2312" w:eastAsia="仿宋_GB2312" w:cs="Times New Roman"/>
                <w:sz w:val="24"/>
                <w:szCs w:val="24"/>
              </w:rPr>
            </w:pPr>
          </w:p>
        </w:tc>
        <w:tc>
          <w:tcPr>
            <w:tcW w:w="695" w:type="pct"/>
            <w:tcBorders>
              <w:tr2bl w:val="single" w:sz="4" w:space="0" w:color="auto"/>
            </w:tcBorders>
            <w:vAlign w:val="center"/>
          </w:tcPr>
          <w:p w:rsidR="00E62046" w:rsidRPr="005E1CE6" w:rsidRDefault="00E62046" w:rsidP="001D2AA6">
            <w:pPr>
              <w:spacing w:line="345" w:lineRule="exact"/>
              <w:rPr>
                <w:rFonts w:ascii="仿宋_GB2312" w:eastAsia="仿宋_GB2312" w:cs="Times New Roman"/>
                <w:sz w:val="24"/>
                <w:szCs w:val="24"/>
              </w:rPr>
            </w:pPr>
          </w:p>
        </w:tc>
      </w:tr>
      <w:tr w:rsidR="009539D1" w:rsidRPr="005E1CE6" w:rsidTr="001D2AA6">
        <w:tc>
          <w:tcPr>
            <w:tcW w:w="370" w:type="pct"/>
            <w:vAlign w:val="center"/>
          </w:tcPr>
          <w:p w:rsidR="009539D1" w:rsidRPr="005E1CE6" w:rsidRDefault="009539D1" w:rsidP="001D2AA6">
            <w:pPr>
              <w:spacing w:line="345" w:lineRule="exact"/>
              <w:jc w:val="center"/>
              <w:rPr>
                <w:rFonts w:ascii="仿宋_GB2312" w:eastAsia="仿宋_GB2312" w:cs="Times New Roman"/>
                <w:sz w:val="24"/>
                <w:szCs w:val="24"/>
              </w:rPr>
            </w:pPr>
            <w:r w:rsidRPr="005E1CE6">
              <w:rPr>
                <w:rFonts w:ascii="仿宋_GB2312" w:eastAsia="仿宋_GB2312" w:cs="仿宋_GB2312" w:hint="eastAsia"/>
                <w:sz w:val="24"/>
                <w:szCs w:val="24"/>
              </w:rPr>
              <w:t>联系表</w:t>
            </w:r>
          </w:p>
        </w:tc>
        <w:tc>
          <w:tcPr>
            <w:tcW w:w="479" w:type="pct"/>
            <w:vAlign w:val="center"/>
          </w:tcPr>
          <w:p w:rsidR="009539D1" w:rsidRPr="005E1CE6" w:rsidRDefault="009539D1" w:rsidP="001D2AA6">
            <w:pPr>
              <w:spacing w:line="345" w:lineRule="exact"/>
              <w:rPr>
                <w:rFonts w:ascii="仿宋_GB2312" w:eastAsia="仿宋_GB2312" w:cs="Times New Roman"/>
                <w:sz w:val="24"/>
                <w:szCs w:val="24"/>
              </w:rPr>
            </w:pPr>
          </w:p>
        </w:tc>
        <w:tc>
          <w:tcPr>
            <w:tcW w:w="3210" w:type="pct"/>
            <w:vAlign w:val="center"/>
          </w:tcPr>
          <w:p w:rsidR="009539D1" w:rsidRPr="005E1CE6" w:rsidRDefault="009539D1" w:rsidP="009838EA">
            <w:pPr>
              <w:spacing w:line="345" w:lineRule="exact"/>
              <w:ind w:firstLineChars="200" w:firstLine="480"/>
              <w:rPr>
                <w:rFonts w:ascii="仿宋_GB2312" w:eastAsia="仿宋_GB2312" w:cs="Times New Roman"/>
                <w:sz w:val="24"/>
                <w:szCs w:val="24"/>
              </w:rPr>
            </w:pPr>
            <w:r w:rsidRPr="005E1CE6">
              <w:rPr>
                <w:rFonts w:ascii="仿宋_GB2312" w:eastAsia="仿宋_GB2312" w:cs="仿宋_GB2312" w:hint="eastAsia"/>
                <w:sz w:val="24"/>
                <w:szCs w:val="24"/>
              </w:rPr>
              <w:t>本方案</w:t>
            </w:r>
            <w:r w:rsidR="009838EA">
              <w:rPr>
                <w:rFonts w:ascii="仿宋_GB2312" w:eastAsia="仿宋_GB2312" w:cs="仿宋_GB2312" w:hint="eastAsia"/>
                <w:sz w:val="24"/>
                <w:szCs w:val="24"/>
              </w:rPr>
              <w:t>附件9</w:t>
            </w:r>
            <w:r w:rsidRPr="005E1CE6">
              <w:rPr>
                <w:rFonts w:ascii="仿宋_GB2312" w:eastAsia="仿宋_GB2312" w:cs="仿宋_GB2312" w:hint="eastAsia"/>
                <w:sz w:val="24"/>
                <w:szCs w:val="24"/>
              </w:rPr>
              <w:t>《201</w:t>
            </w:r>
            <w:r w:rsidR="00691DB2">
              <w:rPr>
                <w:rFonts w:ascii="仿宋_GB2312" w:eastAsia="仿宋_GB2312" w:cs="仿宋_GB2312" w:hint="eastAsia"/>
                <w:sz w:val="24"/>
                <w:szCs w:val="24"/>
              </w:rPr>
              <w:t>7</w:t>
            </w:r>
            <w:r w:rsidRPr="005E1CE6">
              <w:rPr>
                <w:rFonts w:ascii="仿宋_GB2312" w:eastAsia="仿宋_GB2312" w:cs="仿宋_GB2312" w:hint="eastAsia"/>
                <w:sz w:val="24"/>
                <w:szCs w:val="24"/>
              </w:rPr>
              <w:t>年度法治政府考评工作联系表》。</w:t>
            </w:r>
          </w:p>
        </w:tc>
        <w:tc>
          <w:tcPr>
            <w:tcW w:w="246" w:type="pct"/>
            <w:vAlign w:val="center"/>
          </w:tcPr>
          <w:p w:rsidR="009539D1" w:rsidRPr="005E1CE6" w:rsidRDefault="009539D1" w:rsidP="001D2AA6">
            <w:pPr>
              <w:spacing w:line="345" w:lineRule="exact"/>
              <w:rPr>
                <w:rFonts w:ascii="仿宋_GB2312" w:eastAsia="仿宋_GB2312" w:cs="Times New Roman"/>
                <w:sz w:val="24"/>
                <w:szCs w:val="24"/>
              </w:rPr>
            </w:pPr>
          </w:p>
        </w:tc>
        <w:tc>
          <w:tcPr>
            <w:tcW w:w="695" w:type="pct"/>
            <w:vAlign w:val="center"/>
          </w:tcPr>
          <w:p w:rsidR="009539D1" w:rsidRPr="005E1CE6" w:rsidRDefault="009539D1" w:rsidP="001D2AA6">
            <w:pPr>
              <w:spacing w:line="345" w:lineRule="exact"/>
              <w:rPr>
                <w:rFonts w:ascii="仿宋_GB2312" w:eastAsia="仿宋_GB2312" w:cs="Times New Roman"/>
                <w:sz w:val="24"/>
                <w:szCs w:val="24"/>
              </w:rPr>
            </w:pPr>
          </w:p>
        </w:tc>
      </w:tr>
    </w:tbl>
    <w:p w:rsidR="00691DB2" w:rsidRPr="009838EA" w:rsidRDefault="00691DB2" w:rsidP="00E256A2">
      <w:pPr>
        <w:spacing w:line="560" w:lineRule="exact"/>
        <w:rPr>
          <w:rFonts w:ascii="黑体" w:eastAsia="黑体" w:hAnsi="黑体" w:cs="黑体"/>
          <w:sz w:val="32"/>
          <w:szCs w:val="32"/>
        </w:rPr>
      </w:pPr>
    </w:p>
    <w:sectPr w:rsidR="00691DB2" w:rsidRPr="009838EA" w:rsidSect="005E6FA0">
      <w:footerReference w:type="default" r:id="rId7"/>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B40" w:rsidRDefault="00531B40" w:rsidP="00B13F7C">
      <w:pPr>
        <w:rPr>
          <w:rFonts w:cs="Times New Roman"/>
        </w:rPr>
      </w:pPr>
      <w:r>
        <w:rPr>
          <w:rFonts w:cs="Times New Roman"/>
        </w:rPr>
        <w:separator/>
      </w:r>
    </w:p>
  </w:endnote>
  <w:endnote w:type="continuationSeparator" w:id="1">
    <w:p w:rsidR="00531B40" w:rsidRDefault="00531B40" w:rsidP="00B13F7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B9E" w:rsidRPr="005E6FA0" w:rsidRDefault="00561394">
    <w:pPr>
      <w:pStyle w:val="a4"/>
      <w:jc w:val="center"/>
      <w:rPr>
        <w:sz w:val="28"/>
        <w:szCs w:val="28"/>
      </w:rPr>
    </w:pPr>
    <w:r w:rsidRPr="005E6FA0">
      <w:rPr>
        <w:sz w:val="28"/>
        <w:szCs w:val="28"/>
      </w:rPr>
      <w:fldChar w:fldCharType="begin"/>
    </w:r>
    <w:r w:rsidR="002A0B9E" w:rsidRPr="005E6FA0">
      <w:rPr>
        <w:sz w:val="28"/>
        <w:szCs w:val="28"/>
      </w:rPr>
      <w:instrText xml:space="preserve"> PAGE   \* MERGEFORMAT </w:instrText>
    </w:r>
    <w:r w:rsidRPr="005E6FA0">
      <w:rPr>
        <w:sz w:val="28"/>
        <w:szCs w:val="28"/>
      </w:rPr>
      <w:fldChar w:fldCharType="separate"/>
    </w:r>
    <w:r w:rsidR="00660AB7" w:rsidRPr="00660AB7">
      <w:rPr>
        <w:noProof/>
        <w:sz w:val="28"/>
        <w:szCs w:val="28"/>
        <w:lang w:val="zh-CN"/>
      </w:rPr>
      <w:t>-</w:t>
    </w:r>
    <w:r w:rsidR="00660AB7">
      <w:rPr>
        <w:noProof/>
        <w:sz w:val="28"/>
        <w:szCs w:val="28"/>
      </w:rPr>
      <w:t xml:space="preserve"> 4 -</w:t>
    </w:r>
    <w:r w:rsidRPr="005E6FA0">
      <w:rPr>
        <w:sz w:val="28"/>
        <w:szCs w:val="28"/>
      </w:rPr>
      <w:fldChar w:fldCharType="end"/>
    </w:r>
  </w:p>
  <w:p w:rsidR="002A0B9E" w:rsidRDefault="002A0B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B40" w:rsidRDefault="00531B40" w:rsidP="00B13F7C">
      <w:pPr>
        <w:rPr>
          <w:rFonts w:cs="Times New Roman"/>
        </w:rPr>
      </w:pPr>
      <w:r>
        <w:rPr>
          <w:rFonts w:cs="Times New Roman"/>
        </w:rPr>
        <w:separator/>
      </w:r>
    </w:p>
  </w:footnote>
  <w:footnote w:type="continuationSeparator" w:id="1">
    <w:p w:rsidR="00531B40" w:rsidRDefault="00531B40" w:rsidP="00B13F7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F7C"/>
    <w:rsid w:val="000051A9"/>
    <w:rsid w:val="00007ED8"/>
    <w:rsid w:val="00007FCA"/>
    <w:rsid w:val="00014416"/>
    <w:rsid w:val="00016775"/>
    <w:rsid w:val="00024B9E"/>
    <w:rsid w:val="000315FB"/>
    <w:rsid w:val="0004032F"/>
    <w:rsid w:val="000421F5"/>
    <w:rsid w:val="00047332"/>
    <w:rsid w:val="00047CFE"/>
    <w:rsid w:val="00056616"/>
    <w:rsid w:val="00060E04"/>
    <w:rsid w:val="0007119D"/>
    <w:rsid w:val="00071697"/>
    <w:rsid w:val="00077D79"/>
    <w:rsid w:val="00095D56"/>
    <w:rsid w:val="000A288B"/>
    <w:rsid w:val="000A780E"/>
    <w:rsid w:val="000B0D9B"/>
    <w:rsid w:val="000B4868"/>
    <w:rsid w:val="000C410F"/>
    <w:rsid w:val="000D3386"/>
    <w:rsid w:val="000D7729"/>
    <w:rsid w:val="000E7ED9"/>
    <w:rsid w:val="00103C4C"/>
    <w:rsid w:val="00111719"/>
    <w:rsid w:val="00135AEF"/>
    <w:rsid w:val="00143BCA"/>
    <w:rsid w:val="001545D2"/>
    <w:rsid w:val="001550A9"/>
    <w:rsid w:val="0017151E"/>
    <w:rsid w:val="001750BB"/>
    <w:rsid w:val="0018448D"/>
    <w:rsid w:val="001A1903"/>
    <w:rsid w:val="001B02DF"/>
    <w:rsid w:val="001B52B6"/>
    <w:rsid w:val="001D2AA6"/>
    <w:rsid w:val="001F5D40"/>
    <w:rsid w:val="00246CA3"/>
    <w:rsid w:val="002527A9"/>
    <w:rsid w:val="0025550F"/>
    <w:rsid w:val="002568A1"/>
    <w:rsid w:val="00265805"/>
    <w:rsid w:val="00276027"/>
    <w:rsid w:val="00277820"/>
    <w:rsid w:val="00283EEE"/>
    <w:rsid w:val="00287F7A"/>
    <w:rsid w:val="002A0B9E"/>
    <w:rsid w:val="002A30C6"/>
    <w:rsid w:val="002C2860"/>
    <w:rsid w:val="002C2BA5"/>
    <w:rsid w:val="002C6256"/>
    <w:rsid w:val="002E5BBC"/>
    <w:rsid w:val="002E62EF"/>
    <w:rsid w:val="002F5229"/>
    <w:rsid w:val="003037F8"/>
    <w:rsid w:val="00354A47"/>
    <w:rsid w:val="00367212"/>
    <w:rsid w:val="00373E0A"/>
    <w:rsid w:val="003745E5"/>
    <w:rsid w:val="00374A20"/>
    <w:rsid w:val="00387AFC"/>
    <w:rsid w:val="003914AF"/>
    <w:rsid w:val="003A6DFF"/>
    <w:rsid w:val="003D35B6"/>
    <w:rsid w:val="003D617D"/>
    <w:rsid w:val="003E0F74"/>
    <w:rsid w:val="003F0F3C"/>
    <w:rsid w:val="003F7B81"/>
    <w:rsid w:val="00406ADD"/>
    <w:rsid w:val="00422698"/>
    <w:rsid w:val="004317E2"/>
    <w:rsid w:val="00446240"/>
    <w:rsid w:val="00446364"/>
    <w:rsid w:val="0045464C"/>
    <w:rsid w:val="0045578C"/>
    <w:rsid w:val="00455E60"/>
    <w:rsid w:val="00462B62"/>
    <w:rsid w:val="00484040"/>
    <w:rsid w:val="00490FFF"/>
    <w:rsid w:val="00497068"/>
    <w:rsid w:val="004A4F4C"/>
    <w:rsid w:val="004A5EAB"/>
    <w:rsid w:val="004A67F4"/>
    <w:rsid w:val="004A7C7A"/>
    <w:rsid w:val="004B0F6E"/>
    <w:rsid w:val="004B3A16"/>
    <w:rsid w:val="004D64AD"/>
    <w:rsid w:val="004F1F01"/>
    <w:rsid w:val="004F2477"/>
    <w:rsid w:val="004F4EBD"/>
    <w:rsid w:val="005116F1"/>
    <w:rsid w:val="00511DFF"/>
    <w:rsid w:val="005135C9"/>
    <w:rsid w:val="00521334"/>
    <w:rsid w:val="005225F9"/>
    <w:rsid w:val="00522C0C"/>
    <w:rsid w:val="00523284"/>
    <w:rsid w:val="00531B40"/>
    <w:rsid w:val="005353EE"/>
    <w:rsid w:val="00535962"/>
    <w:rsid w:val="00537264"/>
    <w:rsid w:val="00540105"/>
    <w:rsid w:val="00554201"/>
    <w:rsid w:val="005564FF"/>
    <w:rsid w:val="00561394"/>
    <w:rsid w:val="00577376"/>
    <w:rsid w:val="005777F7"/>
    <w:rsid w:val="005779C5"/>
    <w:rsid w:val="0058227E"/>
    <w:rsid w:val="00585385"/>
    <w:rsid w:val="00595EA6"/>
    <w:rsid w:val="005C75AA"/>
    <w:rsid w:val="005E1CE6"/>
    <w:rsid w:val="005E6FA0"/>
    <w:rsid w:val="005F3E59"/>
    <w:rsid w:val="0060727E"/>
    <w:rsid w:val="00622410"/>
    <w:rsid w:val="006474B6"/>
    <w:rsid w:val="0064750C"/>
    <w:rsid w:val="00651DB2"/>
    <w:rsid w:val="00652D92"/>
    <w:rsid w:val="006560CC"/>
    <w:rsid w:val="00660AB7"/>
    <w:rsid w:val="00666063"/>
    <w:rsid w:val="00691DB2"/>
    <w:rsid w:val="006A2254"/>
    <w:rsid w:val="006A2350"/>
    <w:rsid w:val="006A296B"/>
    <w:rsid w:val="006B2AA3"/>
    <w:rsid w:val="00703192"/>
    <w:rsid w:val="0070611E"/>
    <w:rsid w:val="00710F69"/>
    <w:rsid w:val="007143D1"/>
    <w:rsid w:val="00735F06"/>
    <w:rsid w:val="00737D55"/>
    <w:rsid w:val="00742EED"/>
    <w:rsid w:val="007544AD"/>
    <w:rsid w:val="0076385B"/>
    <w:rsid w:val="00764348"/>
    <w:rsid w:val="00770FE1"/>
    <w:rsid w:val="00772805"/>
    <w:rsid w:val="00773281"/>
    <w:rsid w:val="00794D9A"/>
    <w:rsid w:val="007A3552"/>
    <w:rsid w:val="007B1008"/>
    <w:rsid w:val="007C7C92"/>
    <w:rsid w:val="007F049C"/>
    <w:rsid w:val="007F34A4"/>
    <w:rsid w:val="007F5B95"/>
    <w:rsid w:val="007F68CC"/>
    <w:rsid w:val="008436A7"/>
    <w:rsid w:val="00844835"/>
    <w:rsid w:val="00844FB8"/>
    <w:rsid w:val="00853D4D"/>
    <w:rsid w:val="0087172D"/>
    <w:rsid w:val="00871B24"/>
    <w:rsid w:val="00873CD3"/>
    <w:rsid w:val="00876C7B"/>
    <w:rsid w:val="008819A4"/>
    <w:rsid w:val="00881FF9"/>
    <w:rsid w:val="00885490"/>
    <w:rsid w:val="0088562A"/>
    <w:rsid w:val="008A223D"/>
    <w:rsid w:val="008D191E"/>
    <w:rsid w:val="008D2459"/>
    <w:rsid w:val="008E7870"/>
    <w:rsid w:val="009047D8"/>
    <w:rsid w:val="0093236D"/>
    <w:rsid w:val="0093467F"/>
    <w:rsid w:val="00935919"/>
    <w:rsid w:val="00940032"/>
    <w:rsid w:val="00945C99"/>
    <w:rsid w:val="009539D1"/>
    <w:rsid w:val="009565B8"/>
    <w:rsid w:val="009602AF"/>
    <w:rsid w:val="00962BB3"/>
    <w:rsid w:val="0098006E"/>
    <w:rsid w:val="009838EA"/>
    <w:rsid w:val="009A04C7"/>
    <w:rsid w:val="009A4EAF"/>
    <w:rsid w:val="009B1261"/>
    <w:rsid w:val="009B12A0"/>
    <w:rsid w:val="009B15E1"/>
    <w:rsid w:val="009C65B0"/>
    <w:rsid w:val="009D4397"/>
    <w:rsid w:val="009F0079"/>
    <w:rsid w:val="009F5D40"/>
    <w:rsid w:val="00A171ED"/>
    <w:rsid w:val="00A21FE6"/>
    <w:rsid w:val="00A274B5"/>
    <w:rsid w:val="00A355BE"/>
    <w:rsid w:val="00A35DD3"/>
    <w:rsid w:val="00A368CE"/>
    <w:rsid w:val="00A4190B"/>
    <w:rsid w:val="00A43BAF"/>
    <w:rsid w:val="00A457E1"/>
    <w:rsid w:val="00A55888"/>
    <w:rsid w:val="00A57827"/>
    <w:rsid w:val="00A6085D"/>
    <w:rsid w:val="00A77710"/>
    <w:rsid w:val="00A970D5"/>
    <w:rsid w:val="00AB2B70"/>
    <w:rsid w:val="00AC37BB"/>
    <w:rsid w:val="00AC3F07"/>
    <w:rsid w:val="00AC75E2"/>
    <w:rsid w:val="00AD3EAA"/>
    <w:rsid w:val="00AE3DDB"/>
    <w:rsid w:val="00AE49D5"/>
    <w:rsid w:val="00AE691C"/>
    <w:rsid w:val="00AF3289"/>
    <w:rsid w:val="00B06E57"/>
    <w:rsid w:val="00B13F7C"/>
    <w:rsid w:val="00B23522"/>
    <w:rsid w:val="00B37ED7"/>
    <w:rsid w:val="00B6228C"/>
    <w:rsid w:val="00B65A67"/>
    <w:rsid w:val="00B77E0A"/>
    <w:rsid w:val="00B97300"/>
    <w:rsid w:val="00BA5D9A"/>
    <w:rsid w:val="00BB1764"/>
    <w:rsid w:val="00BB4195"/>
    <w:rsid w:val="00BC1DA4"/>
    <w:rsid w:val="00BD03E9"/>
    <w:rsid w:val="00BD5C7C"/>
    <w:rsid w:val="00BE19DA"/>
    <w:rsid w:val="00BF3E38"/>
    <w:rsid w:val="00C02516"/>
    <w:rsid w:val="00C14A95"/>
    <w:rsid w:val="00C33B29"/>
    <w:rsid w:val="00C432B3"/>
    <w:rsid w:val="00C5606D"/>
    <w:rsid w:val="00C63D1E"/>
    <w:rsid w:val="00C73048"/>
    <w:rsid w:val="00C75026"/>
    <w:rsid w:val="00CA0FBE"/>
    <w:rsid w:val="00CA5FBD"/>
    <w:rsid w:val="00CB2F22"/>
    <w:rsid w:val="00CB6EDE"/>
    <w:rsid w:val="00CC2C2F"/>
    <w:rsid w:val="00CC65DC"/>
    <w:rsid w:val="00CC70AB"/>
    <w:rsid w:val="00CE58B0"/>
    <w:rsid w:val="00CE5D6E"/>
    <w:rsid w:val="00CE75AC"/>
    <w:rsid w:val="00CF2E51"/>
    <w:rsid w:val="00CF4A5B"/>
    <w:rsid w:val="00D06642"/>
    <w:rsid w:val="00D10A09"/>
    <w:rsid w:val="00D1731B"/>
    <w:rsid w:val="00D246DB"/>
    <w:rsid w:val="00D3173A"/>
    <w:rsid w:val="00D50A53"/>
    <w:rsid w:val="00D52B50"/>
    <w:rsid w:val="00D750CF"/>
    <w:rsid w:val="00D80115"/>
    <w:rsid w:val="00D80C81"/>
    <w:rsid w:val="00DB226F"/>
    <w:rsid w:val="00DB4CCB"/>
    <w:rsid w:val="00DC0192"/>
    <w:rsid w:val="00DD73C5"/>
    <w:rsid w:val="00DE26B4"/>
    <w:rsid w:val="00DE2B0D"/>
    <w:rsid w:val="00DF1CD1"/>
    <w:rsid w:val="00DF5D10"/>
    <w:rsid w:val="00DF615F"/>
    <w:rsid w:val="00DF7F5F"/>
    <w:rsid w:val="00E01749"/>
    <w:rsid w:val="00E172FB"/>
    <w:rsid w:val="00E20CD7"/>
    <w:rsid w:val="00E20E65"/>
    <w:rsid w:val="00E2334A"/>
    <w:rsid w:val="00E256A2"/>
    <w:rsid w:val="00E408AB"/>
    <w:rsid w:val="00E45769"/>
    <w:rsid w:val="00E62046"/>
    <w:rsid w:val="00E6636F"/>
    <w:rsid w:val="00E705A0"/>
    <w:rsid w:val="00E868FC"/>
    <w:rsid w:val="00E94A21"/>
    <w:rsid w:val="00EA0DAC"/>
    <w:rsid w:val="00EA72E5"/>
    <w:rsid w:val="00EB1C6B"/>
    <w:rsid w:val="00EB1D9B"/>
    <w:rsid w:val="00ED1AF1"/>
    <w:rsid w:val="00ED2308"/>
    <w:rsid w:val="00EF3EC1"/>
    <w:rsid w:val="00F0070F"/>
    <w:rsid w:val="00F00BE2"/>
    <w:rsid w:val="00F04C08"/>
    <w:rsid w:val="00F150B2"/>
    <w:rsid w:val="00F1536A"/>
    <w:rsid w:val="00F26FE5"/>
    <w:rsid w:val="00F4375B"/>
    <w:rsid w:val="00F56F07"/>
    <w:rsid w:val="00F86520"/>
    <w:rsid w:val="00F8660E"/>
    <w:rsid w:val="00F87A96"/>
    <w:rsid w:val="00FB65EC"/>
    <w:rsid w:val="00FB7366"/>
    <w:rsid w:val="00FE0DFB"/>
    <w:rsid w:val="00FE1C82"/>
    <w:rsid w:val="00FF1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D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13F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13F7C"/>
    <w:rPr>
      <w:sz w:val="18"/>
      <w:szCs w:val="18"/>
    </w:rPr>
  </w:style>
  <w:style w:type="paragraph" w:styleId="a4">
    <w:name w:val="footer"/>
    <w:basedOn w:val="a"/>
    <w:link w:val="Char0"/>
    <w:uiPriority w:val="99"/>
    <w:rsid w:val="00B13F7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13F7C"/>
    <w:rPr>
      <w:sz w:val="18"/>
      <w:szCs w:val="18"/>
    </w:rPr>
  </w:style>
  <w:style w:type="table" w:styleId="a5">
    <w:name w:val="Table Grid"/>
    <w:basedOn w:val="a1"/>
    <w:uiPriority w:val="99"/>
    <w:locked/>
    <w:rsid w:val="001A1903"/>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3657527">
      <w:marLeft w:val="0"/>
      <w:marRight w:val="0"/>
      <w:marTop w:val="0"/>
      <w:marBottom w:val="0"/>
      <w:divBdr>
        <w:top w:val="none" w:sz="0" w:space="0" w:color="auto"/>
        <w:left w:val="none" w:sz="0" w:space="0" w:color="auto"/>
        <w:bottom w:val="none" w:sz="0" w:space="0" w:color="auto"/>
        <w:right w:val="none" w:sz="0" w:space="0" w:color="auto"/>
      </w:divBdr>
    </w:div>
    <w:div w:id="1643657528">
      <w:marLeft w:val="0"/>
      <w:marRight w:val="0"/>
      <w:marTop w:val="0"/>
      <w:marBottom w:val="0"/>
      <w:divBdr>
        <w:top w:val="none" w:sz="0" w:space="0" w:color="auto"/>
        <w:left w:val="none" w:sz="0" w:space="0" w:color="auto"/>
        <w:bottom w:val="none" w:sz="0" w:space="0" w:color="auto"/>
        <w:right w:val="none" w:sz="0" w:space="0" w:color="auto"/>
      </w:divBdr>
    </w:div>
    <w:div w:id="1643657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2D17-F7F3-4BC9-80FD-E4B98430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384</Words>
  <Characters>2194</Characters>
  <Application>Microsoft Office Word</Application>
  <DocSecurity>0</DocSecurity>
  <Lines>18</Lines>
  <Paragraphs>5</Paragraphs>
  <ScaleCrop>false</ScaleCrop>
  <Company>Chinese ORG</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lyf</dc:creator>
  <cp:lastModifiedBy>余喜林</cp:lastModifiedBy>
  <cp:revision>28</cp:revision>
  <cp:lastPrinted>2016-12-22T01:51:00Z</cp:lastPrinted>
  <dcterms:created xsi:type="dcterms:W3CDTF">2017-11-08T05:00:00Z</dcterms:created>
  <dcterms:modified xsi:type="dcterms:W3CDTF">2017-12-08T01:03:00Z</dcterms:modified>
</cp:coreProperties>
</file>