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eastAsia" w:ascii="宋体" w:hAnsi="宋体" w:eastAsia="宋体" w:cs="方正小标宋_GBK"/>
          <w:b w:val="0"/>
          <w:bCs/>
          <w:sz w:val="44"/>
          <w:szCs w:val="44"/>
        </w:rPr>
      </w:pPr>
      <w:r>
        <w:rPr>
          <w:rFonts w:hint="eastAsia" w:ascii="黑体" w:hAnsi="黑体" w:eastAsia="黑体" w:cs="方正小标宋_GBK"/>
          <w:b w:val="0"/>
          <w:bCs/>
          <w:sz w:val="32"/>
          <w:szCs w:val="32"/>
        </w:rPr>
        <w:t>附件</w:t>
      </w:r>
    </w:p>
    <w:p>
      <w:pPr>
        <w:spacing w:line="579" w:lineRule="exact"/>
        <w:jc w:val="center"/>
        <w:rPr>
          <w:rFonts w:ascii="宋体" w:hAnsi="宋体" w:cs="方正小标宋_GBK"/>
          <w:bCs/>
          <w:sz w:val="44"/>
          <w:szCs w:val="44"/>
        </w:rPr>
      </w:pPr>
      <w:r>
        <w:rPr>
          <w:rFonts w:hint="eastAsia" w:ascii="宋体" w:hAnsi="宋体" w:cs="方正小标宋_GBK"/>
          <w:bCs/>
          <w:sz w:val="44"/>
          <w:szCs w:val="44"/>
        </w:rPr>
        <w:t>深圳市交通运输委员会 深圳市人居环境委员会 深圳海事局关于</w:t>
      </w:r>
      <w:r>
        <w:rPr>
          <w:rFonts w:ascii="宋体" w:hAnsi="宋体" w:cs="方正小标宋_GBK"/>
          <w:bCs/>
          <w:sz w:val="44"/>
          <w:szCs w:val="44"/>
        </w:rPr>
        <w:t>船</w:t>
      </w:r>
      <w:r>
        <w:rPr>
          <w:rFonts w:hint="eastAsia" w:ascii="宋体" w:hAnsi="宋体" w:cs="方正小标宋_GBK"/>
          <w:bCs/>
          <w:sz w:val="44"/>
          <w:szCs w:val="44"/>
        </w:rPr>
        <w:t>舶进入珠三角水域排放控制区使用低硫燃油及泊岸使用岸电的通告</w:t>
      </w: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（征求意见稿）</w:t>
      </w:r>
    </w:p>
    <w:p>
      <w:pPr>
        <w:adjustRightInd w:val="0"/>
        <w:snapToGrid w:val="0"/>
        <w:spacing w:line="600" w:lineRule="exact"/>
        <w:ind w:firstLine="720" w:firstLineChars="200"/>
        <w:jc w:val="center"/>
        <w:rPr>
          <w:rFonts w:ascii="仿宋_GB2312" w:eastAsia="仿宋_GB2312"/>
          <w:sz w:val="36"/>
          <w:szCs w:val="36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6"/>
          <w:szCs w:val="36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为贯彻落实党的十九大“打赢蓝天保卫战”精神，进一步改善我市环境空气质量，根据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《交通运输部关于印发珠三角、长三角、环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32"/>
          <w:szCs w:val="32"/>
        </w:rPr>
        <w:t>渤海(京津冀)水域船舶排放控制区实施方案的通知》</w:t>
      </w:r>
      <w:r>
        <w:rPr>
          <w:rFonts w:hint="eastAsia" w:ascii="仿宋_GB2312" w:eastAsia="仿宋_GB2312"/>
          <w:sz w:val="32"/>
          <w:szCs w:val="32"/>
        </w:rPr>
        <w:t>（交海发〔2015〕177号）和《深圳市人民政府办公厅关于印发2018 年“深圳蓝”可持续行动计划的通知》（深府办函〔2018〕6号）要求，现将有关事项通告如下：</w:t>
      </w:r>
    </w:p>
    <w:p>
      <w:pPr>
        <w:pStyle w:val="3"/>
        <w:spacing w:line="560" w:lineRule="exact"/>
        <w:ind w:firstLine="800" w:firstLineChars="25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  <w:lang w:val="zh-CN"/>
        </w:rPr>
        <w:t>一、自2018年8月1日起，鼓励靠泊深圳港的船舶进入珠三角水域排放控制区使用硫含</w:t>
      </w:r>
      <w:r>
        <w:rPr>
          <w:rFonts w:hint="eastAsia" w:ascii="仿宋_GB2312" w:eastAsia="仿宋_GB2312"/>
          <w:kern w:val="2"/>
          <w:sz w:val="32"/>
          <w:szCs w:val="32"/>
        </w:rPr>
        <w:t>量≤0.1% m/m的低硫燃油。</w:t>
      </w:r>
    </w:p>
    <w:p>
      <w:pPr>
        <w:pStyle w:val="3"/>
        <w:spacing w:line="560" w:lineRule="exact"/>
        <w:ind w:firstLine="800" w:firstLineChars="25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  <w:lang w:val="zh-CN"/>
        </w:rPr>
        <w:t>二、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珠三角水域船舶排放控制区范围：</w:t>
      </w:r>
    </w:p>
    <w:p>
      <w:pPr>
        <w:pStyle w:val="3"/>
        <w:spacing w:line="560" w:lineRule="exact"/>
        <w:ind w:firstLine="800" w:firstLineChars="25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海域边界：下列A、B、C、D、E、F六点连线以内海域（不含香港、澳门管辖水域）。</w:t>
      </w:r>
    </w:p>
    <w:p>
      <w:pPr>
        <w:pStyle w:val="3"/>
        <w:spacing w:line="560" w:lineRule="exact"/>
        <w:ind w:firstLine="800" w:firstLineChars="25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A：惠州与汕尾大陆岸线交界点</w:t>
      </w:r>
    </w:p>
    <w:p>
      <w:pPr>
        <w:pStyle w:val="3"/>
        <w:spacing w:line="560" w:lineRule="exact"/>
        <w:ind w:firstLine="800" w:firstLineChars="25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B：针头岩外延12海里处</w:t>
      </w:r>
    </w:p>
    <w:p>
      <w:pPr>
        <w:pStyle w:val="3"/>
        <w:spacing w:line="560" w:lineRule="exact"/>
        <w:ind w:firstLine="800" w:firstLineChars="25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C：佳蓬列岛外延12海里处</w:t>
      </w:r>
    </w:p>
    <w:p>
      <w:pPr>
        <w:pStyle w:val="3"/>
        <w:spacing w:line="560" w:lineRule="exact"/>
        <w:ind w:firstLine="800" w:firstLineChars="25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D：围夹岛外延12海里处</w:t>
      </w:r>
    </w:p>
    <w:p>
      <w:pPr>
        <w:pStyle w:val="3"/>
        <w:spacing w:line="560" w:lineRule="exact"/>
        <w:ind w:firstLine="800" w:firstLineChars="25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E：大帆石岛外延12海里处</w:t>
      </w:r>
    </w:p>
    <w:p>
      <w:pPr>
        <w:pStyle w:val="3"/>
        <w:spacing w:line="560" w:lineRule="exact"/>
        <w:ind w:firstLine="800" w:firstLineChars="25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F：江门与阳江大陆岸线交界点</w:t>
      </w:r>
    </w:p>
    <w:p>
      <w:pPr>
        <w:pStyle w:val="3"/>
        <w:spacing w:before="150" w:after="450"/>
        <w:ind w:firstLine="640" w:firstLineChars="200"/>
        <w:rPr>
          <w:rFonts w:ascii="仿宋_GB2312" w:eastAsia="仿宋_GB2312"/>
          <w:kern w:val="2"/>
          <w:sz w:val="32"/>
          <w:szCs w:val="32"/>
          <w:lang w:val="zh-CN"/>
        </w:rPr>
      </w:pPr>
      <w:r>
        <w:rPr>
          <w:rFonts w:ascii="仿宋_GB2312" w:eastAsia="仿宋_GB2312"/>
          <w:kern w:val="2"/>
          <w:sz w:val="32"/>
          <w:szCs w:val="32"/>
        </w:rPr>
        <w:drawing>
          <wp:inline distT="0" distB="0" distL="114300" distR="114300">
            <wp:extent cx="4643120" cy="4108450"/>
            <wp:effectExtent l="0" t="0" r="5080" b="6350"/>
            <wp:docPr id="1" name="图片 1" descr="v2 珠三角水域排放控制区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v2 珠三角水域排放控制区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4108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560" w:lineRule="exact"/>
        <w:ind w:firstLine="800" w:firstLineChars="25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  <w:lang w:val="zh-CN"/>
        </w:rPr>
        <w:t>三、靠泊深圳港的船舶在进入</w:t>
      </w:r>
      <w:r>
        <w:rPr>
          <w:rFonts w:ascii="仿宋" w:hAnsi="仿宋" w:eastAsia="仿宋"/>
          <w:color w:val="000000"/>
          <w:sz w:val="32"/>
          <w:szCs w:val="32"/>
        </w:rPr>
        <w:t>珠三角水域船舶</w:t>
      </w:r>
      <w:r>
        <w:rPr>
          <w:rFonts w:hint="eastAsia" w:ascii="仿宋_GB2312" w:eastAsia="仿宋_GB2312"/>
          <w:kern w:val="2"/>
          <w:sz w:val="32"/>
          <w:szCs w:val="32"/>
          <w:lang w:val="zh-CN"/>
        </w:rPr>
        <w:t>排放控制区使用硫含</w:t>
      </w:r>
      <w:r>
        <w:rPr>
          <w:rFonts w:hint="eastAsia" w:ascii="仿宋_GB2312" w:eastAsia="仿宋_GB2312"/>
          <w:kern w:val="2"/>
          <w:sz w:val="32"/>
          <w:szCs w:val="32"/>
        </w:rPr>
        <w:t>量≤0.</w:t>
      </w:r>
      <w:r>
        <w:rPr>
          <w:rFonts w:ascii="仿宋_GB2312" w:eastAsia="仿宋_GB2312"/>
          <w:kern w:val="2"/>
          <w:sz w:val="32"/>
          <w:szCs w:val="32"/>
        </w:rPr>
        <w:t xml:space="preserve">1% </w:t>
      </w:r>
      <w:r>
        <w:rPr>
          <w:rFonts w:hint="eastAsia" w:ascii="仿宋_GB2312" w:eastAsia="仿宋_GB2312"/>
          <w:kern w:val="2"/>
          <w:sz w:val="32"/>
          <w:szCs w:val="32"/>
        </w:rPr>
        <w:t>m/m的低硫燃油，可向深圳市交通运输委员会提出补贴申请（具体详见附件）。</w:t>
      </w:r>
    </w:p>
    <w:p>
      <w:pPr>
        <w:pStyle w:val="3"/>
        <w:spacing w:line="560" w:lineRule="exact"/>
        <w:jc w:val="both"/>
        <w:rPr>
          <w:rFonts w:ascii="仿宋_GB2312" w:eastAsia="仿宋_GB2312"/>
          <w:kern w:val="2"/>
          <w:sz w:val="32"/>
          <w:szCs w:val="32"/>
          <w:lang w:val="zh-CN"/>
        </w:rPr>
      </w:pPr>
      <w:r>
        <w:rPr>
          <w:rFonts w:hint="eastAsia" w:ascii="微软雅黑" w:hAnsi="微软雅黑" w:eastAsia="微软雅黑"/>
          <w:color w:val="000000"/>
        </w:rPr>
        <w:t xml:space="preserve">　　 </w:t>
      </w:r>
      <w:r>
        <w:rPr>
          <w:rFonts w:hint="eastAsia" w:ascii="仿宋_GB2312" w:eastAsia="仿宋_GB2312"/>
          <w:kern w:val="2"/>
          <w:sz w:val="32"/>
          <w:szCs w:val="32"/>
          <w:lang w:val="zh-CN"/>
        </w:rPr>
        <w:t xml:space="preserve"> 四、深圳海事局将加强监管，强化燃油质量和船舶排放的船舶抽检工作。对于承诺进入珠三角水域排放控制区使用硫含</w:t>
      </w:r>
      <w:r>
        <w:rPr>
          <w:rFonts w:hint="eastAsia" w:ascii="仿宋_GB2312" w:eastAsia="仿宋_GB2312"/>
          <w:kern w:val="2"/>
          <w:sz w:val="32"/>
          <w:szCs w:val="32"/>
        </w:rPr>
        <w:t>量≤0.</w:t>
      </w:r>
      <w:r>
        <w:rPr>
          <w:rFonts w:ascii="仿宋_GB2312" w:eastAsia="仿宋_GB2312"/>
          <w:kern w:val="2"/>
          <w:sz w:val="32"/>
          <w:szCs w:val="32"/>
        </w:rPr>
        <w:t xml:space="preserve">1% </w:t>
      </w:r>
      <w:r>
        <w:rPr>
          <w:rFonts w:hint="eastAsia" w:ascii="仿宋_GB2312" w:eastAsia="仿宋_GB2312"/>
          <w:kern w:val="2"/>
          <w:sz w:val="32"/>
          <w:szCs w:val="32"/>
        </w:rPr>
        <w:t>m/m</w:t>
      </w:r>
      <w:r>
        <w:rPr>
          <w:rFonts w:hint="eastAsia" w:ascii="仿宋_GB2312" w:eastAsia="仿宋_GB2312"/>
          <w:kern w:val="2"/>
          <w:sz w:val="32"/>
          <w:szCs w:val="32"/>
          <w:lang w:val="zh-CN"/>
        </w:rPr>
        <w:t>低硫燃油的船舶，如发现未按承诺使用低硫燃油的情况，将通报深圳市交通运输委员会，取消该船舶当年低硫油补贴。</w:t>
      </w:r>
    </w:p>
    <w:p>
      <w:pPr>
        <w:pStyle w:val="3"/>
        <w:spacing w:line="560" w:lineRule="exact"/>
        <w:ind w:firstLine="800" w:firstLineChars="250"/>
        <w:jc w:val="both"/>
        <w:rPr>
          <w:rFonts w:ascii="仿宋_GB2312" w:eastAsia="仿宋_GB2312"/>
          <w:kern w:val="2"/>
          <w:sz w:val="32"/>
          <w:szCs w:val="32"/>
          <w:lang w:val="zh-CN"/>
        </w:rPr>
      </w:pPr>
      <w:r>
        <w:rPr>
          <w:rFonts w:hint="eastAsia" w:ascii="仿宋_GB2312" w:eastAsia="仿宋_GB2312"/>
          <w:kern w:val="2"/>
          <w:sz w:val="32"/>
          <w:szCs w:val="32"/>
          <w:lang w:val="zh-CN"/>
        </w:rPr>
        <w:t>五、鼓励船舶在靠岸停泊期间使用岸电,</w:t>
      </w:r>
      <w:r>
        <w:rPr>
          <w:rFonts w:hint="eastAsia" w:ascii="仿宋_GB2312" w:eastAsia="仿宋_GB2312"/>
          <w:kern w:val="2"/>
          <w:sz w:val="32"/>
          <w:szCs w:val="32"/>
        </w:rPr>
        <w:t xml:space="preserve"> 使用岸电的船舶可向深圳市交通运输委员会提出补贴申请（具体详见附件）</w:t>
      </w:r>
      <w:r>
        <w:rPr>
          <w:rFonts w:hint="eastAsia" w:ascii="仿宋_GB2312" w:eastAsia="仿宋_GB2312"/>
          <w:kern w:val="2"/>
          <w:sz w:val="32"/>
          <w:szCs w:val="32"/>
          <w:lang w:val="zh-CN"/>
        </w:rPr>
        <w:t>。</w:t>
      </w:r>
    </w:p>
    <w:p>
      <w:pPr>
        <w:adjustRightInd w:val="0"/>
        <w:snapToGrid w:val="0"/>
        <w:spacing w:line="56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六、本通告自8月1日起施行，有效期至2018年12月31日。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附件：低硫燃油及岸电使用补贴申报指南</w:t>
      </w:r>
    </w:p>
    <w:p>
      <w:pPr>
        <w:adjustRightInd w:val="0"/>
        <w:snapToGrid w:val="0"/>
        <w:spacing w:line="560" w:lineRule="exact"/>
        <w:ind w:firstLine="4960" w:firstLineChars="1550"/>
        <w:rPr>
          <w:rFonts w:hint="eastAsia" w:ascii="仿宋_GB2312" w:hAnsi="方正小标宋_GBK" w:eastAsia="仿宋_GB2312" w:cs="方正小标宋_GBK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960" w:firstLineChars="1550"/>
        <w:rPr>
          <w:rFonts w:hint="eastAsia" w:ascii="仿宋_GB2312" w:hAnsi="方正小标宋_GBK" w:eastAsia="仿宋_GB2312" w:cs="方正小标宋_GBK"/>
          <w:bCs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160" w:firstLineChars="50"/>
        <w:rPr>
          <w:rFonts w:ascii="仿宋_GB2312" w:hAnsi="方正小标宋_GBK" w:eastAsia="仿宋_GB2312" w:cs="方正小标宋_GBK"/>
          <w:bCs/>
          <w:sz w:val="32"/>
          <w:szCs w:val="32"/>
        </w:rPr>
      </w:pPr>
      <w:r>
        <w:rPr>
          <w:rFonts w:hint="eastAsia" w:ascii="仿宋_GB2312" w:hAnsi="方正小标宋_GBK" w:eastAsia="仿宋_GB2312" w:cs="方正小标宋_GBK"/>
          <w:bCs/>
          <w:sz w:val="32"/>
          <w:szCs w:val="32"/>
        </w:rPr>
        <w:t>深圳市交通运输委员会  深圳市人居环境委员会  深圳海事局</w:t>
      </w:r>
    </w:p>
    <w:p>
      <w:pPr>
        <w:adjustRightInd w:val="0"/>
        <w:snapToGrid w:val="0"/>
        <w:spacing w:line="579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 2018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</w:p>
    <w:p>
      <w:pPr>
        <w:spacing w:line="580" w:lineRule="exact"/>
        <w:jc w:val="left"/>
        <w:rPr>
          <w:rFonts w:hint="eastAsia" w:ascii="楷体_GB2312" w:hAnsi="黑体" w:eastAsia="楷体_GB2312" w:cs="方正小标宋_GBK"/>
          <w:b/>
          <w:bCs/>
          <w:sz w:val="28"/>
          <w:szCs w:val="28"/>
        </w:rPr>
      </w:pPr>
    </w:p>
    <w:p>
      <w:pPr>
        <w:spacing w:line="580" w:lineRule="exact"/>
        <w:jc w:val="left"/>
        <w:rPr>
          <w:rFonts w:hint="eastAsia" w:ascii="黑体" w:hAnsi="黑体" w:eastAsia="黑体" w:cs="方正小标宋_GBK"/>
          <w:b w:val="0"/>
          <w:bCs/>
          <w:sz w:val="32"/>
          <w:szCs w:val="32"/>
        </w:rPr>
      </w:pPr>
      <w:r>
        <w:rPr>
          <w:rFonts w:hint="eastAsia" w:ascii="黑体" w:hAnsi="黑体" w:eastAsia="黑体" w:cs="方正小标宋_GBK"/>
          <w:b w:val="0"/>
          <w:bCs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 w:cs="方正小标宋_GBK"/>
          <w:bCs/>
          <w:sz w:val="44"/>
          <w:szCs w:val="44"/>
        </w:rPr>
        <w:t>低硫燃油及岸电使用</w:t>
      </w:r>
      <w:r>
        <w:rPr>
          <w:rFonts w:hint="eastAsia" w:ascii="宋体" w:hAnsi="宋体"/>
          <w:sz w:val="44"/>
          <w:szCs w:val="44"/>
        </w:rPr>
        <w:t>补贴申报指南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深圳市人民政府办公厅关于印发2018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年“深圳蓝”可持续行动计划的通知》（深府办函〔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号）的要求，对于靠泊深圳港的船舶，在</w:t>
      </w:r>
      <w:r>
        <w:rPr>
          <w:rFonts w:hint="eastAsia" w:ascii="仿宋_GB2312" w:eastAsia="仿宋_GB2312"/>
          <w:sz w:val="32"/>
          <w:szCs w:val="32"/>
          <w:lang w:val="zh-CN"/>
        </w:rPr>
        <w:t>进入珠三角水域排放控制区使用硫含</w:t>
      </w:r>
      <w:r>
        <w:rPr>
          <w:rFonts w:hint="eastAsia" w:ascii="仿宋_GB2312" w:eastAsia="仿宋_GB2312"/>
          <w:sz w:val="32"/>
          <w:szCs w:val="32"/>
        </w:rPr>
        <w:t>量≤0.</w:t>
      </w:r>
      <w:r>
        <w:rPr>
          <w:rFonts w:ascii="仿宋_GB2312" w:eastAsia="仿宋_GB2312"/>
          <w:sz w:val="32"/>
          <w:szCs w:val="32"/>
        </w:rPr>
        <w:t xml:space="preserve">1% </w:t>
      </w:r>
      <w:r>
        <w:rPr>
          <w:rFonts w:hint="eastAsia" w:ascii="仿宋_GB2312" w:eastAsia="仿宋_GB2312"/>
          <w:sz w:val="32"/>
          <w:szCs w:val="32"/>
        </w:rPr>
        <w:t>m/m的</w:t>
      </w:r>
      <w:r>
        <w:rPr>
          <w:rFonts w:hint="eastAsia" w:ascii="仿宋_GB2312" w:eastAsia="仿宋_GB2312"/>
          <w:sz w:val="32"/>
          <w:szCs w:val="32"/>
          <w:lang w:val="zh-CN"/>
        </w:rPr>
        <w:t>低硫</w:t>
      </w:r>
      <w:r>
        <w:rPr>
          <w:rFonts w:hint="eastAsia" w:ascii="仿宋_GB2312" w:eastAsia="仿宋_GB2312"/>
          <w:sz w:val="32"/>
          <w:szCs w:val="32"/>
        </w:rPr>
        <w:t>燃油或靠泊期间使用岸电，给予相应补贴。具体申报指南如下：</w:t>
      </w:r>
    </w:p>
    <w:p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一、申请的受理和审核机构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深圳市交通运输委员会负责补贴资金的申请受理、审核和发放工作。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深圳海事局会同深圳市人居环境委员会开展低硫油、岸电使用情况的现场监督检查工作。</w:t>
      </w:r>
    </w:p>
    <w:p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二、申请方式</w:t>
      </w:r>
    </w:p>
    <w:p>
      <w:pPr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申请人须通过深圳市绿色低碳港口建设补贴资金申报系统（以下简称</w:t>
      </w:r>
      <w:r>
        <w:rPr>
          <w:rFonts w:hint="eastAsia" w:ascii="仿宋_GB2312" w:hAnsi="宋体" w:eastAsia="仿宋_GB2312"/>
          <w:sz w:val="32"/>
          <w:szCs w:val="32"/>
        </w:rPr>
        <w:t>补贴申报系统）</w:t>
      </w:r>
      <w:r>
        <w:rPr>
          <w:rFonts w:hint="eastAsia" w:ascii="仿宋_GB2312" w:hAnsi="仿宋" w:eastAsia="仿宋_GB2312"/>
          <w:sz w:val="32"/>
          <w:szCs w:val="32"/>
        </w:rPr>
        <w:t>进行补贴申报，具体网址：</w:t>
      </w:r>
      <w:r>
        <w:fldChar w:fldCharType="begin"/>
      </w:r>
      <w:r>
        <w:instrText xml:space="preserve">HYPERLINK "http://port.cmclink.com/index.jsp"</w:instrText>
      </w:r>
      <w:r>
        <w:fldChar w:fldCharType="separate"/>
      </w:r>
      <w:r>
        <w:rPr>
          <w:rStyle w:val="6"/>
          <w:rFonts w:ascii="仿宋_GB2312" w:hAnsi="仿宋" w:eastAsia="仿宋_GB2312"/>
          <w:sz w:val="32"/>
          <w:szCs w:val="32"/>
        </w:rPr>
        <w:t>http://port.cmclink.com/index.jsp</w:t>
      </w:r>
      <w:r>
        <w:fldChar w:fldCharType="end"/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三、申请条件</w:t>
      </w:r>
    </w:p>
    <w:p>
      <w:pPr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（一）低硫油补贴申请条件。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1.航运企业已加入《深圳港绿色公约》；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2.航运企业相关船舶已签署承诺书，承诺每次靠泊深圳港时，进入珠三角水域排放控制区均使用</w:t>
      </w:r>
      <w:r>
        <w:rPr>
          <w:rFonts w:hint="eastAsia" w:ascii="仿宋_GB2312" w:eastAsia="仿宋_GB2312"/>
          <w:sz w:val="32"/>
          <w:szCs w:val="32"/>
          <w:lang w:val="zh-CN"/>
        </w:rPr>
        <w:t>硫含</w:t>
      </w:r>
      <w:r>
        <w:rPr>
          <w:rFonts w:hint="eastAsia" w:ascii="仿宋_GB2312" w:eastAsia="仿宋_GB2312"/>
          <w:sz w:val="32"/>
          <w:szCs w:val="32"/>
        </w:rPr>
        <w:t>量≤0.</w:t>
      </w:r>
      <w:r>
        <w:rPr>
          <w:rFonts w:ascii="仿宋_GB2312" w:eastAsia="仿宋_GB2312"/>
          <w:sz w:val="32"/>
          <w:szCs w:val="32"/>
        </w:rPr>
        <w:t xml:space="preserve">1% </w:t>
      </w:r>
      <w:r>
        <w:rPr>
          <w:rFonts w:hint="eastAsia" w:ascii="仿宋_GB2312" w:eastAsia="仿宋_GB2312"/>
          <w:sz w:val="32"/>
          <w:szCs w:val="32"/>
        </w:rPr>
        <w:t>m/m的低硫燃油；</w:t>
      </w:r>
    </w:p>
    <w:p>
      <w:pPr>
        <w:ind w:firstLine="640" w:firstLineChars="200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仿宋_GB2312" w:eastAsia="仿宋_GB2312"/>
          <w:sz w:val="32"/>
          <w:szCs w:val="32"/>
        </w:rPr>
        <w:t>3.相关船舶已在“</w:t>
      </w:r>
      <w:r>
        <w:rPr>
          <w:rFonts w:hint="eastAsia" w:ascii="仿宋_GB2312" w:eastAsia="仿宋_GB2312"/>
          <w:sz w:val="32"/>
          <w:szCs w:val="32"/>
          <w:lang w:val="zh-CN"/>
        </w:rPr>
        <w:t>深圳市绿色低碳港口建设补贴资金申报系统 ”进行备案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4.相关</w:t>
      </w:r>
      <w:r>
        <w:rPr>
          <w:rFonts w:hint="eastAsia" w:ascii="仿宋_GB2312" w:eastAsia="仿宋_GB2312"/>
          <w:sz w:val="32"/>
          <w:szCs w:val="32"/>
          <w:lang w:val="zh-CN"/>
        </w:rPr>
        <w:t>船舶在进入珠三角排放控制区时，全程使用硫含</w:t>
      </w:r>
      <w:r>
        <w:rPr>
          <w:rFonts w:hint="eastAsia" w:ascii="仿宋_GB2312" w:eastAsia="仿宋_GB2312"/>
          <w:sz w:val="32"/>
          <w:szCs w:val="32"/>
        </w:rPr>
        <w:t>量≤0.</w:t>
      </w:r>
      <w:r>
        <w:rPr>
          <w:rFonts w:ascii="仿宋_GB2312" w:eastAsia="仿宋_GB2312"/>
          <w:sz w:val="32"/>
          <w:szCs w:val="32"/>
        </w:rPr>
        <w:t xml:space="preserve">1% </w:t>
      </w:r>
      <w:r>
        <w:rPr>
          <w:rFonts w:hint="eastAsia" w:ascii="仿宋_GB2312" w:eastAsia="仿宋_GB2312"/>
          <w:sz w:val="32"/>
          <w:szCs w:val="32"/>
        </w:rPr>
        <w:t>m/m的低硫燃油。</w:t>
      </w:r>
    </w:p>
    <w:p>
      <w:pPr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（二）岸电补贴申请条件。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1.航运企业已加入《深圳港绿色公约》；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2.航运企业相关远洋集装箱船舶已签署承诺书，承诺每次靠泊深圳港时均使用岸电；</w:t>
      </w:r>
    </w:p>
    <w:p>
      <w:pPr>
        <w:ind w:firstLine="640" w:firstLineChars="200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仿宋_GB2312" w:eastAsia="仿宋_GB2312"/>
          <w:sz w:val="32"/>
          <w:szCs w:val="32"/>
        </w:rPr>
        <w:t>3.相关船舶已在“</w:t>
      </w:r>
      <w:r>
        <w:rPr>
          <w:rFonts w:hint="eastAsia" w:ascii="仿宋_GB2312" w:eastAsia="仿宋_GB2312"/>
          <w:sz w:val="32"/>
          <w:szCs w:val="32"/>
          <w:lang w:val="zh-CN"/>
        </w:rPr>
        <w:t>深圳市绿色低碳港口建设补贴资金申报系统 ”进行备案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4.相关船舶已缴纳引航费；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5.相关</w:t>
      </w:r>
      <w:r>
        <w:rPr>
          <w:rFonts w:hint="eastAsia" w:ascii="仿宋_GB2312" w:eastAsia="仿宋_GB2312"/>
          <w:sz w:val="32"/>
          <w:szCs w:val="32"/>
          <w:lang w:val="zh-CN"/>
        </w:rPr>
        <w:t>船舶靠泊深圳港期间使用岸电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3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四、补贴标准</w:t>
      </w:r>
    </w:p>
    <w:p>
      <w:pPr>
        <w:spacing w:line="560" w:lineRule="exact"/>
        <w:ind w:firstLine="630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（一）低硫油补贴标准。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按照船舶净吨确定补贴金额，具体如下表：</w:t>
      </w:r>
    </w:p>
    <w:p>
      <w:pPr>
        <w:spacing w:line="560" w:lineRule="exact"/>
        <w:ind w:firstLine="63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低硫油补贴金额表</w:t>
      </w:r>
    </w:p>
    <w:tbl>
      <w:tblPr>
        <w:tblStyle w:val="7"/>
        <w:tblW w:w="7705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top"/>
          </w:tcPr>
          <w:p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b/>
                <w:color w:val="000000"/>
                <w:kern w:val="0"/>
                <w:sz w:val="22"/>
              </w:rPr>
              <w:t>平均净吨（</w:t>
            </w:r>
            <w:r>
              <w:rPr>
                <w:b/>
              </w:rPr>
              <w:t>NT</w:t>
            </w:r>
            <w:r>
              <w:rPr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b/>
                <w:color w:val="000000"/>
                <w:kern w:val="0"/>
                <w:sz w:val="22"/>
              </w:rPr>
            </w:pPr>
            <w:r>
              <w:rPr>
                <w:b/>
                <w:color w:val="000000"/>
                <w:kern w:val="0"/>
                <w:sz w:val="22"/>
              </w:rPr>
              <w:t>补贴金额（万元）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bottom"/>
          </w:tcPr>
          <w:p>
            <w:pPr>
              <w:ind w:firstLine="4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841" w:type="dxa"/>
            <w:vAlign w:val="bottom"/>
          </w:tcPr>
          <w:p>
            <w:pPr>
              <w:ind w:firstLine="4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≤9999</w:t>
            </w:r>
          </w:p>
        </w:tc>
        <w:tc>
          <w:tcPr>
            <w:tcW w:w="2841" w:type="dxa"/>
            <w:vAlign w:val="center"/>
          </w:tcPr>
          <w:p>
            <w:pPr>
              <w:ind w:firstLine="44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bottom"/>
          </w:tcPr>
          <w:p>
            <w:pPr>
              <w:ind w:firstLine="4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841" w:type="dxa"/>
            <w:vAlign w:val="bottom"/>
          </w:tcPr>
          <w:p>
            <w:pPr>
              <w:ind w:firstLine="4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10000-19999</w:t>
            </w:r>
          </w:p>
        </w:tc>
        <w:tc>
          <w:tcPr>
            <w:tcW w:w="2841" w:type="dxa"/>
            <w:vAlign w:val="center"/>
          </w:tcPr>
          <w:p>
            <w:pPr>
              <w:ind w:firstLine="44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bottom"/>
          </w:tcPr>
          <w:p>
            <w:pPr>
              <w:ind w:firstLine="4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841" w:type="dxa"/>
            <w:vAlign w:val="bottom"/>
          </w:tcPr>
          <w:p>
            <w:pPr>
              <w:ind w:firstLine="4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20000-29999</w:t>
            </w:r>
          </w:p>
        </w:tc>
        <w:tc>
          <w:tcPr>
            <w:tcW w:w="2841" w:type="dxa"/>
            <w:vAlign w:val="center"/>
          </w:tcPr>
          <w:p>
            <w:pPr>
              <w:ind w:firstLine="44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bottom"/>
          </w:tcPr>
          <w:p>
            <w:pPr>
              <w:ind w:firstLine="4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2841" w:type="dxa"/>
            <w:vAlign w:val="bottom"/>
          </w:tcPr>
          <w:p>
            <w:pPr>
              <w:ind w:firstLine="4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30000-</w:t>
            </w:r>
            <w:r>
              <w:rPr>
                <w:rFonts w:hint="eastAsia"/>
                <w:color w:val="000000"/>
                <w:sz w:val="22"/>
              </w:rPr>
              <w:t>39999</w:t>
            </w:r>
          </w:p>
        </w:tc>
        <w:tc>
          <w:tcPr>
            <w:tcW w:w="2841" w:type="dxa"/>
            <w:vAlign w:val="center"/>
          </w:tcPr>
          <w:p>
            <w:pPr>
              <w:ind w:firstLine="44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bottom"/>
          </w:tcPr>
          <w:p>
            <w:pPr>
              <w:ind w:firstLine="4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2841" w:type="dxa"/>
            <w:vAlign w:val="bottom"/>
          </w:tcPr>
          <w:p>
            <w:pPr>
              <w:ind w:firstLine="4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4000</w:t>
            </w:r>
            <w:r>
              <w:rPr>
                <w:rFonts w:hint="eastAsia"/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>-48999</w:t>
            </w:r>
          </w:p>
        </w:tc>
        <w:tc>
          <w:tcPr>
            <w:tcW w:w="2841" w:type="dxa"/>
            <w:vAlign w:val="center"/>
          </w:tcPr>
          <w:p>
            <w:pPr>
              <w:ind w:firstLine="44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bottom"/>
          </w:tcPr>
          <w:p>
            <w:pPr>
              <w:ind w:firstLine="4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841" w:type="dxa"/>
            <w:vAlign w:val="bottom"/>
          </w:tcPr>
          <w:p>
            <w:pPr>
              <w:ind w:firstLine="4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49000-57999</w:t>
            </w:r>
          </w:p>
        </w:tc>
        <w:tc>
          <w:tcPr>
            <w:tcW w:w="2841" w:type="dxa"/>
            <w:vAlign w:val="center"/>
          </w:tcPr>
          <w:p>
            <w:pPr>
              <w:ind w:firstLine="44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bottom"/>
          </w:tcPr>
          <w:p>
            <w:pPr>
              <w:ind w:firstLine="4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2841" w:type="dxa"/>
            <w:vAlign w:val="bottom"/>
          </w:tcPr>
          <w:p>
            <w:pPr>
              <w:ind w:firstLine="4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58000-66999</w:t>
            </w:r>
          </w:p>
        </w:tc>
        <w:tc>
          <w:tcPr>
            <w:tcW w:w="2841" w:type="dxa"/>
            <w:vAlign w:val="center"/>
          </w:tcPr>
          <w:p>
            <w:pPr>
              <w:ind w:firstLine="44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bottom"/>
          </w:tcPr>
          <w:p>
            <w:pPr>
              <w:ind w:firstLine="4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2841" w:type="dxa"/>
            <w:vAlign w:val="bottom"/>
          </w:tcPr>
          <w:p>
            <w:pPr>
              <w:ind w:firstLine="4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67000-75999</w:t>
            </w:r>
          </w:p>
        </w:tc>
        <w:tc>
          <w:tcPr>
            <w:tcW w:w="2841" w:type="dxa"/>
            <w:vAlign w:val="center"/>
          </w:tcPr>
          <w:p>
            <w:pPr>
              <w:ind w:firstLine="44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bottom"/>
          </w:tcPr>
          <w:p>
            <w:pPr>
              <w:ind w:firstLine="4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2841" w:type="dxa"/>
            <w:vAlign w:val="bottom"/>
          </w:tcPr>
          <w:p>
            <w:pPr>
              <w:ind w:firstLine="4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76000</w:t>
            </w:r>
            <w:r>
              <w:rPr>
                <w:rFonts w:hint="eastAsia"/>
                <w:color w:val="000000"/>
                <w:sz w:val="22"/>
              </w:rPr>
              <w:t>-79999</w:t>
            </w:r>
          </w:p>
        </w:tc>
        <w:tc>
          <w:tcPr>
            <w:tcW w:w="2841" w:type="dxa"/>
            <w:vAlign w:val="center"/>
          </w:tcPr>
          <w:p>
            <w:pPr>
              <w:ind w:firstLine="44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bottom"/>
          </w:tcPr>
          <w:p>
            <w:pPr>
              <w:ind w:firstLine="44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2841" w:type="dxa"/>
            <w:vAlign w:val="bottom"/>
          </w:tcPr>
          <w:p>
            <w:pPr>
              <w:ind w:firstLine="44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80000-120000</w:t>
            </w:r>
          </w:p>
        </w:tc>
        <w:tc>
          <w:tcPr>
            <w:tcW w:w="2841" w:type="dxa"/>
            <w:vAlign w:val="center"/>
          </w:tcPr>
          <w:p>
            <w:pPr>
              <w:ind w:firstLine="44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bottom"/>
          </w:tcPr>
          <w:p>
            <w:pPr>
              <w:ind w:firstLine="44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2841" w:type="dxa"/>
            <w:vAlign w:val="bottom"/>
          </w:tcPr>
          <w:p>
            <w:pPr>
              <w:ind w:firstLine="44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120000吨以上</w:t>
            </w:r>
          </w:p>
        </w:tc>
        <w:tc>
          <w:tcPr>
            <w:tcW w:w="2841" w:type="dxa"/>
            <w:vAlign w:val="center"/>
          </w:tcPr>
          <w:p>
            <w:pPr>
              <w:ind w:firstLine="44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5.54</w:t>
            </w:r>
          </w:p>
        </w:tc>
      </w:tr>
    </w:tbl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（二）岸电补贴标准。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按照船舶实缴引航费金额的30%确定标准。</w:t>
      </w:r>
    </w:p>
    <w:p>
      <w:pPr>
        <w:spacing w:line="560" w:lineRule="exact"/>
        <w:ind w:firstLine="63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五、申请补贴应提交的材料</w:t>
      </w:r>
    </w:p>
    <w:p>
      <w:pPr>
        <w:spacing w:line="560" w:lineRule="exact"/>
        <w:ind w:firstLine="630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（一）低硫油补贴应提交的材料。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申请人申请低硫油补贴的，应提交以下材料：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1.显示船舶转用低硫油情况的机舱日志（扫描件）；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2.油类记录簿（扫描件）。</w:t>
      </w:r>
    </w:p>
    <w:p>
      <w:pPr>
        <w:spacing w:line="560" w:lineRule="exact"/>
        <w:ind w:firstLine="630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（二）岸电补贴应提交的材料。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申请人申请岸电补贴的，应提交以下材料：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1.经港口企业确认的电费结算单（扫描件）；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2.引航费缴纳证明文件（扫描件）。</w:t>
      </w:r>
    </w:p>
    <w:p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六、补贴申请时间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（一）补贴申请应于转用低硫油或者使用岸电后次月5日前</w:t>
      </w:r>
      <w:r>
        <w:rPr>
          <w:rFonts w:hint="eastAsia" w:ascii="仿宋_GB2312" w:eastAsia="仿宋_GB2312"/>
          <w:sz w:val="32"/>
          <w:szCs w:val="32"/>
        </w:rPr>
        <w:t>（遇周末或节假日可顺延后至节假日后的第一个工作日）</w:t>
      </w:r>
      <w:r>
        <w:rPr>
          <w:rFonts w:hint="eastAsia" w:ascii="仿宋_GB2312" w:hAnsi="宋体" w:eastAsia="仿宋_GB2312"/>
          <w:sz w:val="32"/>
          <w:szCs w:val="32"/>
        </w:rPr>
        <w:t>提交;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（二）需要补充提交申请资料的，应于收到通知后的5个工作日内提交；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（三）未能在上述时间内提交资料的，相关申请不予受理或审核不予通过。</w:t>
      </w:r>
    </w:p>
    <w:p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七、补贴资金申请审核程序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深圳市交通运输委员会应当于15个工作日内对申请人提交的材料进行审核，对不符合申请条件的，不予通过并说明理由；符合申请条件的</w:t>
      </w:r>
      <w:r>
        <w:rPr>
          <w:rFonts w:hint="eastAsia" w:ascii="仿宋_GB2312" w:hAnsi="仿宋" w:eastAsia="仿宋_GB2312"/>
          <w:sz w:val="32"/>
          <w:szCs w:val="32"/>
        </w:rPr>
        <w:t>，由</w:t>
      </w:r>
      <w:r>
        <w:rPr>
          <w:rFonts w:hint="eastAsia" w:ascii="仿宋_GB2312" w:eastAsia="仿宋_GB2312"/>
          <w:sz w:val="32"/>
          <w:szCs w:val="32"/>
        </w:rPr>
        <w:t>深圳市交通运输委员会出具</w:t>
      </w:r>
      <w:r>
        <w:rPr>
          <w:rFonts w:hint="eastAsia" w:ascii="仿宋_GB2312" w:hAnsi="仿宋" w:eastAsia="仿宋_GB2312"/>
          <w:sz w:val="32"/>
          <w:szCs w:val="32"/>
        </w:rPr>
        <w:t>资助审核意见。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</w:rPr>
        <w:t>资助审核意见按季度在深圳市交通运输委员会的网站予以公示，公示期为15个工作日。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（三）公示期结束后未有异议的，深圳市交通运输委员会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按照预算编制有关规定纳入下一年度部门预算，待下一年度部门预算批复下达后，由深圳市交通运输委员会拨付相应补贴资金。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（四）如有异议，异议人可向</w:t>
      </w:r>
      <w:r>
        <w:rPr>
          <w:rFonts w:hint="eastAsia" w:ascii="仿宋_GB2312" w:eastAsia="仿宋_GB2312"/>
          <w:sz w:val="32"/>
          <w:szCs w:val="32"/>
        </w:rPr>
        <w:t>深圳市交通运输委员会提出复核申请，深圳市交通运输委员会进行复核，根据复核结果重新出具资助审核意见并公示。</w:t>
      </w:r>
    </w:p>
    <w:p>
      <w:pPr>
        <w:spacing w:line="58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八、其它事项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（一）本申报指南由深圳市交通运输委员会负责解释；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（二）异议受理地址：福田区新沙街5号608室；异议咨询电话：23961256；补贴办理咨询电话：26696564；技术支持电话：</w:t>
      </w:r>
      <w:r>
        <w:rPr>
          <w:rFonts w:ascii="仿宋_GB2312" w:hAnsi="宋体" w:eastAsia="仿宋_GB2312"/>
          <w:sz w:val="32"/>
          <w:szCs w:val="32"/>
        </w:rPr>
        <w:t>18</w:t>
      </w:r>
      <w:r>
        <w:rPr>
          <w:rFonts w:hint="eastAsia" w:ascii="仿宋_GB2312" w:hAnsi="宋体" w:eastAsia="仿宋_GB2312"/>
          <w:sz w:val="32"/>
          <w:szCs w:val="32"/>
        </w:rPr>
        <w:t>620375266。</w:t>
      </w:r>
    </w:p>
    <w:p/>
    <w:p>
      <w:pPr>
        <w:adjustRightInd w:val="0"/>
        <w:snapToGrid w:val="0"/>
        <w:spacing w:line="579" w:lineRule="exact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4767B"/>
    <w:rsid w:val="0654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jc w:val="left"/>
    </w:pPr>
    <w:rPr>
      <w:rFonts w:cs="Times New Roman"/>
      <w:kern w:val="0"/>
      <w:sz w:val="24"/>
    </w:rPr>
  </w:style>
  <w:style w:type="character" w:styleId="5">
    <w:name w:val="page number"/>
    <w:basedOn w:val="4"/>
    <w:uiPriority w:val="0"/>
  </w:style>
  <w:style w:type="character" w:styleId="6">
    <w:name w:val="Hyperlink"/>
    <w:uiPriority w:val="0"/>
    <w:rPr>
      <w:color w:val="337AB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2018-06-20T07:52:00Z</dcterms:created>
  <dc:creator>yckj</dc:creator>
  <cp:lastModifiedBy>yckj</cp:lastModifiedBy>
  <dcterms:modified xsi:type="dcterms:W3CDTF">2018-06-20T07:52:49Z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