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color w:val="000000"/>
          <w:szCs w:val="32"/>
        </w:rPr>
      </w:pPr>
      <w:r>
        <w:rPr>
          <w:rFonts w:hint="eastAsia" w:ascii="仿宋_GB2312" w:hAnsi="仿宋_GB2312"/>
          <w:color w:val="000000"/>
          <w:szCs w:val="32"/>
        </w:rPr>
        <w:t>附件2</w:t>
      </w:r>
    </w:p>
    <w:p>
      <w:pPr>
        <w:spacing w:line="600" w:lineRule="exact"/>
        <w:rPr>
          <w:rFonts w:ascii="方正小标宋简体" w:hAnsi="方正小标宋简体" w:eastAsia="方正小标宋简体"/>
          <w:bCs/>
          <w:color w:val="000000"/>
          <w:sz w:val="44"/>
          <w:szCs w:val="36"/>
        </w:rPr>
      </w:pPr>
    </w:p>
    <w:p>
      <w:pPr>
        <w:spacing w:line="560" w:lineRule="exact"/>
        <w:jc w:val="center"/>
        <w:rPr>
          <w:rFonts w:ascii="方正小标宋简体" w:hAnsi="方正小标宋简体" w:eastAsia="方正小标宋简体"/>
          <w:bCs/>
          <w:color w:val="000000"/>
          <w:sz w:val="44"/>
          <w:szCs w:val="36"/>
        </w:rPr>
      </w:pPr>
      <w:r>
        <w:rPr>
          <w:rFonts w:hint="eastAsia" w:ascii="方正小标宋简体" w:hAnsi="方正小标宋简体" w:eastAsia="方正小标宋简体"/>
          <w:bCs/>
          <w:color w:val="000000"/>
          <w:sz w:val="44"/>
          <w:szCs w:val="36"/>
        </w:rPr>
        <w:t>《</w:t>
      </w:r>
      <w:r>
        <w:rPr>
          <w:rFonts w:ascii="方正小标宋简体" w:hAnsi="方正小标宋简体" w:eastAsia="方正小标宋简体"/>
          <w:bCs/>
          <w:color w:val="000000"/>
          <w:sz w:val="44"/>
          <w:szCs w:val="36"/>
        </w:rPr>
        <w:t>深圳市科技研发资金管理办法</w:t>
      </w:r>
      <w:r>
        <w:rPr>
          <w:rFonts w:hint="eastAsia" w:ascii="方正小标宋简体" w:hAnsi="方正小标宋简体" w:eastAsia="方正小标宋简体"/>
          <w:bCs/>
          <w:color w:val="000000"/>
          <w:sz w:val="44"/>
          <w:szCs w:val="36"/>
        </w:rPr>
        <w:t>(征求意见稿)》</w:t>
      </w:r>
    </w:p>
    <w:p>
      <w:pPr>
        <w:spacing w:line="560" w:lineRule="exact"/>
        <w:jc w:val="center"/>
        <w:rPr>
          <w:rFonts w:ascii="方正小标宋简体" w:hAnsi="方正小标宋简体" w:eastAsia="方正小标宋简体"/>
          <w:bCs/>
          <w:color w:val="000000"/>
          <w:sz w:val="44"/>
          <w:szCs w:val="36"/>
        </w:rPr>
      </w:pPr>
      <w:r>
        <w:rPr>
          <w:rFonts w:hint="eastAsia" w:ascii="方正小标宋简体" w:hAnsi="方正小标宋简体" w:eastAsia="方正小标宋简体"/>
          <w:bCs/>
          <w:color w:val="000000"/>
          <w:sz w:val="44"/>
          <w:szCs w:val="36"/>
        </w:rPr>
        <w:t>修订</w:t>
      </w:r>
      <w:r>
        <w:rPr>
          <w:rFonts w:ascii="方正小标宋简体" w:hAnsi="方正小标宋简体" w:eastAsia="方正小标宋简体"/>
          <w:bCs/>
          <w:color w:val="000000"/>
          <w:sz w:val="44"/>
          <w:szCs w:val="36"/>
        </w:rPr>
        <w:t>说明</w:t>
      </w:r>
    </w:p>
    <w:p>
      <w:pPr>
        <w:spacing w:line="560" w:lineRule="exact"/>
        <w:ind w:firstLine="420"/>
        <w:rPr>
          <w:rFonts w:ascii="仿宋_GB2312" w:hAnsi="仿宋_GB2312"/>
          <w:szCs w:val="32"/>
        </w:rPr>
      </w:pPr>
    </w:p>
    <w:p>
      <w:pPr>
        <w:spacing w:line="560" w:lineRule="exact"/>
        <w:ind w:firstLine="640"/>
        <w:rPr>
          <w:rFonts w:ascii="仿宋_GB2312" w:hAnsi="仿宋_GB2312"/>
          <w:szCs w:val="32"/>
        </w:rPr>
      </w:pPr>
      <w:r>
        <w:rPr>
          <w:rFonts w:hint="eastAsia" w:ascii="仿宋_GB2312" w:hAnsi="仿宋_GB2312"/>
          <w:szCs w:val="32"/>
        </w:rPr>
        <w:t>《深圳市科技研发资金管理办法》（</w:t>
      </w:r>
      <w:r>
        <w:rPr>
          <w:rFonts w:hint="eastAsia" w:ascii="仿宋_GB2312"/>
          <w:szCs w:val="32"/>
        </w:rPr>
        <w:t>深财科〔2012〕168号，以下简称“原办法”）实施以来，我市共安排科技研发资金200余亿，用于支持科技研发活动，为推动深圳经济社会持续健康发展，加快产业结构升级，规范科研财政资金的管理，发挥财政资金在经济社会发展中的引导作用和杠杠效应，起到了积极作用。</w:t>
      </w:r>
    </w:p>
    <w:p>
      <w:pPr>
        <w:spacing w:line="560" w:lineRule="exact"/>
        <w:ind w:firstLine="640"/>
        <w:rPr>
          <w:rFonts w:ascii="仿宋_GB2312" w:hAnsi="仿宋_GB2312"/>
          <w:szCs w:val="32"/>
        </w:rPr>
      </w:pPr>
      <w:r>
        <w:rPr>
          <w:rFonts w:hint="eastAsia" w:ascii="仿宋_GB2312" w:hAnsi="仿宋_GB2312"/>
          <w:szCs w:val="32"/>
        </w:rPr>
        <w:t>近年来，党中央、国务院大力推进科技领域“放管服”改革，要求赋予科研人员更大的人财物自主支配权。为适应新形势下科技改革工作的需要，</w:t>
      </w:r>
      <w:r>
        <w:rPr>
          <w:rFonts w:hint="eastAsia" w:ascii="仿宋_GB2312"/>
          <w:szCs w:val="32"/>
        </w:rPr>
        <w:t>调动科研主体的积极性，我们对原办法进行了</w:t>
      </w:r>
      <w:r>
        <w:rPr>
          <w:rFonts w:hint="eastAsia" w:ascii="仿宋_GB2312" w:hAnsi="仿宋_GB2312"/>
          <w:szCs w:val="32"/>
        </w:rPr>
        <w:t>修订完善，形成了</w:t>
      </w:r>
      <w:r>
        <w:rPr>
          <w:rFonts w:ascii="仿宋_GB2312" w:hAnsi="仿宋_GB2312"/>
          <w:szCs w:val="32"/>
        </w:rPr>
        <w:t>《深圳市科技研发资金管理办法》（</w:t>
      </w:r>
      <w:r>
        <w:rPr>
          <w:rFonts w:hint="eastAsia" w:ascii="仿宋_GB2312" w:hAnsi="仿宋_GB2312"/>
          <w:szCs w:val="32"/>
        </w:rPr>
        <w:t>征求意见稿）（以下简称《管理办法》</w:t>
      </w:r>
      <w:r>
        <w:rPr>
          <w:rFonts w:ascii="仿宋_GB2312" w:hAnsi="仿宋_GB2312"/>
          <w:szCs w:val="32"/>
        </w:rPr>
        <w:t>）。</w:t>
      </w:r>
      <w:r>
        <w:rPr>
          <w:rFonts w:hint="eastAsia" w:ascii="仿宋_GB2312" w:hAnsi="仿宋_GB2312"/>
          <w:szCs w:val="32"/>
        </w:rPr>
        <w:t>修订情况说明如下：</w:t>
      </w:r>
    </w:p>
    <w:p>
      <w:pPr>
        <w:spacing w:line="560" w:lineRule="exact"/>
        <w:ind w:firstLine="640"/>
        <w:rPr>
          <w:rFonts w:ascii="黑体" w:hAnsi="黑体" w:eastAsia="黑体"/>
          <w:szCs w:val="32"/>
        </w:rPr>
      </w:pPr>
      <w:r>
        <w:rPr>
          <w:rFonts w:hint="eastAsia" w:ascii="黑体" w:hAnsi="黑体" w:eastAsia="黑体"/>
          <w:szCs w:val="32"/>
        </w:rPr>
        <w:t>一、修订过程</w:t>
      </w:r>
    </w:p>
    <w:p>
      <w:pPr>
        <w:spacing w:line="560" w:lineRule="exact"/>
        <w:ind w:firstLine="594" w:firstLineChars="200"/>
        <w:rPr>
          <w:rFonts w:ascii="仿宋_GB2312"/>
          <w:szCs w:val="32"/>
        </w:rPr>
      </w:pPr>
      <w:r>
        <w:rPr>
          <w:rFonts w:hint="eastAsia" w:ascii="仿宋_GB2312" w:hAnsi="仿宋_GB2312"/>
          <w:szCs w:val="32"/>
        </w:rPr>
        <w:t>2017年7月，王伟中书记赴我委进行调研，对科技计划</w:t>
      </w:r>
      <w:r>
        <w:rPr>
          <w:rFonts w:hint="eastAsia" w:ascii="仿宋_GB2312"/>
          <w:szCs w:val="32"/>
        </w:rPr>
        <w:t>管理改革作出了重要指示，我委即启动了相关改革工作。</w:t>
      </w:r>
      <w:r>
        <w:rPr>
          <w:rFonts w:hint="eastAsia" w:ascii="仿宋_GB2312" w:hAnsi="仿宋_GB2312"/>
          <w:szCs w:val="32"/>
        </w:rPr>
        <w:t>《管理办法》</w:t>
      </w:r>
      <w:r>
        <w:rPr>
          <w:rFonts w:hint="eastAsia" w:ascii="仿宋_GB2312"/>
          <w:szCs w:val="32"/>
        </w:rPr>
        <w:t>起草期间，《深圳市人民政府关于加强和改进市级财政科研项目资金管理的实施意见（试行）》（深府规</w:t>
      </w:r>
      <w:r>
        <w:rPr>
          <w:rFonts w:ascii="仿宋_GB2312" w:hAnsi="仿宋_GB2312"/>
          <w:szCs w:val="32"/>
        </w:rPr>
        <w:t>〔</w:t>
      </w:r>
      <w:r>
        <w:rPr>
          <w:rFonts w:hint="eastAsia" w:ascii="仿宋_GB2312"/>
          <w:szCs w:val="32"/>
        </w:rPr>
        <w:t>2018</w:t>
      </w:r>
      <w:r>
        <w:rPr>
          <w:rFonts w:ascii="仿宋_GB2312" w:hAnsi="仿宋_GB2312"/>
          <w:szCs w:val="32"/>
        </w:rPr>
        <w:t>〕</w:t>
      </w:r>
      <w:r>
        <w:rPr>
          <w:rFonts w:hint="eastAsia" w:ascii="仿宋_GB2312"/>
          <w:szCs w:val="32"/>
        </w:rPr>
        <w:t>9号）及</w:t>
      </w:r>
      <w:r>
        <w:rPr>
          <w:rFonts w:ascii="仿宋_GB2312" w:hAnsi="仿宋_GB2312"/>
          <w:szCs w:val="32"/>
        </w:rPr>
        <w:t>《</w:t>
      </w:r>
      <w:r>
        <w:rPr>
          <w:rFonts w:hint="eastAsia" w:ascii="仿宋_GB2312" w:hAnsi="仿宋_GB2312"/>
          <w:szCs w:val="32"/>
        </w:rPr>
        <w:t>国务院关于优化科研管理提升科研绩效若干措施的通知</w:t>
      </w:r>
      <w:r>
        <w:rPr>
          <w:rFonts w:ascii="仿宋_GB2312" w:hAnsi="仿宋_GB2312"/>
          <w:szCs w:val="32"/>
        </w:rPr>
        <w:t>》（国发〔2018〕25号）</w:t>
      </w:r>
      <w:r>
        <w:rPr>
          <w:rFonts w:hint="eastAsia" w:ascii="仿宋_GB2312" w:hAnsi="仿宋_GB2312"/>
          <w:szCs w:val="32"/>
        </w:rPr>
        <w:t>对科技创新工作提出了新的要求。</w:t>
      </w:r>
      <w:r>
        <w:rPr>
          <w:rFonts w:hint="eastAsia" w:ascii="仿宋_GB2312"/>
          <w:szCs w:val="32"/>
        </w:rPr>
        <w:t>为落实国家最新政策要求和市领导指示，我委以问题为导向，认真开展《管理办法》修订工作：</w:t>
      </w:r>
    </w:p>
    <w:p>
      <w:pPr>
        <w:spacing w:line="560" w:lineRule="exact"/>
        <w:ind w:firstLine="594" w:firstLineChars="200"/>
        <w:rPr>
          <w:rFonts w:ascii="仿宋_GB2312"/>
          <w:szCs w:val="32"/>
        </w:rPr>
      </w:pPr>
      <w:r>
        <w:rPr>
          <w:rFonts w:hint="eastAsia" w:ascii="仿宋_GB2312"/>
          <w:b/>
          <w:szCs w:val="32"/>
        </w:rPr>
        <w:t>一是调研学习。</w:t>
      </w:r>
      <w:r>
        <w:rPr>
          <w:rFonts w:hint="eastAsia" w:ascii="仿宋_GB2312"/>
          <w:szCs w:val="32"/>
        </w:rPr>
        <w:t>赴国家科技部、国家自然科学基金委员会，北京、上海、广东、江苏、浙江等科技行政主管部门调研学习科研资金管理经验。</w:t>
      </w:r>
    </w:p>
    <w:p>
      <w:pPr>
        <w:spacing w:line="560" w:lineRule="exact"/>
        <w:ind w:firstLine="594" w:firstLineChars="200"/>
        <w:rPr>
          <w:rFonts w:ascii="仿宋_GB2312"/>
          <w:szCs w:val="32"/>
        </w:rPr>
      </w:pPr>
      <w:r>
        <w:rPr>
          <w:rFonts w:hint="eastAsia" w:ascii="仿宋_GB2312"/>
          <w:b/>
          <w:szCs w:val="32"/>
        </w:rPr>
        <w:t>二是起草和征求意见。</w:t>
      </w:r>
      <w:r>
        <w:rPr>
          <w:rFonts w:hint="eastAsia" w:ascii="仿宋_GB2312"/>
          <w:szCs w:val="32"/>
        </w:rPr>
        <w:t>通过向近年来科研资金项目承担单位发放调查问卷、召开座谈会等多种形式，收集梳理创新主体反映集中的诉求，并结合科技研发资金管理中发现的问题，对原办法进行修订，经多次会议讨论，形成文件初稿。在此基础上，征求了各区、各部门、部分企业和高校代表的意见，形成了征求意见稿。</w:t>
      </w:r>
    </w:p>
    <w:p>
      <w:pPr>
        <w:spacing w:line="560" w:lineRule="exact"/>
        <w:ind w:firstLine="640"/>
        <w:rPr>
          <w:rFonts w:ascii="黑体" w:hAnsi="黑体" w:eastAsia="黑体"/>
          <w:bCs/>
          <w:szCs w:val="28"/>
        </w:rPr>
      </w:pPr>
      <w:r>
        <w:rPr>
          <w:rFonts w:hint="eastAsia" w:ascii="黑体" w:hAnsi="黑体" w:eastAsia="黑体"/>
          <w:bCs/>
          <w:szCs w:val="28"/>
        </w:rPr>
        <w:t>二</w:t>
      </w:r>
      <w:r>
        <w:rPr>
          <w:rFonts w:ascii="黑体" w:hAnsi="黑体" w:eastAsia="黑体"/>
          <w:bCs/>
          <w:szCs w:val="28"/>
        </w:rPr>
        <w:t>、基本思路</w:t>
      </w:r>
    </w:p>
    <w:p>
      <w:pPr>
        <w:spacing w:line="560" w:lineRule="exact"/>
        <w:ind w:firstLine="594" w:firstLineChars="200"/>
      </w:pPr>
      <w:r>
        <w:rPr>
          <w:rFonts w:ascii="仿宋_GB2312" w:hAnsi="仿宋_GB2312"/>
          <w:szCs w:val="32"/>
        </w:rPr>
        <w:t>坚持以人为本，进一步简政放权，优化服务，以问题为导向，提出了一系列给科研人员“松绑+激励”的政策措施。主要体现</w:t>
      </w:r>
      <w:r>
        <w:rPr>
          <w:rFonts w:hint="eastAsia" w:ascii="仿宋_GB2312" w:hAnsi="仿宋_GB2312"/>
          <w:szCs w:val="32"/>
        </w:rPr>
        <w:t>在</w:t>
      </w:r>
      <w:r>
        <w:rPr>
          <w:rFonts w:ascii="仿宋" w:hAnsi="仿宋" w:eastAsia="仿宋"/>
          <w:b/>
          <w:szCs w:val="32"/>
        </w:rPr>
        <w:t>“</w:t>
      </w:r>
      <w:r>
        <w:rPr>
          <w:rFonts w:hint="eastAsia" w:ascii="仿宋" w:hAnsi="仿宋" w:eastAsia="仿宋"/>
          <w:b/>
          <w:szCs w:val="32"/>
        </w:rPr>
        <w:t>四</w:t>
      </w:r>
      <w:r>
        <w:rPr>
          <w:rFonts w:ascii="仿宋" w:hAnsi="仿宋" w:eastAsia="仿宋"/>
          <w:b/>
          <w:szCs w:val="32"/>
        </w:rPr>
        <w:t>个注重”</w:t>
      </w:r>
      <w:r>
        <w:rPr>
          <w:rFonts w:hint="eastAsia" w:ascii="仿宋" w:hAnsi="仿宋" w:eastAsia="仿宋"/>
          <w:bCs/>
          <w:szCs w:val="32"/>
        </w:rPr>
        <w:t>上</w:t>
      </w:r>
      <w:r>
        <w:rPr>
          <w:rFonts w:ascii="仿宋" w:hAnsi="仿宋" w:eastAsia="仿宋"/>
          <w:szCs w:val="32"/>
        </w:rPr>
        <w:t>：</w:t>
      </w:r>
    </w:p>
    <w:p>
      <w:pPr>
        <w:spacing w:line="560" w:lineRule="exact"/>
        <w:ind w:firstLine="594" w:firstLineChars="200"/>
        <w:rPr>
          <w:rFonts w:ascii="仿宋_GB2312" w:hAnsi="仿宋_GB2312"/>
          <w:szCs w:val="32"/>
        </w:rPr>
      </w:pPr>
      <w:r>
        <w:rPr>
          <w:rFonts w:ascii="仿宋_GB2312"/>
          <w:b/>
          <w:szCs w:val="32"/>
        </w:rPr>
        <w:t>一是注重落实上级</w:t>
      </w:r>
      <w:r>
        <w:rPr>
          <w:rFonts w:hint="eastAsia" w:ascii="仿宋_GB2312"/>
          <w:b/>
          <w:szCs w:val="32"/>
        </w:rPr>
        <w:t>文件要求，</w:t>
      </w:r>
      <w:r>
        <w:rPr>
          <w:rFonts w:ascii="仿宋_GB2312"/>
          <w:b/>
          <w:szCs w:val="32"/>
        </w:rPr>
        <w:t>做到只会放得更开，不会收</w:t>
      </w:r>
      <w:r>
        <w:rPr>
          <w:rFonts w:hint="eastAsia" w:ascii="仿宋_GB2312"/>
          <w:b/>
          <w:szCs w:val="32"/>
        </w:rPr>
        <w:t>得</w:t>
      </w:r>
      <w:r>
        <w:rPr>
          <w:rFonts w:ascii="仿宋_GB2312"/>
          <w:b/>
          <w:szCs w:val="32"/>
        </w:rPr>
        <w:t>更紧。</w:t>
      </w:r>
      <w:r>
        <w:rPr>
          <w:rFonts w:hint="eastAsia" w:ascii="仿宋_GB2312" w:hAnsi="仿宋_GB2312"/>
          <w:szCs w:val="32"/>
        </w:rPr>
        <w:t>在《管理办法》拟定过程中，注重落实</w:t>
      </w:r>
      <w:r>
        <w:rPr>
          <w:rFonts w:ascii="仿宋_GB2312" w:hAnsi="仿宋_GB2312"/>
          <w:szCs w:val="32"/>
        </w:rPr>
        <w:t>《</w:t>
      </w:r>
      <w:r>
        <w:rPr>
          <w:rFonts w:hint="eastAsia" w:ascii="仿宋_GB2312" w:hAnsi="仿宋_GB2312"/>
          <w:szCs w:val="32"/>
        </w:rPr>
        <w:t>国务院关于优化科研管理提升科研绩效若干措施的通知</w:t>
      </w:r>
      <w:r>
        <w:rPr>
          <w:rFonts w:ascii="仿宋_GB2312" w:hAnsi="仿宋_GB2312"/>
          <w:szCs w:val="32"/>
        </w:rPr>
        <w:t>》（国发〔2018〕25号）、《深圳市人民政府关于</w:t>
      </w:r>
      <w:r>
        <w:rPr>
          <w:rFonts w:hint="eastAsia" w:ascii="仿宋_GB2312" w:hAnsi="仿宋_GB2312"/>
          <w:szCs w:val="32"/>
        </w:rPr>
        <w:t>印发市级财政专项资金管理办法的通知</w:t>
      </w:r>
      <w:r>
        <w:rPr>
          <w:rFonts w:ascii="仿宋_GB2312" w:hAnsi="仿宋_GB2312"/>
          <w:szCs w:val="32"/>
        </w:rPr>
        <w:t>》（</w:t>
      </w:r>
      <w:r>
        <w:rPr>
          <w:rFonts w:ascii="仿宋_GB2312" w:hAnsi="仿宋_GB2312"/>
          <w:color w:val="000000"/>
          <w:szCs w:val="32"/>
        </w:rPr>
        <w:t>深府规〔2018〕</w:t>
      </w:r>
      <w:r>
        <w:rPr>
          <w:rFonts w:hint="eastAsia" w:ascii="仿宋_GB2312" w:hAnsi="仿宋_GB2312"/>
          <w:color w:val="000000"/>
          <w:szCs w:val="32"/>
        </w:rPr>
        <w:t>12</w:t>
      </w:r>
      <w:r>
        <w:rPr>
          <w:rFonts w:ascii="仿宋_GB2312" w:hAnsi="仿宋_GB2312"/>
          <w:color w:val="000000"/>
          <w:szCs w:val="32"/>
        </w:rPr>
        <w:t>号）</w:t>
      </w:r>
      <w:r>
        <w:rPr>
          <w:rFonts w:ascii="仿宋_GB2312" w:hAnsi="仿宋_GB2312"/>
          <w:szCs w:val="32"/>
        </w:rPr>
        <w:t>、《深圳市人民政府关于加强和改进市级财政科研项目资金管理的实施意见（试行）》（深府规〔2018〕9号）</w:t>
      </w:r>
      <w:r>
        <w:rPr>
          <w:rFonts w:hint="eastAsia" w:ascii="仿宋_GB2312" w:hAnsi="仿宋_GB2312"/>
          <w:szCs w:val="32"/>
        </w:rPr>
        <w:t>等文件精神。</w:t>
      </w:r>
    </w:p>
    <w:p>
      <w:pPr>
        <w:spacing w:line="560" w:lineRule="exact"/>
        <w:ind w:firstLine="643"/>
      </w:pPr>
      <w:r>
        <w:rPr>
          <w:rFonts w:ascii="仿宋_GB2312"/>
          <w:b/>
          <w:szCs w:val="32"/>
        </w:rPr>
        <w:t>二是注重问题导向，直击痛点，提出有针对性的政策措施。</w:t>
      </w:r>
      <w:r>
        <w:rPr>
          <w:rFonts w:ascii="仿宋_GB2312" w:hAnsi="仿宋_GB2312"/>
          <w:szCs w:val="32"/>
        </w:rPr>
        <w:t>针对管理过程中遇到的焦点问题，以及各项目承担单位对于科技研发资金改革的诉求，系统梳理问题清单，并逐一研究</w:t>
      </w:r>
      <w:r>
        <w:rPr>
          <w:rFonts w:hint="eastAsia" w:ascii="仿宋_GB2312" w:hAnsi="仿宋_GB2312"/>
          <w:szCs w:val="32"/>
        </w:rPr>
        <w:t>解决</w:t>
      </w:r>
      <w:r>
        <w:rPr>
          <w:rFonts w:ascii="仿宋_GB2312" w:hAnsi="仿宋_GB2312"/>
          <w:szCs w:val="32"/>
        </w:rPr>
        <w:t>。</w:t>
      </w:r>
    </w:p>
    <w:p>
      <w:pPr>
        <w:spacing w:line="560" w:lineRule="exact"/>
        <w:ind w:firstLine="643"/>
      </w:pPr>
      <w:r>
        <w:rPr>
          <w:rFonts w:ascii="仿宋_GB2312"/>
          <w:b/>
          <w:szCs w:val="32"/>
        </w:rPr>
        <w:t>三是注重“松绑+激励”</w:t>
      </w:r>
      <w:r>
        <w:rPr>
          <w:rFonts w:hint="eastAsia" w:ascii="仿宋_GB2312"/>
          <w:b/>
          <w:szCs w:val="32"/>
        </w:rPr>
        <w:t>，更大力度激发科研人员创新活力</w:t>
      </w:r>
      <w:r>
        <w:rPr>
          <w:rFonts w:ascii="仿宋_GB2312"/>
          <w:b/>
          <w:szCs w:val="32"/>
        </w:rPr>
        <w:t>。</w:t>
      </w:r>
      <w:r>
        <w:rPr>
          <w:rFonts w:ascii="仿宋_GB2312" w:hAnsi="仿宋_GB2312"/>
          <w:szCs w:val="32"/>
        </w:rPr>
        <w:t>对原办法专项经费预算刚性过强，科研人员经费绩效激励不足等突出问题，进行</w:t>
      </w:r>
      <w:r>
        <w:rPr>
          <w:rFonts w:hint="eastAsia" w:ascii="仿宋_GB2312" w:hAnsi="仿宋_GB2312"/>
          <w:szCs w:val="32"/>
        </w:rPr>
        <w:t>调整完善</w:t>
      </w:r>
      <w:r>
        <w:rPr>
          <w:rFonts w:ascii="仿宋_GB2312" w:hAnsi="仿宋_GB2312"/>
          <w:szCs w:val="32"/>
        </w:rPr>
        <w:t>，包括完善项目预算编制、改进项目结余资金管理、调整劳务费开支范围、下放预算调整审批权限、</w:t>
      </w:r>
      <w:r>
        <w:rPr>
          <w:rFonts w:hint="eastAsia" w:ascii="仿宋_GB2312" w:hAnsi="仿宋_GB2312"/>
          <w:szCs w:val="32"/>
        </w:rPr>
        <w:t>放宽市属高校和科研机构</w:t>
      </w:r>
      <w:r>
        <w:rPr>
          <w:rFonts w:ascii="仿宋_GB2312" w:hAnsi="仿宋_GB2312"/>
          <w:szCs w:val="32"/>
        </w:rPr>
        <w:t>差旅会议费标准</w:t>
      </w:r>
      <w:r>
        <w:rPr>
          <w:rFonts w:hint="eastAsia" w:ascii="仿宋_GB2312" w:hAnsi="仿宋_GB2312"/>
          <w:szCs w:val="32"/>
        </w:rPr>
        <w:t>权限，</w:t>
      </w:r>
      <w:r>
        <w:rPr>
          <w:rFonts w:ascii="仿宋_GB2312" w:hAnsi="仿宋_GB2312"/>
          <w:szCs w:val="32"/>
        </w:rPr>
        <w:t>同时加大绩效激励力度，</w:t>
      </w:r>
      <w:r>
        <w:rPr>
          <w:rFonts w:hint="eastAsia" w:ascii="仿宋_GB2312" w:hAnsi="仿宋_GB2312"/>
          <w:szCs w:val="32"/>
        </w:rPr>
        <w:t>切实让经费为人的创造性活动服务。</w:t>
      </w:r>
    </w:p>
    <w:p>
      <w:pPr>
        <w:spacing w:line="560" w:lineRule="exact"/>
        <w:ind w:firstLine="640"/>
        <w:rPr>
          <w:rFonts w:ascii="仿宋_GB2312" w:hAnsi="仿宋_GB2312"/>
          <w:color w:val="000000"/>
          <w:szCs w:val="32"/>
        </w:rPr>
      </w:pPr>
      <w:r>
        <w:rPr>
          <w:rFonts w:ascii="仿宋_GB2312"/>
          <w:b/>
          <w:szCs w:val="32"/>
        </w:rPr>
        <w:t>四是注重</w:t>
      </w:r>
      <w:r>
        <w:rPr>
          <w:rFonts w:hint="eastAsia" w:ascii="仿宋_GB2312"/>
          <w:b/>
          <w:szCs w:val="32"/>
        </w:rPr>
        <w:t>整合归并，解决</w:t>
      </w:r>
      <w:r>
        <w:rPr>
          <w:rFonts w:ascii="仿宋_GB2312"/>
          <w:b/>
          <w:szCs w:val="32"/>
        </w:rPr>
        <w:t>资金结构碎片化、交叉重叠的</w:t>
      </w:r>
      <w:r>
        <w:rPr>
          <w:rFonts w:hint="eastAsia" w:ascii="仿宋_GB2312"/>
          <w:b/>
          <w:szCs w:val="32"/>
        </w:rPr>
        <w:t>问题</w:t>
      </w:r>
      <w:r>
        <w:rPr>
          <w:rFonts w:ascii="仿宋_GB2312"/>
          <w:b/>
          <w:szCs w:val="32"/>
        </w:rPr>
        <w:t>。</w:t>
      </w:r>
      <w:r>
        <w:rPr>
          <w:rFonts w:hint="eastAsia" w:ascii="仿宋_GB2312" w:hAnsi="仿宋_GB2312"/>
          <w:szCs w:val="32"/>
        </w:rPr>
        <w:t>我们将</w:t>
      </w:r>
      <w:r>
        <w:rPr>
          <w:rFonts w:ascii="仿宋_GB2312" w:hAnsi="仿宋_GB2312"/>
          <w:szCs w:val="32"/>
        </w:rPr>
        <w:t>科技研发资金、战略性新兴产业资金</w:t>
      </w:r>
      <w:r>
        <w:rPr>
          <w:rFonts w:hint="eastAsia" w:ascii="仿宋_GB2312" w:hAnsi="仿宋_GB2312"/>
          <w:szCs w:val="32"/>
        </w:rPr>
        <w:t>（含节能环保产业）</w:t>
      </w:r>
      <w:r>
        <w:rPr>
          <w:rFonts w:ascii="仿宋_GB2312" w:hAnsi="仿宋_GB2312"/>
          <w:szCs w:val="32"/>
        </w:rPr>
        <w:t>、</w:t>
      </w:r>
      <w:r>
        <w:rPr>
          <w:rFonts w:hint="eastAsia" w:ascii="仿宋_GB2312" w:hAnsi="仿宋_GB2312"/>
          <w:szCs w:val="32"/>
        </w:rPr>
        <w:t>未来产业专项资金、国家科技重大专项地方配套资金</w:t>
      </w:r>
      <w:r>
        <w:rPr>
          <w:rFonts w:ascii="仿宋_GB2312" w:hAnsi="仿宋_GB2312"/>
          <w:szCs w:val="32"/>
        </w:rPr>
        <w:t>和创客资金等</w:t>
      </w:r>
      <w:r>
        <w:rPr>
          <w:rFonts w:hint="eastAsia" w:ascii="仿宋_GB2312" w:hAnsi="仿宋_GB2312"/>
          <w:szCs w:val="32"/>
        </w:rPr>
        <w:t>五</w:t>
      </w:r>
      <w:r>
        <w:rPr>
          <w:rFonts w:ascii="仿宋_GB2312" w:hAnsi="仿宋_GB2312"/>
          <w:szCs w:val="32"/>
        </w:rPr>
        <w:t>个项目资金管理办法</w:t>
      </w:r>
      <w:r>
        <w:rPr>
          <w:rFonts w:hint="eastAsia" w:ascii="仿宋_GB2312" w:hAnsi="仿宋_GB2312"/>
          <w:szCs w:val="32"/>
        </w:rPr>
        <w:t>，整合成科技研发资金管理办法，适用于</w:t>
      </w:r>
      <w:r>
        <w:rPr>
          <w:rFonts w:hint="eastAsia" w:ascii="仿宋_GB2312" w:hAnsi="仿宋_GB2312"/>
          <w:color w:val="000000"/>
          <w:szCs w:val="32"/>
        </w:rPr>
        <w:t>深圳市</w:t>
      </w:r>
      <w:r>
        <w:rPr>
          <w:rFonts w:ascii="仿宋_GB2312" w:hAnsi="仿宋_GB2312"/>
          <w:color w:val="000000"/>
          <w:szCs w:val="32"/>
        </w:rPr>
        <w:t>自然科学基金、人才和载体、重大科技</w:t>
      </w:r>
      <w:r>
        <w:rPr>
          <w:rFonts w:hint="eastAsia" w:ascii="仿宋_GB2312" w:hAnsi="仿宋_GB2312"/>
          <w:color w:val="000000"/>
          <w:szCs w:val="32"/>
        </w:rPr>
        <w:t>专项</w:t>
      </w:r>
      <w:r>
        <w:rPr>
          <w:rFonts w:ascii="仿宋_GB2312" w:hAnsi="仿宋_GB2312"/>
          <w:color w:val="000000"/>
          <w:szCs w:val="32"/>
        </w:rPr>
        <w:t>、企业创新和协同创新专项</w:t>
      </w:r>
      <w:r>
        <w:rPr>
          <w:rFonts w:hint="eastAsia" w:ascii="仿宋_GB2312" w:hAnsi="仿宋_GB2312"/>
          <w:color w:val="000000"/>
          <w:szCs w:val="32"/>
        </w:rPr>
        <w:t>等</w:t>
      </w:r>
      <w:r>
        <w:rPr>
          <w:rFonts w:ascii="仿宋_GB2312" w:hAnsi="仿宋_GB2312"/>
          <w:color w:val="000000"/>
          <w:szCs w:val="32"/>
        </w:rPr>
        <w:t>。</w:t>
      </w:r>
    </w:p>
    <w:p>
      <w:pPr>
        <w:spacing w:line="560" w:lineRule="exact"/>
        <w:ind w:firstLine="640"/>
        <w:rPr>
          <w:rFonts w:ascii="黑体" w:hAnsi="黑体" w:eastAsia="黑体"/>
          <w:bCs/>
          <w:szCs w:val="28"/>
        </w:rPr>
      </w:pPr>
      <w:r>
        <w:rPr>
          <w:rFonts w:hint="eastAsia" w:ascii="黑体" w:hAnsi="黑体" w:eastAsia="黑体"/>
          <w:bCs/>
          <w:szCs w:val="28"/>
        </w:rPr>
        <w:t>三</w:t>
      </w:r>
      <w:r>
        <w:rPr>
          <w:rFonts w:ascii="黑体" w:hAnsi="黑体" w:eastAsia="黑体"/>
          <w:bCs/>
          <w:szCs w:val="28"/>
        </w:rPr>
        <w:t>、</w:t>
      </w:r>
      <w:r>
        <w:rPr>
          <w:rFonts w:hint="eastAsia" w:ascii="黑体" w:hAnsi="黑体" w:eastAsia="黑体"/>
          <w:bCs/>
          <w:szCs w:val="28"/>
        </w:rPr>
        <w:t>主要改革措施</w:t>
      </w:r>
    </w:p>
    <w:p>
      <w:pPr>
        <w:spacing w:line="560" w:lineRule="exact"/>
        <w:ind w:firstLine="640"/>
        <w:rPr>
          <w:rFonts w:ascii="仿宋_GB2312" w:hAnsi="仿宋_GB2312"/>
          <w:szCs w:val="32"/>
        </w:rPr>
      </w:pPr>
      <w:r>
        <w:rPr>
          <w:rFonts w:hint="eastAsia" w:ascii="仿宋_GB2312" w:hAnsi="仿宋_GB2312"/>
          <w:b/>
          <w:bCs/>
          <w:szCs w:val="28"/>
        </w:rPr>
        <w:t>1</w:t>
      </w:r>
      <w:r>
        <w:rPr>
          <w:rFonts w:ascii="仿宋_GB2312" w:hAnsi="仿宋_GB2312"/>
          <w:b/>
          <w:bCs/>
          <w:szCs w:val="28"/>
        </w:rPr>
        <w:t>.</w:t>
      </w:r>
      <w:r>
        <w:rPr>
          <w:rFonts w:hint="eastAsia" w:ascii="仿宋_GB2312" w:hAnsi="仿宋_GB2312"/>
          <w:b/>
          <w:bCs/>
          <w:szCs w:val="28"/>
        </w:rPr>
        <w:t>优化项目预算编制体系</w:t>
      </w:r>
      <w:r>
        <w:rPr>
          <w:rFonts w:ascii="仿宋_GB2312" w:hAnsi="仿宋_GB2312"/>
          <w:b/>
          <w:bCs/>
          <w:szCs w:val="28"/>
        </w:rPr>
        <w:t>。</w:t>
      </w:r>
      <w:r>
        <w:rPr>
          <w:rFonts w:ascii="仿宋_GB2312" w:hAnsi="仿宋_GB2312"/>
          <w:szCs w:val="32"/>
        </w:rPr>
        <w:t>第</w:t>
      </w:r>
      <w:r>
        <w:rPr>
          <w:rFonts w:hint="eastAsia" w:ascii="仿宋_GB2312" w:hAnsi="仿宋_GB2312"/>
          <w:szCs w:val="32"/>
        </w:rPr>
        <w:t>十二</w:t>
      </w:r>
      <w:r>
        <w:rPr>
          <w:rFonts w:ascii="仿宋_GB2312" w:hAnsi="仿宋_GB2312"/>
          <w:szCs w:val="32"/>
        </w:rPr>
        <w:t>条规定将原来的十五项预算科目简化为现有的七项，解决了预算科目过多问题。</w:t>
      </w:r>
      <w:r>
        <w:rPr>
          <w:rFonts w:hint="eastAsia" w:ascii="仿宋_GB2312" w:hAnsi="仿宋_GB2312"/>
          <w:szCs w:val="32"/>
        </w:rPr>
        <w:t>同时</w:t>
      </w:r>
      <w:r>
        <w:rPr>
          <w:rFonts w:ascii="仿宋_GB2312" w:hAnsi="仿宋_GB2312"/>
          <w:szCs w:val="32"/>
        </w:rPr>
        <w:t>规定“对于市财政资助1000万元以下的项目，项目预算只要求编列一级预算编制科目”，解决了预算编制依据过严、编制过程繁琐问题。</w:t>
      </w:r>
    </w:p>
    <w:p>
      <w:pPr>
        <w:spacing w:line="560" w:lineRule="exact"/>
        <w:ind w:firstLine="640"/>
        <w:rPr>
          <w:rFonts w:ascii="仿宋_GB2312" w:hAnsi="仿宋_GB2312"/>
          <w:szCs w:val="32"/>
        </w:rPr>
      </w:pPr>
      <w:r>
        <w:rPr>
          <w:rFonts w:hint="eastAsia" w:ascii="仿宋_GB2312" w:hAnsi="仿宋_GB2312"/>
          <w:b/>
          <w:bCs/>
          <w:szCs w:val="28"/>
        </w:rPr>
        <w:t>2</w:t>
      </w:r>
      <w:r>
        <w:rPr>
          <w:rFonts w:ascii="仿宋_GB2312" w:hAnsi="仿宋_GB2312"/>
          <w:b/>
          <w:bCs/>
          <w:szCs w:val="28"/>
        </w:rPr>
        <w:t>.</w:t>
      </w:r>
      <w:r>
        <w:rPr>
          <w:rFonts w:hint="eastAsia" w:ascii="仿宋_GB2312" w:hAnsi="仿宋_GB2312"/>
          <w:b/>
          <w:bCs/>
          <w:szCs w:val="28"/>
        </w:rPr>
        <w:t>简化</w:t>
      </w:r>
      <w:r>
        <w:rPr>
          <w:rFonts w:ascii="仿宋_GB2312" w:hAnsi="仿宋_GB2312"/>
          <w:b/>
          <w:bCs/>
          <w:szCs w:val="28"/>
        </w:rPr>
        <w:t>预算有关间接费用编制。</w:t>
      </w:r>
      <w:r>
        <w:rPr>
          <w:rFonts w:hint="eastAsia" w:ascii="仿宋_GB2312" w:hAnsi="仿宋_GB2312"/>
          <w:szCs w:val="32"/>
        </w:rPr>
        <w:t>第十二条规定</w:t>
      </w:r>
      <w:r>
        <w:rPr>
          <w:rFonts w:ascii="仿宋_GB2312" w:hAnsi="仿宋_GB2312"/>
          <w:b/>
          <w:bCs/>
          <w:szCs w:val="28"/>
        </w:rPr>
        <w:t>“</w:t>
      </w:r>
      <w:r>
        <w:rPr>
          <w:rFonts w:ascii="仿宋_GB2312" w:hAnsi="仿宋_GB2312"/>
          <w:szCs w:val="32"/>
        </w:rPr>
        <w:t>其他费用”不超过项目经费总金额30%的，预算编制时不需提供测算依据 。</w:t>
      </w:r>
    </w:p>
    <w:p>
      <w:pPr>
        <w:spacing w:line="560" w:lineRule="exact"/>
        <w:ind w:firstLine="640"/>
        <w:rPr>
          <w:rFonts w:ascii="仿宋_GB2312" w:hAnsi="仿宋_GB2312"/>
          <w:szCs w:val="32"/>
        </w:rPr>
      </w:pPr>
      <w:r>
        <w:rPr>
          <w:rFonts w:hint="eastAsia" w:ascii="仿宋_GB2312" w:hAnsi="仿宋_GB2312"/>
          <w:b/>
          <w:bCs/>
          <w:szCs w:val="28"/>
        </w:rPr>
        <w:t>3</w:t>
      </w:r>
      <w:r>
        <w:rPr>
          <w:rFonts w:ascii="仿宋_GB2312" w:hAnsi="仿宋_GB2312"/>
          <w:b/>
          <w:bCs/>
          <w:szCs w:val="28"/>
        </w:rPr>
        <w:t>.不强制要求自筹经费配套和建立项目资金可追溯制度。</w:t>
      </w:r>
      <w:r>
        <w:rPr>
          <w:rFonts w:ascii="仿宋_GB2312" w:hAnsi="仿宋_GB2312"/>
          <w:szCs w:val="32"/>
        </w:rPr>
        <w:t>第十</w:t>
      </w:r>
      <w:r>
        <w:rPr>
          <w:rFonts w:hint="eastAsia" w:ascii="仿宋_GB2312" w:hAnsi="仿宋_GB2312"/>
          <w:szCs w:val="32"/>
        </w:rPr>
        <w:t>三</w:t>
      </w:r>
      <w:r>
        <w:rPr>
          <w:rFonts w:ascii="仿宋_GB2312" w:hAnsi="仿宋_GB2312"/>
          <w:szCs w:val="32"/>
        </w:rPr>
        <w:t>条规定对于经费来源主要为财政的高校、科研机构及民间非营利组织，项目经费自筹部分不设强制性要求。主要解决了</w:t>
      </w:r>
      <w:r>
        <w:rPr>
          <w:rFonts w:hint="eastAsia" w:ascii="仿宋_GB2312" w:hAnsi="仿宋_GB2312"/>
          <w:szCs w:val="32"/>
        </w:rPr>
        <w:t>项目承担单位</w:t>
      </w:r>
      <w:r>
        <w:rPr>
          <w:rFonts w:ascii="仿宋_GB2312" w:hAnsi="仿宋_GB2312"/>
          <w:szCs w:val="32"/>
        </w:rPr>
        <w:t>自筹经费难以解决的问题</w:t>
      </w:r>
      <w:r>
        <w:rPr>
          <w:rFonts w:hint="eastAsia" w:ascii="仿宋_GB2312" w:hAnsi="仿宋_GB2312"/>
          <w:szCs w:val="32"/>
        </w:rPr>
        <w:t>；</w:t>
      </w:r>
      <w:r>
        <w:rPr>
          <w:rFonts w:ascii="仿宋_GB2312" w:hAnsi="仿宋_GB2312"/>
          <w:szCs w:val="32"/>
        </w:rPr>
        <w:t>鼓励项目承担单位先行投入项目研发，可追溯确认前期预研和筹备的经费投入，解决</w:t>
      </w:r>
      <w:r>
        <w:rPr>
          <w:rFonts w:hint="eastAsia" w:ascii="仿宋_GB2312" w:hAnsi="仿宋_GB2312"/>
          <w:szCs w:val="32"/>
        </w:rPr>
        <w:t>了</w:t>
      </w:r>
      <w:r>
        <w:rPr>
          <w:rFonts w:ascii="仿宋_GB2312" w:hAnsi="仿宋_GB2312"/>
          <w:szCs w:val="32"/>
        </w:rPr>
        <w:t>前期投入从立项</w:t>
      </w:r>
      <w:r>
        <w:rPr>
          <w:rFonts w:hint="eastAsia" w:ascii="仿宋_GB2312" w:hAnsi="仿宋_GB2312"/>
          <w:szCs w:val="32"/>
        </w:rPr>
        <w:t>之日起</w:t>
      </w:r>
      <w:r>
        <w:rPr>
          <w:rFonts w:ascii="仿宋_GB2312" w:hAnsi="仿宋_GB2312"/>
          <w:szCs w:val="32"/>
        </w:rPr>
        <w:t>计入项目经费不科学的问题。</w:t>
      </w:r>
    </w:p>
    <w:p>
      <w:pPr>
        <w:spacing w:line="560" w:lineRule="exact"/>
        <w:ind w:firstLine="640"/>
      </w:pPr>
      <w:r>
        <w:rPr>
          <w:rFonts w:hint="eastAsia" w:ascii="仿宋_GB2312" w:hAnsi="仿宋_GB2312"/>
          <w:b/>
          <w:bCs/>
          <w:szCs w:val="28"/>
        </w:rPr>
        <w:t>4</w:t>
      </w:r>
      <w:r>
        <w:rPr>
          <w:rFonts w:ascii="仿宋_GB2312" w:hAnsi="仿宋_GB2312"/>
          <w:b/>
          <w:bCs/>
          <w:szCs w:val="28"/>
        </w:rPr>
        <w:t>.允许在</w:t>
      </w:r>
      <w:r>
        <w:rPr>
          <w:rFonts w:hint="eastAsia" w:ascii="仿宋_GB2312" w:hAnsi="仿宋_GB2312"/>
          <w:b/>
          <w:bCs/>
          <w:szCs w:val="28"/>
        </w:rPr>
        <w:t>研发资金中列</w:t>
      </w:r>
      <w:r>
        <w:rPr>
          <w:rFonts w:ascii="仿宋_GB2312" w:hAnsi="仿宋_GB2312"/>
          <w:b/>
          <w:bCs/>
          <w:szCs w:val="28"/>
        </w:rPr>
        <w:t>支人员工资。</w:t>
      </w:r>
      <w:r>
        <w:rPr>
          <w:rFonts w:ascii="仿宋_GB2312" w:hAnsi="仿宋_GB2312"/>
          <w:szCs w:val="32"/>
        </w:rPr>
        <w:t>第十</w:t>
      </w:r>
      <w:r>
        <w:rPr>
          <w:rFonts w:hint="eastAsia" w:ascii="仿宋_GB2312" w:hAnsi="仿宋_GB2312"/>
          <w:szCs w:val="32"/>
        </w:rPr>
        <w:t>四</w:t>
      </w:r>
      <w:r>
        <w:rPr>
          <w:rFonts w:ascii="仿宋_GB2312" w:hAnsi="仿宋_GB2312"/>
          <w:szCs w:val="32"/>
        </w:rPr>
        <w:t>条允许部分单位列支人员费，解决了人员费、劳务费、绩效支出等限制太多、管得太死问题，有助于调动科研人员的积极性、创造性。</w:t>
      </w:r>
    </w:p>
    <w:p>
      <w:pPr>
        <w:spacing w:line="560" w:lineRule="exact"/>
        <w:ind w:firstLine="640"/>
        <w:rPr>
          <w:rFonts w:ascii="仿宋_GB2312" w:hAnsi="仿宋_GB2312"/>
          <w:szCs w:val="32"/>
        </w:rPr>
      </w:pPr>
      <w:r>
        <w:rPr>
          <w:rFonts w:hint="eastAsia" w:ascii="仿宋_GB2312" w:hAnsi="仿宋_GB2312"/>
          <w:b/>
          <w:bCs/>
          <w:szCs w:val="28"/>
        </w:rPr>
        <w:t>5</w:t>
      </w:r>
      <w:r>
        <w:rPr>
          <w:rFonts w:ascii="仿宋_GB2312" w:hAnsi="仿宋_GB2312"/>
          <w:b/>
          <w:bCs/>
          <w:szCs w:val="28"/>
        </w:rPr>
        <w:t>.</w:t>
      </w:r>
      <w:r>
        <w:rPr>
          <w:rFonts w:hint="eastAsia" w:ascii="仿宋_GB2312" w:hAnsi="仿宋_GB2312"/>
          <w:b/>
          <w:bCs/>
          <w:szCs w:val="28"/>
        </w:rPr>
        <w:t>提高</w:t>
      </w:r>
      <w:r>
        <w:rPr>
          <w:rFonts w:ascii="仿宋_GB2312" w:hAnsi="仿宋_GB2312"/>
          <w:b/>
          <w:bCs/>
          <w:szCs w:val="28"/>
        </w:rPr>
        <w:t>设备仪器和软件购置费单列</w:t>
      </w:r>
      <w:r>
        <w:rPr>
          <w:rFonts w:hint="eastAsia" w:ascii="仿宋_GB2312" w:hAnsi="仿宋_GB2312"/>
          <w:b/>
          <w:bCs/>
          <w:szCs w:val="28"/>
        </w:rPr>
        <w:t>金额。</w:t>
      </w:r>
      <w:r>
        <w:rPr>
          <w:rFonts w:ascii="仿宋_GB2312" w:hAnsi="仿宋_GB2312"/>
          <w:szCs w:val="32"/>
        </w:rPr>
        <w:t>第十</w:t>
      </w:r>
      <w:r>
        <w:rPr>
          <w:rFonts w:hint="eastAsia" w:ascii="仿宋_GB2312" w:hAnsi="仿宋_GB2312"/>
          <w:szCs w:val="32"/>
        </w:rPr>
        <w:t>四</w:t>
      </w:r>
      <w:r>
        <w:rPr>
          <w:rFonts w:ascii="仿宋_GB2312" w:hAnsi="仿宋_GB2312"/>
          <w:szCs w:val="32"/>
        </w:rPr>
        <w:t>条将设备仪器和软件购置费单列金额从原来10万</w:t>
      </w:r>
      <w:r>
        <w:rPr>
          <w:rFonts w:hint="eastAsia" w:ascii="仿宋_GB2312" w:hAnsi="仿宋_GB2312"/>
          <w:szCs w:val="32"/>
        </w:rPr>
        <w:t>元</w:t>
      </w:r>
      <w:r>
        <w:rPr>
          <w:rFonts w:ascii="仿宋_GB2312" w:hAnsi="仿宋_GB2312"/>
          <w:szCs w:val="32"/>
        </w:rPr>
        <w:t>提高到20万元</w:t>
      </w:r>
      <w:r>
        <w:rPr>
          <w:rFonts w:hint="eastAsia" w:ascii="仿宋_GB2312" w:hAnsi="仿宋_GB2312"/>
          <w:szCs w:val="32"/>
        </w:rPr>
        <w:t>。</w:t>
      </w:r>
    </w:p>
    <w:p>
      <w:pPr>
        <w:spacing w:line="560" w:lineRule="exact"/>
        <w:ind w:firstLine="640"/>
        <w:rPr>
          <w:rFonts w:ascii="仿宋_GB2312" w:hAnsi="仿宋_GB2312"/>
          <w:szCs w:val="32"/>
        </w:rPr>
      </w:pPr>
      <w:r>
        <w:rPr>
          <w:rFonts w:hint="eastAsia" w:ascii="仿宋_GB2312" w:hAnsi="仿宋_GB2312"/>
          <w:b/>
          <w:bCs/>
          <w:szCs w:val="28"/>
        </w:rPr>
        <w:t>6</w:t>
      </w:r>
      <w:r>
        <w:rPr>
          <w:rFonts w:ascii="仿宋_GB2312" w:hAnsi="仿宋_GB2312"/>
          <w:b/>
          <w:bCs/>
          <w:szCs w:val="28"/>
        </w:rPr>
        <w:t>.放宽预算调整</w:t>
      </w:r>
      <w:r>
        <w:rPr>
          <w:rFonts w:hint="eastAsia" w:ascii="仿宋_GB2312" w:hAnsi="仿宋_GB2312"/>
          <w:b/>
          <w:bCs/>
          <w:szCs w:val="28"/>
        </w:rPr>
        <w:t>范围和</w:t>
      </w:r>
      <w:r>
        <w:rPr>
          <w:rFonts w:ascii="仿宋_GB2312" w:hAnsi="仿宋_GB2312"/>
          <w:b/>
          <w:bCs/>
          <w:szCs w:val="28"/>
        </w:rPr>
        <w:t>权限。</w:t>
      </w:r>
      <w:r>
        <w:rPr>
          <w:rFonts w:ascii="仿宋_GB2312" w:hAnsi="仿宋_GB2312"/>
          <w:szCs w:val="32"/>
        </w:rPr>
        <w:t>第十</w:t>
      </w:r>
      <w:r>
        <w:rPr>
          <w:rFonts w:hint="eastAsia" w:ascii="仿宋_GB2312" w:hAnsi="仿宋_GB2312"/>
          <w:szCs w:val="32"/>
        </w:rPr>
        <w:t>六</w:t>
      </w:r>
      <w:r>
        <w:rPr>
          <w:rFonts w:ascii="仿宋_GB2312" w:hAnsi="仿宋_GB2312"/>
          <w:szCs w:val="32"/>
        </w:rPr>
        <w:t>条规定除设备费外，预算科目调剂权限下放给</w:t>
      </w:r>
      <w:r>
        <w:rPr>
          <w:rFonts w:hint="eastAsia" w:ascii="仿宋_GB2312" w:hAnsi="仿宋_GB2312"/>
          <w:szCs w:val="32"/>
        </w:rPr>
        <w:t>项目承担单位</w:t>
      </w:r>
      <w:r>
        <w:rPr>
          <w:rFonts w:ascii="仿宋_GB2312" w:hAnsi="仿宋_GB2312"/>
          <w:szCs w:val="32"/>
        </w:rPr>
        <w:t>，解决了预算调整程序环节多，经费使用不灵活问题。</w:t>
      </w:r>
    </w:p>
    <w:p>
      <w:pPr>
        <w:spacing w:line="560" w:lineRule="exact"/>
        <w:ind w:firstLine="640"/>
      </w:pPr>
      <w:r>
        <w:rPr>
          <w:rFonts w:hint="eastAsia" w:ascii="仿宋_GB2312" w:hAnsi="仿宋_GB2312"/>
          <w:b/>
          <w:bCs/>
          <w:szCs w:val="28"/>
        </w:rPr>
        <w:t>7</w:t>
      </w:r>
      <w:r>
        <w:rPr>
          <w:rFonts w:ascii="仿宋_GB2312" w:hAnsi="仿宋_GB2312"/>
          <w:b/>
          <w:bCs/>
          <w:szCs w:val="28"/>
        </w:rPr>
        <w:t>.赋予</w:t>
      </w:r>
      <w:r>
        <w:rPr>
          <w:rFonts w:hint="eastAsia" w:ascii="仿宋_GB2312" w:hAnsi="仿宋_GB2312"/>
          <w:b/>
          <w:bCs/>
          <w:szCs w:val="28"/>
        </w:rPr>
        <w:t>市属</w:t>
      </w:r>
      <w:r>
        <w:rPr>
          <w:rFonts w:ascii="仿宋_GB2312" w:hAnsi="仿宋_GB2312"/>
          <w:b/>
          <w:bCs/>
          <w:szCs w:val="28"/>
        </w:rPr>
        <w:t>高校、科研院所更大的经费管理自主权。</w:t>
      </w:r>
      <w:r>
        <w:rPr>
          <w:rFonts w:ascii="仿宋_GB2312" w:hAnsi="仿宋_GB2312"/>
          <w:szCs w:val="32"/>
        </w:rPr>
        <w:t>第二十条规定“</w:t>
      </w:r>
      <w:r>
        <w:rPr>
          <w:rFonts w:hint="eastAsia" w:ascii="仿宋_GB2312" w:hAnsi="仿宋_GB2312"/>
          <w:szCs w:val="32"/>
        </w:rPr>
        <w:t>放开</w:t>
      </w:r>
      <w:r>
        <w:rPr>
          <w:rFonts w:ascii="仿宋_GB2312" w:hAnsi="仿宋_GB2312"/>
          <w:szCs w:val="32"/>
        </w:rPr>
        <w:t>差旅费、会议费管理权限”，解决了差旅费、会议费管理过于僵化问题，有助于科研工作的开展。同时规定“</w:t>
      </w:r>
      <w:r>
        <w:rPr>
          <w:rFonts w:hint="eastAsia" w:ascii="仿宋_GB2312" w:hAnsi="仿宋_GB2312"/>
          <w:szCs w:val="32"/>
        </w:rPr>
        <w:t>完善</w:t>
      </w:r>
      <w:r>
        <w:rPr>
          <w:rFonts w:ascii="仿宋_GB2312" w:hAnsi="仿宋_GB2312"/>
          <w:szCs w:val="32"/>
        </w:rPr>
        <w:t>科研仪器政府采购管理”，设备采购权限下放给</w:t>
      </w:r>
      <w:r>
        <w:rPr>
          <w:rFonts w:hint="eastAsia" w:ascii="仿宋_GB2312" w:hAnsi="仿宋_GB2312"/>
          <w:szCs w:val="32"/>
        </w:rPr>
        <w:t>项目承担单位</w:t>
      </w:r>
      <w:r>
        <w:rPr>
          <w:rFonts w:ascii="仿宋_GB2312" w:hAnsi="仿宋_GB2312"/>
          <w:szCs w:val="32"/>
        </w:rPr>
        <w:t>，有助于解决采购流程繁琐，采购周期过长问题。</w:t>
      </w:r>
    </w:p>
    <w:p>
      <w:pPr>
        <w:widowControl/>
        <w:snapToGrid w:val="0"/>
        <w:spacing w:line="560" w:lineRule="exact"/>
        <w:ind w:firstLine="708"/>
        <w:rPr>
          <w:rFonts w:ascii="仿宋_GB2312" w:hAnsi="仿宋_GB2312"/>
          <w:szCs w:val="32"/>
        </w:rPr>
      </w:pPr>
      <w:r>
        <w:rPr>
          <w:rFonts w:hint="eastAsia" w:ascii="仿宋_GB2312" w:hAnsi="仿宋_GB2312"/>
          <w:b/>
          <w:bCs/>
          <w:szCs w:val="28"/>
        </w:rPr>
        <w:t>8</w:t>
      </w:r>
      <w:r>
        <w:rPr>
          <w:rFonts w:ascii="仿宋_GB2312" w:hAnsi="仿宋_GB2312"/>
          <w:b/>
          <w:bCs/>
          <w:szCs w:val="28"/>
        </w:rPr>
        <w:t>.</w:t>
      </w:r>
      <w:r>
        <w:rPr>
          <w:rFonts w:hint="eastAsia" w:ascii="仿宋_GB2312" w:hAnsi="仿宋_GB2312"/>
          <w:b/>
          <w:bCs/>
          <w:szCs w:val="28"/>
        </w:rPr>
        <w:t>明确</w:t>
      </w:r>
      <w:r>
        <w:rPr>
          <w:rFonts w:ascii="仿宋_GB2312" w:hAnsi="仿宋_GB2312"/>
          <w:b/>
          <w:bCs/>
          <w:szCs w:val="28"/>
        </w:rPr>
        <w:t>结余资金</w:t>
      </w:r>
      <w:r>
        <w:rPr>
          <w:rFonts w:hint="eastAsia" w:ascii="仿宋_GB2312" w:hAnsi="仿宋_GB2312"/>
          <w:b/>
          <w:bCs/>
          <w:szCs w:val="28"/>
        </w:rPr>
        <w:t>留用处理方式</w:t>
      </w:r>
      <w:r>
        <w:rPr>
          <w:rFonts w:ascii="仿宋_GB2312" w:hAnsi="仿宋_GB2312"/>
          <w:b/>
          <w:bCs/>
          <w:szCs w:val="28"/>
        </w:rPr>
        <w:t>。</w:t>
      </w:r>
      <w:r>
        <w:rPr>
          <w:rFonts w:ascii="仿宋_GB2312" w:hAnsi="仿宋_GB2312"/>
          <w:szCs w:val="32"/>
        </w:rPr>
        <w:t>第二十</w:t>
      </w:r>
      <w:r>
        <w:rPr>
          <w:rFonts w:hint="eastAsia" w:ascii="仿宋_GB2312" w:hAnsi="仿宋_GB2312"/>
          <w:szCs w:val="32"/>
        </w:rPr>
        <w:t>一</w:t>
      </w:r>
      <w:r>
        <w:rPr>
          <w:rFonts w:ascii="仿宋_GB2312" w:hAnsi="仿宋_GB2312"/>
          <w:szCs w:val="32"/>
        </w:rPr>
        <w:t>条</w:t>
      </w:r>
      <w:r>
        <w:rPr>
          <w:rFonts w:hint="eastAsia" w:ascii="仿宋_GB2312" w:hAnsi="仿宋_GB2312"/>
          <w:szCs w:val="32"/>
        </w:rPr>
        <w:t>规定</w:t>
      </w:r>
      <w:r>
        <w:rPr>
          <w:rFonts w:hint="eastAsia" w:ascii="仿宋_GB2312" w:hAnsi="仿宋_GB2312"/>
          <w:color w:val="000000"/>
          <w:szCs w:val="32"/>
        </w:rPr>
        <w:t>一次性“通过”的项目，结余资金及利息留归项目</w:t>
      </w:r>
      <w:r>
        <w:rPr>
          <w:rFonts w:ascii="仿宋_GB2312" w:hAnsi="仿宋_GB2312"/>
          <w:color w:val="000000"/>
          <w:szCs w:val="32"/>
        </w:rPr>
        <w:t>承担单位使用，统筹安排用于科研活动的直接支出</w:t>
      </w:r>
      <w:r>
        <w:rPr>
          <w:rFonts w:hint="eastAsia" w:ascii="仿宋_GB2312" w:hAnsi="仿宋_GB2312"/>
          <w:color w:val="000000"/>
          <w:szCs w:val="32"/>
        </w:rPr>
        <w:t>。</w:t>
      </w:r>
      <w:r>
        <w:rPr>
          <w:rFonts w:ascii="仿宋_GB2312" w:hAnsi="仿宋_GB2312"/>
          <w:szCs w:val="32"/>
        </w:rPr>
        <w:t>赋予</w:t>
      </w:r>
      <w:r>
        <w:rPr>
          <w:rFonts w:hint="eastAsia" w:ascii="仿宋_GB2312" w:hAnsi="仿宋_GB2312"/>
          <w:szCs w:val="32"/>
        </w:rPr>
        <w:t>了项目承担单位</w:t>
      </w:r>
      <w:r>
        <w:rPr>
          <w:rFonts w:ascii="仿宋_GB2312" w:hAnsi="仿宋_GB2312"/>
          <w:szCs w:val="32"/>
        </w:rPr>
        <w:t>更多的自主权</w:t>
      </w:r>
      <w:r>
        <w:rPr>
          <w:rFonts w:hint="eastAsia" w:ascii="仿宋_GB2312" w:hAnsi="仿宋_GB2312"/>
          <w:szCs w:val="32"/>
        </w:rPr>
        <w:t>，有效解决项目承担单位突击花钱问题</w:t>
      </w:r>
      <w:r>
        <w:rPr>
          <w:rFonts w:ascii="仿宋_GB2312" w:hAnsi="仿宋_GB2312"/>
          <w:szCs w:val="32"/>
        </w:rPr>
        <w:t>。</w:t>
      </w:r>
    </w:p>
    <w:p>
      <w:pPr>
        <w:spacing w:line="560" w:lineRule="exact"/>
        <w:ind w:firstLine="640"/>
        <w:rPr>
          <w:rFonts w:ascii="仿宋_GB2312" w:hAnsi="仿宋_GB2312"/>
          <w:szCs w:val="32"/>
        </w:rPr>
      </w:pPr>
      <w:r>
        <w:rPr>
          <w:rFonts w:hint="eastAsia" w:ascii="仿宋_GB2312" w:hAnsi="仿宋_GB2312"/>
          <w:b/>
          <w:bCs/>
          <w:szCs w:val="28"/>
        </w:rPr>
        <w:t>9</w:t>
      </w:r>
      <w:r>
        <w:rPr>
          <w:rFonts w:ascii="仿宋_GB2312" w:hAnsi="仿宋_GB2312"/>
          <w:b/>
          <w:bCs/>
          <w:szCs w:val="28"/>
        </w:rPr>
        <w:t>.取消间接费用有关规定。</w:t>
      </w:r>
      <w:r>
        <w:rPr>
          <w:rFonts w:ascii="仿宋_GB2312" w:hAnsi="仿宋_GB2312"/>
          <w:szCs w:val="32"/>
        </w:rPr>
        <w:t>取消原有办法间接费用不应超过直接费用扣除仪器设备软件购置或开发费后的20%。间接费用中绩效支出不超过直接费用扣除仪器设备软件购置或开发费后的5%</w:t>
      </w:r>
      <w:r>
        <w:rPr>
          <w:rFonts w:hint="eastAsia" w:ascii="仿宋_GB2312" w:hAnsi="仿宋_GB2312"/>
          <w:szCs w:val="32"/>
        </w:rPr>
        <w:t>，</w:t>
      </w:r>
      <w:r>
        <w:rPr>
          <w:rFonts w:ascii="仿宋_GB2312" w:hAnsi="仿宋_GB2312"/>
          <w:szCs w:val="32"/>
        </w:rPr>
        <w:t>解决间接成本补偿不到位</w:t>
      </w:r>
      <w:r>
        <w:rPr>
          <w:rFonts w:hint="eastAsia" w:ascii="仿宋_GB2312" w:hAnsi="仿宋_GB2312"/>
          <w:szCs w:val="32"/>
        </w:rPr>
        <w:t>问题</w:t>
      </w:r>
      <w:r>
        <w:rPr>
          <w:rFonts w:ascii="仿宋_GB2312" w:hAnsi="仿宋_GB2312"/>
          <w:szCs w:val="32"/>
        </w:rPr>
        <w:t>。</w:t>
      </w:r>
    </w:p>
    <w:p>
      <w:pPr>
        <w:spacing w:line="560" w:lineRule="exact"/>
        <w:ind w:firstLine="640"/>
        <w:rPr>
          <w:rFonts w:ascii="仿宋_GB2312" w:hAnsi="仿宋_GB2312"/>
          <w:szCs w:val="32"/>
        </w:rPr>
      </w:pPr>
      <w:r>
        <w:rPr>
          <w:rFonts w:hint="eastAsia" w:ascii="仿宋_GB2312" w:hAnsi="仿宋_GB2312"/>
          <w:b/>
          <w:bCs/>
          <w:szCs w:val="28"/>
        </w:rPr>
        <w:t>10</w:t>
      </w:r>
      <w:r>
        <w:rPr>
          <w:rFonts w:ascii="仿宋_GB2312" w:hAnsi="仿宋_GB2312"/>
          <w:b/>
          <w:bCs/>
          <w:szCs w:val="28"/>
        </w:rPr>
        <w:t>.取消预算编制预留机动资金要求。</w:t>
      </w:r>
      <w:r>
        <w:rPr>
          <w:rFonts w:ascii="仿宋_GB2312" w:hAnsi="仿宋_GB2312"/>
          <w:szCs w:val="32"/>
        </w:rPr>
        <w:t>取消原有办法当年首次编制的支出结构计划中，应按当年预算规模的10%-15%预留机动资金，用于落实市政府临时性政策和决策</w:t>
      </w:r>
      <w:r>
        <w:rPr>
          <w:rFonts w:hint="eastAsia" w:ascii="仿宋_GB2312" w:hAnsi="仿宋_GB2312"/>
          <w:szCs w:val="32"/>
        </w:rPr>
        <w:t>，</w:t>
      </w:r>
      <w:r>
        <w:rPr>
          <w:rFonts w:ascii="仿宋_GB2312" w:hAnsi="仿宋_GB2312"/>
          <w:szCs w:val="32"/>
        </w:rPr>
        <w:t>给项目承担单位更大的经费自主权。</w:t>
      </w:r>
    </w:p>
    <w:p>
      <w:pPr>
        <w:spacing w:line="560" w:lineRule="exact"/>
        <w:ind w:firstLine="640"/>
        <w:rPr>
          <w:rFonts w:ascii="仿宋_GB2312" w:hAnsi="仿宋_GB2312"/>
          <w:szCs w:val="32"/>
        </w:rPr>
      </w:pPr>
      <w:r>
        <w:rPr>
          <w:rFonts w:hint="eastAsia" w:ascii="仿宋_GB2312" w:hAnsi="仿宋_GB2312"/>
          <w:b/>
          <w:bCs/>
          <w:szCs w:val="28"/>
        </w:rPr>
        <w:t>11</w:t>
      </w:r>
      <w:r>
        <w:rPr>
          <w:rFonts w:ascii="仿宋_GB2312" w:hAnsi="仿宋_GB2312"/>
          <w:b/>
          <w:bCs/>
          <w:szCs w:val="28"/>
        </w:rPr>
        <w:t>.取消项目保证金。</w:t>
      </w:r>
      <w:r>
        <w:rPr>
          <w:rFonts w:hint="eastAsia" w:ascii="仿宋_GB2312" w:hAnsi="仿宋_GB2312"/>
          <w:szCs w:val="32"/>
        </w:rPr>
        <w:t>取消</w:t>
      </w:r>
      <w:r>
        <w:rPr>
          <w:rFonts w:ascii="仿宋_GB2312" w:hAnsi="仿宋_GB2312"/>
          <w:szCs w:val="32"/>
        </w:rPr>
        <w:t>原办法10%的项目验收保证金</w:t>
      </w:r>
      <w:r>
        <w:rPr>
          <w:rFonts w:hint="eastAsia" w:ascii="仿宋_GB2312" w:hAnsi="仿宋_GB2312"/>
          <w:szCs w:val="32"/>
        </w:rPr>
        <w:t>，解决项目保证金使用不便</w:t>
      </w:r>
      <w:r>
        <w:rPr>
          <w:rFonts w:ascii="仿宋_GB2312" w:hAnsi="仿宋_GB2312"/>
          <w:szCs w:val="32"/>
        </w:rPr>
        <w:t>问题，</w:t>
      </w:r>
      <w:r>
        <w:rPr>
          <w:rFonts w:hint="eastAsia" w:ascii="仿宋_GB2312" w:hAnsi="仿宋_GB2312"/>
          <w:szCs w:val="32"/>
        </w:rPr>
        <w:t>进</w:t>
      </w:r>
      <w:r>
        <w:rPr>
          <w:rFonts w:ascii="仿宋_GB2312" w:hAnsi="仿宋_GB2312"/>
          <w:szCs w:val="32"/>
        </w:rPr>
        <w:t>一步简政放权，</w:t>
      </w:r>
      <w:r>
        <w:rPr>
          <w:rFonts w:hint="eastAsia" w:ascii="仿宋_GB2312" w:hAnsi="仿宋_GB2312"/>
          <w:szCs w:val="32"/>
        </w:rPr>
        <w:t>激发科技研发活力的要求</w:t>
      </w:r>
      <w:r>
        <w:rPr>
          <w:rFonts w:ascii="仿宋_GB2312" w:hAnsi="仿宋_GB2312"/>
          <w:szCs w:val="32"/>
        </w:rPr>
        <w:t>。</w:t>
      </w:r>
    </w:p>
    <w:p>
      <w:pPr>
        <w:spacing w:line="560" w:lineRule="exact"/>
        <w:ind w:firstLine="640"/>
        <w:rPr>
          <w:rFonts w:ascii="仿宋_GB2312" w:hAnsi="楷体"/>
          <w:szCs w:val="32"/>
        </w:rPr>
      </w:pPr>
    </w:p>
    <w:p>
      <w:bookmarkStart w:id="0" w:name="_GoBack"/>
      <w:bookmarkEnd w:id="0"/>
    </w:p>
    <w:sectPr>
      <w:pgSz w:w="11906" w:h="16838"/>
      <w:pgMar w:top="1440" w:right="1797" w:bottom="1440" w:left="1797" w:header="851" w:footer="992" w:gutter="0"/>
      <w:cols w:space="425"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37147"/>
    <w:rsid w:val="4E13714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80702CLM\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2018-09-29T01:45:00Z</dcterms:created>
  <dc:creator>好饭友</dc:creator>
  <cp:lastModifiedBy>好饭友</cp:lastModifiedBy>
  <dcterms:modified xsi:type="dcterms:W3CDTF">2018-09-29T01:46:15Z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