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AB" w:rsidRDefault="007443AB" w:rsidP="007443AB">
      <w:pPr>
        <w:rPr>
          <w:rFonts w:ascii="黑体" w:eastAsia="黑体" w:hAnsi="黑体" w:hint="eastAsia"/>
          <w:sz w:val="32"/>
          <w:szCs w:val="32"/>
        </w:rPr>
      </w:pPr>
      <w:r>
        <w:rPr>
          <w:rFonts w:ascii="黑体" w:eastAsia="黑体" w:hAnsi="黑体" w:hint="eastAsia"/>
          <w:sz w:val="32"/>
          <w:szCs w:val="32"/>
        </w:rPr>
        <w:t>附件2：</w:t>
      </w:r>
    </w:p>
    <w:p w:rsidR="007443AB" w:rsidRDefault="007443AB" w:rsidP="007443AB">
      <w:pPr>
        <w:spacing w:before="100" w:beforeAutospacing="1" w:after="100" w:afterAutospacing="1" w:line="560" w:lineRule="exact"/>
        <w:ind w:firstLine="480"/>
        <w:jc w:val="center"/>
        <w:rPr>
          <w:rFonts w:ascii="方正小标宋简体" w:eastAsia="方正小标宋简体" w:hAnsi="宋体"/>
          <w:color w:val="000000"/>
          <w:kern w:val="0"/>
          <w:sz w:val="44"/>
          <w:szCs w:val="44"/>
        </w:rPr>
      </w:pPr>
      <w:r>
        <w:rPr>
          <w:rFonts w:ascii="方正小标宋简体" w:eastAsia="方正小标宋简体" w:hAnsi="宋体" w:cs="方正小标宋简体" w:hint="eastAsia"/>
          <w:color w:val="000000"/>
          <w:spacing w:val="-20"/>
          <w:kern w:val="0"/>
          <w:sz w:val="44"/>
          <w:szCs w:val="44"/>
        </w:rPr>
        <w:t>《深圳市首批危险化学品禁限控目录（试行）》</w:t>
      </w:r>
      <w:r>
        <w:rPr>
          <w:rFonts w:ascii="方正小标宋简体" w:eastAsia="方正小标宋简体" w:hAnsi="宋体" w:cs="方正小标宋简体" w:hint="eastAsia"/>
          <w:color w:val="000000"/>
          <w:kern w:val="0"/>
          <w:sz w:val="44"/>
          <w:szCs w:val="44"/>
        </w:rPr>
        <w:t>（征求意见稿）起草说明</w:t>
      </w:r>
    </w:p>
    <w:p w:rsidR="007443AB" w:rsidRDefault="007443AB" w:rsidP="007443AB">
      <w:pPr>
        <w:spacing w:line="600" w:lineRule="exact"/>
        <w:ind w:firstLineChars="200" w:firstLine="640"/>
        <w:jc w:val="left"/>
        <w:outlineLvl w:val="0"/>
        <w:rPr>
          <w:rFonts w:ascii="黑体" w:eastAsia="黑体" w:hAnsi="黑体"/>
          <w:color w:val="000000"/>
          <w:kern w:val="0"/>
          <w:sz w:val="32"/>
          <w:szCs w:val="32"/>
        </w:rPr>
      </w:pPr>
      <w:r>
        <w:rPr>
          <w:rFonts w:ascii="黑体" w:eastAsia="黑体" w:hAnsi="黑体" w:cs="黑体" w:hint="eastAsia"/>
          <w:color w:val="000000"/>
          <w:kern w:val="0"/>
          <w:sz w:val="32"/>
          <w:szCs w:val="32"/>
        </w:rPr>
        <w:t>一、编制背景</w:t>
      </w:r>
    </w:p>
    <w:p w:rsidR="007443AB" w:rsidRDefault="007443AB" w:rsidP="007443AB">
      <w:pPr>
        <w:spacing w:line="600" w:lineRule="exact"/>
        <w:ind w:firstLine="641"/>
        <w:rPr>
          <w:rFonts w:ascii="仿宋_GB2312" w:eastAsia="仿宋_GB2312" w:hAnsi="宋体"/>
          <w:kern w:val="0"/>
          <w:sz w:val="32"/>
          <w:szCs w:val="32"/>
        </w:rPr>
      </w:pPr>
      <w:r>
        <w:rPr>
          <w:rFonts w:ascii="仿宋_GB2312" w:eastAsia="仿宋_GB2312" w:hAnsi="宋体" w:cs="仿宋_GB2312" w:hint="eastAsia"/>
          <w:color w:val="000000"/>
          <w:kern w:val="0"/>
          <w:sz w:val="32"/>
          <w:szCs w:val="32"/>
        </w:rPr>
        <w:t>为深刻吸取</w:t>
      </w:r>
      <w:r>
        <w:rPr>
          <w:rFonts w:ascii="仿宋_GB2312" w:eastAsia="仿宋_GB2312" w:hAnsi="宋体" w:cs="仿宋_GB2312"/>
          <w:color w:val="000000"/>
          <w:kern w:val="0"/>
          <w:sz w:val="32"/>
          <w:szCs w:val="32"/>
        </w:rPr>
        <w:t>2015</w:t>
      </w:r>
      <w:r>
        <w:rPr>
          <w:rFonts w:ascii="仿宋_GB2312" w:eastAsia="仿宋_GB2312" w:hAnsi="宋体" w:cs="仿宋_GB2312" w:hint="eastAsia"/>
          <w:color w:val="000000"/>
          <w:kern w:val="0"/>
          <w:sz w:val="32"/>
          <w:szCs w:val="32"/>
        </w:rPr>
        <w:t>年天津港“</w:t>
      </w:r>
      <w:r>
        <w:rPr>
          <w:rFonts w:ascii="仿宋_GB2312" w:eastAsia="仿宋_GB2312" w:hAnsi="宋体" w:cs="仿宋_GB2312"/>
          <w:color w:val="000000"/>
          <w:kern w:val="0"/>
          <w:sz w:val="32"/>
          <w:szCs w:val="32"/>
        </w:rPr>
        <w:t>8</w:t>
      </w:r>
      <w:r>
        <w:rPr>
          <w:rFonts w:ascii="宋体"/>
          <w:color w:val="000000"/>
          <w:kern w:val="0"/>
          <w:sz w:val="32"/>
          <w:szCs w:val="32"/>
        </w:rPr>
        <w:t>•</w:t>
      </w:r>
      <w:r>
        <w:rPr>
          <w:rFonts w:ascii="仿宋_GB2312" w:eastAsia="仿宋_GB2312" w:hAnsi="宋体" w:cs="仿宋_GB2312"/>
          <w:color w:val="000000"/>
          <w:kern w:val="0"/>
          <w:sz w:val="32"/>
          <w:szCs w:val="32"/>
        </w:rPr>
        <w:t>12</w:t>
      </w:r>
      <w:r>
        <w:rPr>
          <w:rFonts w:ascii="仿宋_GB2312" w:eastAsia="仿宋_GB2312" w:hAnsi="宋体" w:cs="仿宋_GB2312" w:hint="eastAsia"/>
          <w:color w:val="000000"/>
          <w:kern w:val="0"/>
          <w:sz w:val="32"/>
          <w:szCs w:val="32"/>
        </w:rPr>
        <w:t>”瑞海公司危险品仓库特大火灾爆炸等事故教训，党中央、国务院</w:t>
      </w:r>
      <w:proofErr w:type="gramStart"/>
      <w:r>
        <w:rPr>
          <w:rFonts w:ascii="仿宋_GB2312" w:eastAsia="仿宋_GB2312" w:hAnsi="宋体" w:cs="仿宋_GB2312" w:hint="eastAsia"/>
          <w:color w:val="000000"/>
          <w:kern w:val="0"/>
          <w:sz w:val="32"/>
          <w:szCs w:val="32"/>
        </w:rPr>
        <w:t>作出</w:t>
      </w:r>
      <w:proofErr w:type="gramEnd"/>
      <w:r>
        <w:rPr>
          <w:rFonts w:ascii="仿宋_GB2312" w:eastAsia="仿宋_GB2312" w:hAnsi="宋体" w:cs="仿宋_GB2312" w:hint="eastAsia"/>
          <w:color w:val="000000"/>
          <w:kern w:val="0"/>
          <w:sz w:val="32"/>
          <w:szCs w:val="32"/>
        </w:rPr>
        <w:t>了加强安全生产工作的一系列重要决策部署。</w:t>
      </w:r>
      <w:r>
        <w:rPr>
          <w:rFonts w:ascii="仿宋_GB2312" w:eastAsia="仿宋_GB2312" w:hAnsi="宋体" w:cs="仿宋_GB2312"/>
          <w:color w:val="000000"/>
          <w:kern w:val="0"/>
          <w:sz w:val="32"/>
          <w:szCs w:val="32"/>
        </w:rPr>
        <w:t>2016</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11</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29</w:t>
      </w:r>
      <w:r>
        <w:rPr>
          <w:rFonts w:ascii="仿宋_GB2312" w:eastAsia="仿宋_GB2312" w:hAnsi="宋体" w:cs="仿宋_GB2312" w:hint="eastAsia"/>
          <w:color w:val="000000"/>
          <w:kern w:val="0"/>
          <w:sz w:val="32"/>
          <w:szCs w:val="32"/>
        </w:rPr>
        <w:t>日，国务院办公厅发布《危险化学品安全综合治理方案》（国办发〔</w:t>
      </w:r>
      <w:r>
        <w:rPr>
          <w:rFonts w:ascii="仿宋_GB2312" w:eastAsia="仿宋_GB2312" w:hAnsi="宋体" w:cs="仿宋_GB2312"/>
          <w:color w:val="000000"/>
          <w:kern w:val="0"/>
          <w:sz w:val="32"/>
          <w:szCs w:val="32"/>
        </w:rPr>
        <w:t>2016</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88</w:t>
      </w:r>
      <w:r>
        <w:rPr>
          <w:rFonts w:ascii="仿宋_GB2312" w:eastAsia="仿宋_GB2312" w:hAnsi="宋体" w:cs="仿宋_GB2312" w:hint="eastAsia"/>
          <w:color w:val="000000"/>
          <w:kern w:val="0"/>
          <w:sz w:val="32"/>
          <w:szCs w:val="32"/>
        </w:rPr>
        <w:t>号），要求“严格安全准入，鼓励各地区根据实际制定本地区危险化学品</w:t>
      </w:r>
      <w:r>
        <w:rPr>
          <w:rFonts w:ascii="仿宋_GB2312" w:eastAsia="仿宋_GB2312" w:hAnsi="宋体" w:cs="仿宋_GB2312" w:hint="eastAsia"/>
          <w:kern w:val="0"/>
          <w:sz w:val="32"/>
          <w:szCs w:val="32"/>
        </w:rPr>
        <w:t>‘禁限控’目录”；</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日，国务院安委会办公室印发《关于实施遏制重特大事故工作指南全面加强安全生产源头管控和安全准入工作的指导意见》（安委办〔</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号），要求“各地要根据实际制定本地区危险化学品‘禁限控’目录并严格执行”。</w:t>
      </w:r>
    </w:p>
    <w:p w:rsidR="007443AB" w:rsidRDefault="007443AB" w:rsidP="007443AB">
      <w:pPr>
        <w:spacing w:line="600" w:lineRule="exact"/>
        <w:ind w:firstLine="641"/>
        <w:rPr>
          <w:rFonts w:ascii="仿宋_GB2312" w:eastAsia="仿宋_GB2312" w:hAnsi="宋体"/>
          <w:color w:val="000000"/>
          <w:kern w:val="0"/>
          <w:sz w:val="32"/>
          <w:szCs w:val="32"/>
        </w:rPr>
      </w:pPr>
      <w:r>
        <w:rPr>
          <w:rFonts w:ascii="仿宋_GB2312" w:eastAsia="仿宋_GB2312" w:hAnsi="宋体" w:cs="仿宋_GB2312" w:hint="eastAsia"/>
          <w:kern w:val="0"/>
          <w:sz w:val="32"/>
          <w:szCs w:val="32"/>
        </w:rPr>
        <w:t>为深入贯彻党中央、国务院关于加强安全生产工作的重要决策部署，</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27</w:t>
      </w:r>
      <w:r>
        <w:rPr>
          <w:rFonts w:ascii="仿宋_GB2312" w:eastAsia="仿宋_GB2312" w:hAnsi="宋体" w:cs="仿宋_GB2312" w:hint="eastAsia"/>
          <w:kern w:val="0"/>
          <w:sz w:val="32"/>
          <w:szCs w:val="32"/>
        </w:rPr>
        <w:t>日，市政府办公厅发布</w:t>
      </w:r>
      <w:r>
        <w:rPr>
          <w:rFonts w:ascii="仿宋_GB2312" w:eastAsia="仿宋_GB2312" w:hAnsi="仿宋_GB2312" w:cs="仿宋_GB2312" w:hint="eastAsia"/>
          <w:sz w:val="32"/>
          <w:szCs w:val="32"/>
        </w:rPr>
        <w:t>《深圳市危险化学品安全综合治理实施方案》（深府办〔</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号），要求“根据实际制定本地区危险化学品</w:t>
      </w:r>
      <w:r>
        <w:rPr>
          <w:rFonts w:ascii="仿宋_GB2312" w:eastAsia="仿宋_GB2312" w:hAnsi="宋体" w:cs="仿宋_GB2312" w:hint="eastAsia"/>
          <w:kern w:val="0"/>
          <w:sz w:val="32"/>
          <w:szCs w:val="32"/>
        </w:rPr>
        <w:t>‘禁限控’</w:t>
      </w:r>
      <w:r>
        <w:rPr>
          <w:rFonts w:ascii="仿宋_GB2312" w:eastAsia="仿宋_GB2312" w:hAnsi="仿宋_GB2312" w:cs="仿宋_GB2312" w:hint="eastAsia"/>
          <w:sz w:val="32"/>
          <w:szCs w:val="32"/>
        </w:rPr>
        <w:t>目录”；</w:t>
      </w:r>
      <w:r>
        <w:rPr>
          <w:rFonts w:ascii="仿宋_GB2312" w:eastAsia="仿宋_GB2312" w:hAnsi="宋体" w:cs="仿宋_GB2312"/>
          <w:kern w:val="0"/>
          <w:sz w:val="32"/>
          <w:szCs w:val="32"/>
        </w:rPr>
        <w:t>201</w:t>
      </w:r>
      <w:r>
        <w:rPr>
          <w:rFonts w:ascii="仿宋_GB2312" w:eastAsia="仿宋_GB2312" w:hAnsi="宋体" w:cs="仿宋_GB2312"/>
          <w:color w:val="000000"/>
          <w:kern w:val="0"/>
          <w:sz w:val="32"/>
          <w:szCs w:val="32"/>
        </w:rPr>
        <w:t>7</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12</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28</w:t>
      </w:r>
      <w:r>
        <w:rPr>
          <w:rFonts w:ascii="仿宋_GB2312" w:eastAsia="仿宋_GB2312" w:hAnsi="宋体" w:cs="仿宋_GB2312" w:hint="eastAsia"/>
          <w:color w:val="000000"/>
          <w:kern w:val="0"/>
          <w:sz w:val="32"/>
          <w:szCs w:val="32"/>
        </w:rPr>
        <w:t>日，出台《中共深圳市委深圳市人民政府关于推进安全生产领域改革发展的实</w:t>
      </w:r>
      <w:r>
        <w:rPr>
          <w:rFonts w:ascii="仿宋_GB2312" w:eastAsia="仿宋_GB2312" w:hAnsi="宋体" w:cs="仿宋_GB2312" w:hint="eastAsia"/>
          <w:kern w:val="0"/>
          <w:sz w:val="32"/>
          <w:szCs w:val="32"/>
        </w:rPr>
        <w:t>施意见》（深发〔</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25</w:t>
      </w:r>
      <w:r>
        <w:rPr>
          <w:rFonts w:ascii="仿宋_GB2312" w:eastAsia="仿宋_GB2312" w:hAnsi="宋体" w:cs="仿宋_GB2312" w:hint="eastAsia"/>
          <w:kern w:val="0"/>
          <w:sz w:val="32"/>
          <w:szCs w:val="32"/>
        </w:rPr>
        <w:t>号），要求“严</w:t>
      </w:r>
      <w:r>
        <w:rPr>
          <w:rFonts w:ascii="仿宋_GB2312" w:eastAsia="仿宋_GB2312" w:hAnsi="宋体" w:cs="仿宋_GB2312" w:hint="eastAsia"/>
          <w:kern w:val="0"/>
          <w:sz w:val="32"/>
          <w:szCs w:val="32"/>
        </w:rPr>
        <w:lastRenderedPageBreak/>
        <w:t>格安全生产准入制度，制定并严格执行危险化学品、涉氨制冷、粉尘涉爆等高危行业领域‘禁限控’目录</w:t>
      </w:r>
      <w:r>
        <w:rPr>
          <w:rFonts w:ascii="仿宋_GB2312" w:eastAsia="仿宋_GB2312" w:hAnsi="宋体" w:cs="仿宋_GB2312" w:hint="eastAsia"/>
          <w:color w:val="000000"/>
          <w:kern w:val="0"/>
          <w:sz w:val="32"/>
          <w:szCs w:val="32"/>
        </w:rPr>
        <w:t>”，对危险化学品安全管理工作提出更高的精细化管理要求。</w:t>
      </w:r>
    </w:p>
    <w:p w:rsidR="007443AB" w:rsidRDefault="007443AB" w:rsidP="007443AB">
      <w:pPr>
        <w:spacing w:line="600" w:lineRule="exact"/>
        <w:ind w:firstLineChars="200" w:firstLine="640"/>
        <w:jc w:val="left"/>
        <w:outlineLvl w:val="0"/>
        <w:rPr>
          <w:rFonts w:ascii="黑体" w:eastAsia="黑体" w:hAnsi="黑体"/>
          <w:color w:val="000000"/>
          <w:kern w:val="0"/>
          <w:sz w:val="32"/>
          <w:szCs w:val="32"/>
        </w:rPr>
      </w:pPr>
      <w:r>
        <w:rPr>
          <w:rFonts w:ascii="黑体" w:eastAsia="黑体" w:hAnsi="黑体" w:cs="黑体" w:hint="eastAsia"/>
          <w:color w:val="000000"/>
          <w:kern w:val="0"/>
          <w:sz w:val="32"/>
          <w:szCs w:val="32"/>
        </w:rPr>
        <w:t>二、编制过程及原则</w:t>
      </w:r>
    </w:p>
    <w:p w:rsidR="007443AB" w:rsidRDefault="007443AB" w:rsidP="007443AB">
      <w:pPr>
        <w:spacing w:line="600" w:lineRule="exact"/>
        <w:ind w:firstLineChars="200" w:firstLine="640"/>
        <w:jc w:val="left"/>
        <w:outlineLvl w:val="1"/>
        <w:rPr>
          <w:rFonts w:ascii="楷体" w:eastAsia="楷体" w:hAnsi="楷体"/>
          <w:color w:val="000000"/>
          <w:kern w:val="0"/>
          <w:sz w:val="32"/>
          <w:szCs w:val="32"/>
        </w:rPr>
      </w:pPr>
      <w:r>
        <w:rPr>
          <w:rFonts w:ascii="楷体" w:eastAsia="楷体" w:hAnsi="楷体" w:cs="楷体" w:hint="eastAsia"/>
          <w:color w:val="000000"/>
          <w:kern w:val="0"/>
          <w:sz w:val="32"/>
          <w:szCs w:val="32"/>
        </w:rPr>
        <w:t>（一）主要编制过程</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为贯彻落实市委市政府关于危险化学品安全管理工作部署，提升我市危险化学品安全风险管控水平，有效遏制危险化学品重特大事故，市安全监管局牵头组织</w:t>
      </w:r>
      <w:r>
        <w:rPr>
          <w:rFonts w:ascii="仿宋_GB2312" w:eastAsia="仿宋_GB2312" w:hAnsi="仿宋_GB2312" w:cs="仿宋_GB2312" w:hint="eastAsia"/>
          <w:color w:val="000000"/>
          <w:sz w:val="32"/>
          <w:szCs w:val="32"/>
        </w:rPr>
        <w:t>制定我市危险化学品</w:t>
      </w:r>
      <w:r>
        <w:rPr>
          <w:rFonts w:ascii="仿宋_GB2312" w:eastAsia="仿宋_GB2312" w:hAnsi="宋体" w:cs="仿宋_GB2312" w:hint="eastAsia"/>
          <w:color w:val="000000"/>
          <w:kern w:val="0"/>
          <w:sz w:val="32"/>
          <w:szCs w:val="32"/>
        </w:rPr>
        <w:t>“禁限控”</w:t>
      </w:r>
      <w:r>
        <w:rPr>
          <w:rFonts w:ascii="仿宋_GB2312" w:eastAsia="仿宋_GB2312" w:hAnsi="仿宋_GB2312" w:cs="仿宋_GB2312" w:hint="eastAsia"/>
          <w:color w:val="000000"/>
          <w:sz w:val="32"/>
          <w:szCs w:val="32"/>
        </w:rPr>
        <w:t>目录。经研究，</w:t>
      </w:r>
      <w:r>
        <w:rPr>
          <w:rFonts w:ascii="仿宋_GB2312" w:eastAsia="仿宋_GB2312" w:hAnsi="宋体" w:cs="仿宋_GB2312"/>
          <w:color w:val="000000"/>
          <w:kern w:val="0"/>
          <w:sz w:val="32"/>
          <w:szCs w:val="32"/>
        </w:rPr>
        <w:t>2018</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月，市安全监管局委托深圳市城市公共安全技术研究院有限公司负责此项工作的具体研究工作，并成立专项工作小组，拟编制《深圳市首批危险化学品禁限控目录（试行）》（以下简称《目录》），目前已拟定征求意见稿。</w:t>
      </w:r>
    </w:p>
    <w:p w:rsidR="007443AB" w:rsidRDefault="007443AB" w:rsidP="007443AB">
      <w:pPr>
        <w:spacing w:line="600" w:lineRule="exact"/>
        <w:ind w:firstLineChars="200" w:firstLine="643"/>
        <w:jc w:val="left"/>
        <w:rPr>
          <w:rFonts w:ascii="仿宋_GB2312" w:eastAsia="仿宋_GB2312" w:hAnsi="宋体"/>
          <w:b/>
          <w:bCs/>
          <w:color w:val="000000"/>
          <w:kern w:val="0"/>
          <w:sz w:val="32"/>
          <w:szCs w:val="32"/>
        </w:rPr>
      </w:pPr>
      <w:r>
        <w:rPr>
          <w:rFonts w:ascii="仿宋_GB2312" w:eastAsia="仿宋_GB2312" w:hAnsi="宋体" w:cs="仿宋_GB2312"/>
          <w:b/>
          <w:bCs/>
          <w:color w:val="000000"/>
          <w:kern w:val="0"/>
          <w:sz w:val="32"/>
          <w:szCs w:val="32"/>
        </w:rPr>
        <w:t>1.</w:t>
      </w:r>
      <w:r>
        <w:rPr>
          <w:rFonts w:ascii="仿宋_GB2312" w:eastAsia="仿宋_GB2312" w:hAnsi="宋体" w:cs="仿宋_GB2312" w:hint="eastAsia"/>
          <w:b/>
          <w:bCs/>
          <w:color w:val="000000"/>
          <w:kern w:val="0"/>
          <w:sz w:val="32"/>
          <w:szCs w:val="32"/>
        </w:rPr>
        <w:t>准备阶段</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）梳理、研究国家、省、市有关法律法规、标准及规范性文件</w:t>
      </w:r>
      <w:r>
        <w:rPr>
          <w:rFonts w:ascii="仿宋_GB2312" w:eastAsia="仿宋_GB2312" w:hAnsi="宋体" w:cs="仿宋_GB2312"/>
          <w:color w:val="000000"/>
          <w:kern w:val="0"/>
          <w:sz w:val="32"/>
          <w:szCs w:val="32"/>
        </w:rPr>
        <w:t>42</w:t>
      </w:r>
      <w:r>
        <w:rPr>
          <w:rFonts w:ascii="仿宋_GB2312" w:eastAsia="仿宋_GB2312" w:hAnsi="宋体" w:cs="仿宋_GB2312" w:hint="eastAsia"/>
          <w:color w:val="000000"/>
          <w:kern w:val="0"/>
          <w:sz w:val="32"/>
          <w:szCs w:val="32"/>
        </w:rPr>
        <w:t>份，辨识、筛选适用于《目录》的相关法律法规、标准条款共</w:t>
      </w:r>
      <w:r>
        <w:rPr>
          <w:rFonts w:ascii="仿宋_GB2312" w:eastAsia="仿宋_GB2312" w:hAnsi="宋体" w:cs="仿宋_GB2312"/>
          <w:color w:val="000000"/>
          <w:kern w:val="0"/>
          <w:sz w:val="32"/>
          <w:szCs w:val="32"/>
        </w:rPr>
        <w:t>26</w:t>
      </w:r>
      <w:r>
        <w:rPr>
          <w:rFonts w:ascii="仿宋_GB2312" w:eastAsia="仿宋_GB2312" w:hAnsi="宋体" w:cs="仿宋_GB2312" w:hint="eastAsia"/>
          <w:color w:val="000000"/>
          <w:kern w:val="0"/>
          <w:sz w:val="32"/>
          <w:szCs w:val="32"/>
        </w:rPr>
        <w:t>条，为《目录》细化管控措施提供政策依据。</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）统计分析我市危险化学品现状，对深圳市安委办安全管理综合信息系统、市安全监管</w:t>
      </w:r>
      <w:proofErr w:type="gramStart"/>
      <w:r>
        <w:rPr>
          <w:rFonts w:ascii="仿宋_GB2312" w:eastAsia="仿宋_GB2312" w:hAnsi="宋体" w:cs="仿宋_GB2312" w:hint="eastAsia"/>
          <w:color w:val="000000"/>
          <w:kern w:val="0"/>
          <w:sz w:val="32"/>
          <w:szCs w:val="32"/>
        </w:rPr>
        <w:t>局危险</w:t>
      </w:r>
      <w:proofErr w:type="gramEnd"/>
      <w:r>
        <w:rPr>
          <w:rFonts w:ascii="仿宋_GB2312" w:eastAsia="仿宋_GB2312" w:hAnsi="宋体" w:cs="仿宋_GB2312" w:hint="eastAsia"/>
          <w:color w:val="000000"/>
          <w:kern w:val="0"/>
          <w:sz w:val="32"/>
          <w:szCs w:val="32"/>
        </w:rPr>
        <w:t>化学品安全许可证</w:t>
      </w:r>
      <w:proofErr w:type="gramStart"/>
      <w:r>
        <w:rPr>
          <w:rFonts w:ascii="仿宋_GB2312" w:eastAsia="仿宋_GB2312" w:hAnsi="宋体" w:cs="仿宋_GB2312" w:hint="eastAsia"/>
          <w:color w:val="000000"/>
          <w:kern w:val="0"/>
          <w:sz w:val="32"/>
          <w:szCs w:val="32"/>
        </w:rPr>
        <w:t>照信息</w:t>
      </w:r>
      <w:proofErr w:type="gramEnd"/>
      <w:r>
        <w:rPr>
          <w:rFonts w:ascii="仿宋_GB2312" w:eastAsia="仿宋_GB2312" w:hAnsi="宋体" w:cs="仿宋_GB2312" w:hint="eastAsia"/>
          <w:color w:val="000000"/>
          <w:kern w:val="0"/>
          <w:sz w:val="32"/>
          <w:szCs w:val="32"/>
        </w:rPr>
        <w:t>及《深圳市危险化学品企业目录</w:t>
      </w:r>
      <w:r>
        <w:rPr>
          <w:rFonts w:ascii="仿宋_GB2312" w:eastAsia="仿宋_GB2312" w:hAnsi="宋体" w:cs="仿宋_GB2312"/>
          <w:color w:val="000000"/>
          <w:kern w:val="0"/>
          <w:sz w:val="32"/>
          <w:szCs w:val="32"/>
        </w:rPr>
        <w:t xml:space="preserve"> (2016</w:t>
      </w:r>
      <w:r>
        <w:rPr>
          <w:rFonts w:ascii="仿宋_GB2312" w:eastAsia="仿宋_GB2312" w:hAnsi="宋体" w:cs="仿宋_GB2312" w:hint="eastAsia"/>
          <w:color w:val="000000"/>
          <w:kern w:val="0"/>
          <w:sz w:val="32"/>
          <w:szCs w:val="32"/>
        </w:rPr>
        <w:t>版</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》、市交通运输</w:t>
      </w:r>
      <w:proofErr w:type="gramStart"/>
      <w:r>
        <w:rPr>
          <w:rFonts w:ascii="仿宋_GB2312" w:eastAsia="仿宋_GB2312" w:hAnsi="宋体" w:cs="仿宋_GB2312" w:hint="eastAsia"/>
          <w:color w:val="000000"/>
          <w:kern w:val="0"/>
          <w:sz w:val="32"/>
          <w:szCs w:val="32"/>
        </w:rPr>
        <w:t>委危险</w:t>
      </w:r>
      <w:proofErr w:type="gramEnd"/>
      <w:r>
        <w:rPr>
          <w:rFonts w:ascii="仿宋_GB2312" w:eastAsia="仿宋_GB2312" w:hAnsi="宋体" w:cs="仿宋_GB2312" w:hint="eastAsia"/>
          <w:color w:val="000000"/>
          <w:kern w:val="0"/>
          <w:sz w:val="32"/>
          <w:szCs w:val="32"/>
        </w:rPr>
        <w:t>化学品道路运输许可证</w:t>
      </w:r>
      <w:proofErr w:type="gramStart"/>
      <w:r>
        <w:rPr>
          <w:rFonts w:ascii="仿宋_GB2312" w:eastAsia="仿宋_GB2312" w:hAnsi="宋体" w:cs="仿宋_GB2312" w:hint="eastAsia"/>
          <w:color w:val="000000"/>
          <w:kern w:val="0"/>
          <w:sz w:val="32"/>
          <w:szCs w:val="32"/>
        </w:rPr>
        <w:t>照信息</w:t>
      </w:r>
      <w:proofErr w:type="gramEnd"/>
      <w:r>
        <w:rPr>
          <w:rFonts w:ascii="仿宋_GB2312" w:eastAsia="仿宋_GB2312" w:hAnsi="宋体" w:cs="仿宋_GB2312" w:hint="eastAsia"/>
          <w:color w:val="000000"/>
          <w:kern w:val="0"/>
          <w:sz w:val="32"/>
          <w:szCs w:val="32"/>
        </w:rPr>
        <w:t>等多环节、全流程的数据进行系统性整理、归纳、分析。</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lastRenderedPageBreak/>
        <w:t>经统计，我市危险化学品各个环节涉及危险化学品</w:t>
      </w:r>
      <w:r>
        <w:rPr>
          <w:rFonts w:ascii="仿宋_GB2312" w:eastAsia="仿宋_GB2312" w:hAnsi="宋体" w:cs="仿宋_GB2312"/>
          <w:color w:val="000000"/>
          <w:kern w:val="0"/>
          <w:sz w:val="32"/>
          <w:szCs w:val="32"/>
        </w:rPr>
        <w:t>1056</w:t>
      </w:r>
      <w:r>
        <w:rPr>
          <w:rFonts w:ascii="仿宋_GB2312" w:eastAsia="仿宋_GB2312" w:hAnsi="宋体" w:cs="仿宋_GB2312" w:hint="eastAsia"/>
          <w:color w:val="000000"/>
          <w:kern w:val="0"/>
          <w:sz w:val="32"/>
          <w:szCs w:val="32"/>
        </w:rPr>
        <w:t>种，其中生产环节涉及危险化学品</w:t>
      </w:r>
      <w:r>
        <w:rPr>
          <w:rFonts w:ascii="仿宋_GB2312" w:eastAsia="仿宋_GB2312" w:hAnsi="宋体" w:cs="仿宋_GB2312"/>
          <w:color w:val="000000"/>
          <w:kern w:val="0"/>
          <w:sz w:val="32"/>
          <w:szCs w:val="32"/>
        </w:rPr>
        <w:t>94</w:t>
      </w:r>
      <w:r>
        <w:rPr>
          <w:rFonts w:ascii="仿宋_GB2312" w:eastAsia="仿宋_GB2312" w:hAnsi="宋体" w:cs="仿宋_GB2312" w:hint="eastAsia"/>
          <w:color w:val="000000"/>
          <w:kern w:val="0"/>
          <w:sz w:val="32"/>
          <w:szCs w:val="32"/>
        </w:rPr>
        <w:t>种，带储存设施经营环节涉及危险化学品</w:t>
      </w:r>
      <w:r>
        <w:rPr>
          <w:rFonts w:ascii="仿宋_GB2312" w:eastAsia="仿宋_GB2312" w:hAnsi="宋体" w:cs="仿宋_GB2312"/>
          <w:color w:val="000000"/>
          <w:kern w:val="0"/>
          <w:sz w:val="32"/>
          <w:szCs w:val="32"/>
        </w:rPr>
        <w:t>118</w:t>
      </w:r>
      <w:r>
        <w:rPr>
          <w:rFonts w:ascii="仿宋_GB2312" w:eastAsia="仿宋_GB2312" w:hAnsi="宋体" w:cs="仿宋_GB2312" w:hint="eastAsia"/>
          <w:color w:val="000000"/>
          <w:kern w:val="0"/>
          <w:sz w:val="32"/>
          <w:szCs w:val="32"/>
        </w:rPr>
        <w:t>种，不带储存设施经营环节涉及危险化学品</w:t>
      </w:r>
      <w:r>
        <w:rPr>
          <w:rFonts w:ascii="仿宋_GB2312" w:eastAsia="仿宋_GB2312" w:hAnsi="宋体" w:cs="仿宋_GB2312"/>
          <w:color w:val="000000"/>
          <w:kern w:val="0"/>
          <w:sz w:val="32"/>
          <w:szCs w:val="32"/>
        </w:rPr>
        <w:t>555</w:t>
      </w:r>
      <w:r>
        <w:rPr>
          <w:rFonts w:ascii="仿宋_GB2312" w:eastAsia="仿宋_GB2312" w:hAnsi="宋体" w:cs="仿宋_GB2312" w:hint="eastAsia"/>
          <w:color w:val="000000"/>
          <w:kern w:val="0"/>
          <w:sz w:val="32"/>
          <w:szCs w:val="32"/>
        </w:rPr>
        <w:t>种，运输环节涉及危险化学品</w:t>
      </w:r>
      <w:r>
        <w:rPr>
          <w:rFonts w:ascii="仿宋_GB2312" w:eastAsia="仿宋_GB2312" w:hAnsi="宋体" w:cs="仿宋_GB2312"/>
          <w:color w:val="000000"/>
          <w:kern w:val="0"/>
          <w:sz w:val="32"/>
          <w:szCs w:val="32"/>
        </w:rPr>
        <w:t>43</w:t>
      </w:r>
      <w:r>
        <w:rPr>
          <w:rFonts w:ascii="仿宋_GB2312" w:eastAsia="仿宋_GB2312" w:hAnsi="宋体" w:cs="仿宋_GB2312" w:hint="eastAsia"/>
          <w:color w:val="000000"/>
          <w:kern w:val="0"/>
          <w:sz w:val="32"/>
          <w:szCs w:val="32"/>
        </w:rPr>
        <w:t>种，使用环节涉及危险化学品</w:t>
      </w:r>
      <w:r>
        <w:rPr>
          <w:rFonts w:ascii="仿宋_GB2312" w:eastAsia="仿宋_GB2312" w:hAnsi="宋体" w:cs="仿宋_GB2312"/>
          <w:color w:val="000000"/>
          <w:kern w:val="0"/>
          <w:sz w:val="32"/>
          <w:szCs w:val="32"/>
        </w:rPr>
        <w:t>952</w:t>
      </w:r>
      <w:r>
        <w:rPr>
          <w:rFonts w:ascii="仿宋_GB2312" w:eastAsia="仿宋_GB2312" w:hAnsi="宋体" w:cs="仿宋_GB2312" w:hint="eastAsia"/>
          <w:color w:val="000000"/>
          <w:kern w:val="0"/>
          <w:sz w:val="32"/>
          <w:szCs w:val="32"/>
        </w:rPr>
        <w:t>种；我市危险化学品企业和危运企业共</w:t>
      </w:r>
      <w:r>
        <w:rPr>
          <w:rFonts w:ascii="仿宋_GB2312" w:eastAsia="仿宋_GB2312" w:hAnsi="宋体" w:cs="仿宋_GB2312"/>
          <w:color w:val="000000"/>
          <w:kern w:val="0"/>
          <w:sz w:val="32"/>
          <w:szCs w:val="32"/>
        </w:rPr>
        <w:t>908</w:t>
      </w:r>
      <w:r>
        <w:rPr>
          <w:rFonts w:ascii="仿宋_GB2312" w:eastAsia="仿宋_GB2312" w:hAnsi="宋体" w:cs="仿宋_GB2312" w:hint="eastAsia"/>
          <w:color w:val="000000"/>
          <w:kern w:val="0"/>
          <w:sz w:val="32"/>
          <w:szCs w:val="32"/>
        </w:rPr>
        <w:t>家，其中生产企业</w:t>
      </w:r>
      <w:r>
        <w:rPr>
          <w:rFonts w:ascii="仿宋_GB2312" w:eastAsia="仿宋_GB2312" w:hAnsi="宋体" w:cs="仿宋_GB2312"/>
          <w:color w:val="000000"/>
          <w:kern w:val="0"/>
          <w:sz w:val="32"/>
          <w:szCs w:val="32"/>
        </w:rPr>
        <w:t>78</w:t>
      </w:r>
      <w:r>
        <w:rPr>
          <w:rFonts w:ascii="仿宋_GB2312" w:eastAsia="仿宋_GB2312" w:hAnsi="宋体" w:cs="仿宋_GB2312" w:hint="eastAsia"/>
          <w:color w:val="000000"/>
          <w:kern w:val="0"/>
          <w:sz w:val="32"/>
          <w:szCs w:val="32"/>
        </w:rPr>
        <w:t>家（福田、罗湖、盐田区和大鹏新区无此类企业），带储存设施经营企业</w:t>
      </w:r>
      <w:r>
        <w:rPr>
          <w:rFonts w:ascii="仿宋_GB2312" w:eastAsia="仿宋_GB2312" w:hAnsi="宋体" w:cs="仿宋_GB2312"/>
          <w:color w:val="000000"/>
          <w:kern w:val="0"/>
          <w:sz w:val="32"/>
          <w:szCs w:val="32"/>
        </w:rPr>
        <w:t>44</w:t>
      </w:r>
      <w:r>
        <w:rPr>
          <w:rFonts w:ascii="仿宋_GB2312" w:eastAsia="仿宋_GB2312" w:hAnsi="宋体" w:cs="仿宋_GB2312" w:hint="eastAsia"/>
          <w:color w:val="000000"/>
          <w:kern w:val="0"/>
          <w:sz w:val="32"/>
          <w:szCs w:val="32"/>
        </w:rPr>
        <w:t>家（福田、罗湖、盐田区无此类企业），不带储存设施经营企业</w:t>
      </w:r>
      <w:r>
        <w:rPr>
          <w:rFonts w:ascii="仿宋_GB2312" w:eastAsia="仿宋_GB2312" w:hAnsi="宋体" w:cs="仿宋_GB2312"/>
          <w:color w:val="000000"/>
          <w:kern w:val="0"/>
          <w:sz w:val="32"/>
          <w:szCs w:val="32"/>
        </w:rPr>
        <w:t>437</w:t>
      </w:r>
      <w:r>
        <w:rPr>
          <w:rFonts w:ascii="仿宋_GB2312" w:eastAsia="仿宋_GB2312" w:hAnsi="宋体" w:cs="仿宋_GB2312" w:hint="eastAsia"/>
          <w:color w:val="000000"/>
          <w:kern w:val="0"/>
          <w:sz w:val="32"/>
          <w:szCs w:val="32"/>
        </w:rPr>
        <w:t>家（大鹏新区无此类企业），危运企业</w:t>
      </w:r>
      <w:r>
        <w:rPr>
          <w:rFonts w:ascii="仿宋_GB2312" w:eastAsia="仿宋_GB2312" w:hAnsi="宋体" w:cs="仿宋_GB2312"/>
          <w:color w:val="000000"/>
          <w:kern w:val="0"/>
          <w:sz w:val="32"/>
          <w:szCs w:val="32"/>
        </w:rPr>
        <w:t>73</w:t>
      </w:r>
      <w:r>
        <w:rPr>
          <w:rFonts w:ascii="仿宋_GB2312" w:eastAsia="仿宋_GB2312" w:hAnsi="宋体" w:cs="仿宋_GB2312" w:hint="eastAsia"/>
          <w:color w:val="000000"/>
          <w:kern w:val="0"/>
          <w:sz w:val="32"/>
          <w:szCs w:val="32"/>
        </w:rPr>
        <w:t>家（大鹏新区无此类企业），加油站</w:t>
      </w:r>
      <w:r>
        <w:rPr>
          <w:rFonts w:ascii="仿宋_GB2312" w:eastAsia="仿宋_GB2312" w:hAnsi="宋体" w:cs="仿宋_GB2312"/>
          <w:color w:val="000000"/>
          <w:kern w:val="0"/>
          <w:sz w:val="32"/>
          <w:szCs w:val="32"/>
        </w:rPr>
        <w:t>276</w:t>
      </w:r>
      <w:r>
        <w:rPr>
          <w:rFonts w:ascii="仿宋_GB2312" w:eastAsia="仿宋_GB2312" w:hAnsi="宋体" w:cs="仿宋_GB2312" w:hint="eastAsia"/>
          <w:color w:val="000000"/>
          <w:kern w:val="0"/>
          <w:sz w:val="32"/>
          <w:szCs w:val="32"/>
        </w:rPr>
        <w:t>座（各区、新区均有分布）。</w:t>
      </w:r>
    </w:p>
    <w:p w:rsidR="007443AB" w:rsidRDefault="007443AB" w:rsidP="007443AB">
      <w:pPr>
        <w:spacing w:line="600" w:lineRule="exact"/>
        <w:ind w:firstLineChars="200" w:firstLine="643"/>
        <w:jc w:val="left"/>
        <w:rPr>
          <w:rFonts w:ascii="仿宋_GB2312" w:eastAsia="仿宋_GB2312" w:hAnsi="宋体"/>
          <w:b/>
          <w:bCs/>
          <w:color w:val="000000"/>
          <w:kern w:val="0"/>
          <w:sz w:val="32"/>
          <w:szCs w:val="32"/>
        </w:rPr>
      </w:pPr>
      <w:r>
        <w:rPr>
          <w:rFonts w:ascii="仿宋_GB2312" w:eastAsia="仿宋_GB2312" w:hAnsi="宋体" w:cs="仿宋_GB2312"/>
          <w:b/>
          <w:bCs/>
          <w:color w:val="000000"/>
          <w:kern w:val="0"/>
          <w:sz w:val="32"/>
          <w:szCs w:val="32"/>
        </w:rPr>
        <w:t>2.</w:t>
      </w:r>
      <w:r>
        <w:rPr>
          <w:rFonts w:ascii="仿宋_GB2312" w:eastAsia="仿宋_GB2312" w:hAnsi="宋体" w:cs="仿宋_GB2312" w:hint="eastAsia"/>
          <w:b/>
          <w:bCs/>
          <w:color w:val="000000"/>
          <w:kern w:val="0"/>
          <w:sz w:val="32"/>
          <w:szCs w:val="32"/>
        </w:rPr>
        <w:t>调研阶段</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）调研外省市《目录》编制工作经验。</w:t>
      </w:r>
      <w:r>
        <w:rPr>
          <w:rFonts w:ascii="仿宋_GB2312" w:eastAsia="仿宋_GB2312" w:hAnsi="宋体" w:cs="仿宋_GB2312"/>
          <w:color w:val="000000"/>
          <w:kern w:val="0"/>
          <w:sz w:val="32"/>
          <w:szCs w:val="32"/>
        </w:rPr>
        <w:t>2018</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月，工作小组前往上海、大连市安监部门进行专题调研，围绕《目录》编制和应用、本质安全技术等方面工作进行深入交流，重点调研上海市禁限控目录编制、实施、修订等工作经验。</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）调研我市监管部门相关工作。</w:t>
      </w:r>
      <w:r>
        <w:rPr>
          <w:rFonts w:ascii="仿宋_GB2312" w:eastAsia="仿宋_GB2312" w:hAnsi="宋体" w:cs="仿宋_GB2312"/>
          <w:color w:val="000000"/>
          <w:kern w:val="0"/>
          <w:sz w:val="32"/>
          <w:szCs w:val="32"/>
        </w:rPr>
        <w:t>2018</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6-7</w:t>
      </w:r>
      <w:r>
        <w:rPr>
          <w:rFonts w:ascii="仿宋_GB2312" w:eastAsia="仿宋_GB2312" w:hAnsi="宋体" w:cs="仿宋_GB2312" w:hint="eastAsia"/>
          <w:color w:val="000000"/>
          <w:kern w:val="0"/>
          <w:sz w:val="32"/>
          <w:szCs w:val="32"/>
        </w:rPr>
        <w:t>月，工作小组前往市发展和改革委、经贸信息委、规划国土委、人居环境委、交通运输委、卫生和计生委、公安局、教育局等</w:t>
      </w:r>
      <w:r>
        <w:rPr>
          <w:rFonts w:ascii="仿宋_GB2312" w:eastAsia="仿宋_GB2312" w:hAnsi="宋体" w:cs="仿宋_GB2312"/>
          <w:color w:val="000000"/>
          <w:kern w:val="0"/>
          <w:sz w:val="32"/>
          <w:szCs w:val="32"/>
        </w:rPr>
        <w:t>8</w:t>
      </w:r>
      <w:r>
        <w:rPr>
          <w:rFonts w:ascii="仿宋_GB2312" w:eastAsia="仿宋_GB2312" w:hAnsi="宋体" w:cs="仿宋_GB2312" w:hint="eastAsia"/>
          <w:color w:val="000000"/>
          <w:kern w:val="0"/>
          <w:sz w:val="32"/>
          <w:szCs w:val="32"/>
        </w:rPr>
        <w:t>个部门进行需求专题调研，了解各部门对危险化学品“禁限控”工作的监管建议。</w:t>
      </w:r>
    </w:p>
    <w:p w:rsidR="007443AB" w:rsidRDefault="007443AB" w:rsidP="007443AB">
      <w:pPr>
        <w:spacing w:line="600" w:lineRule="exact"/>
        <w:ind w:firstLineChars="200" w:firstLine="643"/>
        <w:jc w:val="left"/>
        <w:rPr>
          <w:rFonts w:ascii="仿宋_GB2312" w:eastAsia="仿宋_GB2312" w:hAnsi="宋体"/>
          <w:b/>
          <w:bCs/>
          <w:color w:val="000000"/>
          <w:kern w:val="0"/>
          <w:sz w:val="32"/>
          <w:szCs w:val="32"/>
        </w:rPr>
      </w:pPr>
      <w:r>
        <w:rPr>
          <w:rFonts w:ascii="仿宋_GB2312" w:eastAsia="仿宋_GB2312" w:hAnsi="宋体" w:cs="仿宋_GB2312"/>
          <w:b/>
          <w:bCs/>
          <w:color w:val="000000"/>
          <w:kern w:val="0"/>
          <w:sz w:val="32"/>
          <w:szCs w:val="32"/>
        </w:rPr>
        <w:t>3.</w:t>
      </w:r>
      <w:r>
        <w:rPr>
          <w:rFonts w:ascii="仿宋_GB2312" w:eastAsia="仿宋_GB2312" w:hAnsi="宋体" w:cs="仿宋_GB2312" w:hint="eastAsia"/>
          <w:b/>
          <w:bCs/>
          <w:color w:val="000000"/>
          <w:kern w:val="0"/>
          <w:sz w:val="32"/>
          <w:szCs w:val="32"/>
        </w:rPr>
        <w:t>编写提纲</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lastRenderedPageBreak/>
        <w:t>在前期工作基础上，工作小组研究确定编写提纲，拟分为“总则”、“禁止部分”、“限制和控制部分”、“附则”起草《目录》。其中“禁止部分”拟提出“负面清单”进行管控，主要考虑对人类健康和环境有较大危害且国家公约以及相关产业发展明令禁止使用的危险化学品类别，从中筛选具体品种形成全面禁止目录；“限制和控制部分”拟提出“正面清单”进行管控，</w:t>
      </w:r>
      <w:proofErr w:type="gramStart"/>
      <w:r>
        <w:rPr>
          <w:rFonts w:ascii="仿宋_GB2312" w:eastAsia="仿宋_GB2312" w:hAnsi="宋体" w:cs="仿宋_GB2312" w:hint="eastAsia"/>
          <w:color w:val="000000"/>
          <w:kern w:val="0"/>
          <w:sz w:val="32"/>
          <w:szCs w:val="32"/>
        </w:rPr>
        <w:t>根按照</w:t>
      </w:r>
      <w:proofErr w:type="gramEnd"/>
      <w:r>
        <w:rPr>
          <w:rFonts w:ascii="仿宋_GB2312" w:eastAsia="仿宋_GB2312" w:hAnsi="宋体" w:cs="仿宋_GB2312" w:hint="eastAsia"/>
          <w:color w:val="000000"/>
          <w:kern w:val="0"/>
          <w:sz w:val="32"/>
          <w:szCs w:val="32"/>
        </w:rPr>
        <w:t>深圳市现有城市总体规划将全市划分为中心城区和非中心城区，依据相关产业发展目录和工业化生产需求，筛选允许使用、存储和运输的具体品种类别。</w:t>
      </w:r>
    </w:p>
    <w:p w:rsidR="007443AB" w:rsidRDefault="007443AB" w:rsidP="007443AB">
      <w:pPr>
        <w:spacing w:line="600" w:lineRule="exact"/>
        <w:ind w:firstLineChars="200" w:firstLine="643"/>
        <w:jc w:val="left"/>
        <w:rPr>
          <w:rFonts w:ascii="仿宋_GB2312" w:eastAsia="仿宋_GB2312" w:hAnsi="宋体"/>
          <w:color w:val="000000"/>
          <w:kern w:val="0"/>
          <w:sz w:val="32"/>
          <w:szCs w:val="32"/>
        </w:rPr>
      </w:pPr>
      <w:r>
        <w:rPr>
          <w:rFonts w:ascii="仿宋_GB2312" w:eastAsia="仿宋_GB2312" w:hAnsi="宋体" w:cs="仿宋_GB2312"/>
          <w:b/>
          <w:bCs/>
          <w:color w:val="000000"/>
          <w:kern w:val="0"/>
          <w:sz w:val="32"/>
          <w:szCs w:val="32"/>
        </w:rPr>
        <w:t>4.</w:t>
      </w:r>
      <w:r>
        <w:rPr>
          <w:rFonts w:ascii="仿宋_GB2312" w:eastAsia="仿宋_GB2312" w:hAnsi="宋体" w:cs="仿宋_GB2312" w:hint="eastAsia"/>
          <w:b/>
          <w:bCs/>
          <w:color w:val="000000"/>
          <w:kern w:val="0"/>
          <w:sz w:val="32"/>
          <w:szCs w:val="32"/>
        </w:rPr>
        <w:t>编制征求意见稿</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工作小组在已有成果基础上，研究编写《目录》（初稿），经多次内部讨论，并邀请</w:t>
      </w:r>
      <w:proofErr w:type="gramStart"/>
      <w:r>
        <w:rPr>
          <w:rFonts w:ascii="仿宋_GB2312" w:eastAsia="仿宋_GB2312" w:hAnsi="宋体" w:cs="仿宋_GB2312" w:hint="eastAsia"/>
          <w:color w:val="000000"/>
          <w:kern w:val="0"/>
          <w:sz w:val="32"/>
          <w:szCs w:val="32"/>
        </w:rPr>
        <w:t>市危化品</w:t>
      </w:r>
      <w:proofErr w:type="gramEnd"/>
      <w:r>
        <w:rPr>
          <w:rFonts w:ascii="仿宋_GB2312" w:eastAsia="仿宋_GB2312" w:hAnsi="宋体" w:cs="仿宋_GB2312" w:hint="eastAsia"/>
          <w:color w:val="000000"/>
          <w:kern w:val="0"/>
          <w:sz w:val="32"/>
          <w:szCs w:val="32"/>
        </w:rPr>
        <w:t>协会、中石化和相关行业多名专家进行广泛研讨，形成《目录》（征求意见稿）。</w:t>
      </w:r>
    </w:p>
    <w:p w:rsidR="007443AB" w:rsidRDefault="007443AB" w:rsidP="007443AB">
      <w:pPr>
        <w:spacing w:line="600" w:lineRule="exact"/>
        <w:ind w:firstLineChars="200" w:firstLine="640"/>
        <w:jc w:val="left"/>
        <w:outlineLvl w:val="1"/>
        <w:rPr>
          <w:rFonts w:ascii="楷体" w:eastAsia="楷体" w:hAnsi="楷体"/>
          <w:color w:val="000000"/>
          <w:kern w:val="0"/>
          <w:sz w:val="32"/>
          <w:szCs w:val="32"/>
        </w:rPr>
      </w:pPr>
      <w:r>
        <w:rPr>
          <w:rFonts w:ascii="楷体" w:eastAsia="楷体" w:hAnsi="楷体" w:cs="楷体" w:hint="eastAsia"/>
          <w:color w:val="000000"/>
          <w:kern w:val="0"/>
          <w:sz w:val="32"/>
          <w:szCs w:val="32"/>
        </w:rPr>
        <w:t>（二）主要编制原则</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遵循法规，细化要求。《目录》严格落实市委市政府建设法治中国示范城市、依法治市工作要求，不新设行政审批事项，在现有安全生产法律法规、标准及规范性文件的基础上，细化提出危险化学品安全管理工作措施。</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）遵从规划，管控风险。《目录》严格落实城市总体规划和产业发展导向目录的规定，在尊重相关产业客观需求现状的基础上，分类提出限制和控制区域及品种类别，鼓励产业升级和</w:t>
      </w:r>
      <w:r>
        <w:rPr>
          <w:rFonts w:ascii="仿宋_GB2312" w:eastAsia="仿宋_GB2312" w:hAnsi="宋体" w:cs="仿宋_GB2312" w:hint="eastAsia"/>
          <w:color w:val="000000"/>
          <w:kern w:val="0"/>
          <w:sz w:val="32"/>
          <w:szCs w:val="32"/>
        </w:rPr>
        <w:lastRenderedPageBreak/>
        <w:t>技术创新，管控、降低安全风险。</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）突出重点，严控高危化学品。《目录》以相关国际公约等为基础，评估出对人类健康和环境造成重大影响的相关高危化学品，并纳入“全市禁止部分”清单，坚决遏制重特大事故。</w:t>
      </w:r>
    </w:p>
    <w:p w:rsidR="007443AB" w:rsidRDefault="007443AB" w:rsidP="007443AB">
      <w:pPr>
        <w:spacing w:line="600" w:lineRule="exact"/>
        <w:ind w:firstLineChars="200" w:firstLine="640"/>
        <w:jc w:val="left"/>
        <w:outlineLvl w:val="0"/>
        <w:rPr>
          <w:rFonts w:ascii="黑体" w:eastAsia="黑体" w:hAnsi="黑体"/>
          <w:color w:val="000000"/>
          <w:kern w:val="0"/>
          <w:sz w:val="32"/>
          <w:szCs w:val="32"/>
        </w:rPr>
      </w:pPr>
      <w:r>
        <w:rPr>
          <w:rFonts w:ascii="黑体" w:eastAsia="黑体" w:hAnsi="黑体" w:cs="黑体" w:hint="eastAsia"/>
          <w:color w:val="000000"/>
          <w:kern w:val="0"/>
          <w:sz w:val="32"/>
          <w:szCs w:val="32"/>
        </w:rPr>
        <w:t>三、引用依据</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《危险化学品安全管理条例》</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国务院令第</w:t>
      </w:r>
      <w:r>
        <w:rPr>
          <w:rFonts w:ascii="仿宋_GB2312" w:eastAsia="仿宋_GB2312" w:hAnsi="宋体" w:cs="仿宋_GB2312"/>
          <w:color w:val="000000"/>
          <w:kern w:val="0"/>
          <w:sz w:val="32"/>
          <w:szCs w:val="32"/>
        </w:rPr>
        <w:t>645</w:t>
      </w:r>
      <w:r>
        <w:rPr>
          <w:rFonts w:ascii="仿宋_GB2312" w:eastAsia="仿宋_GB2312" w:hAnsi="宋体" w:cs="仿宋_GB2312" w:hint="eastAsia"/>
          <w:color w:val="000000"/>
          <w:kern w:val="0"/>
          <w:sz w:val="32"/>
          <w:szCs w:val="32"/>
        </w:rPr>
        <w:t>号</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《深圳市安全管理条例》（深圳市第四届人民代表大会常务委员会公告第</w:t>
      </w:r>
      <w:r>
        <w:rPr>
          <w:rFonts w:ascii="仿宋_GB2312" w:eastAsia="仿宋_GB2312" w:hAnsi="宋体" w:cs="仿宋_GB2312"/>
          <w:color w:val="000000"/>
          <w:kern w:val="0"/>
          <w:sz w:val="32"/>
          <w:szCs w:val="32"/>
        </w:rPr>
        <w:t>105</w:t>
      </w:r>
      <w:r>
        <w:rPr>
          <w:rFonts w:ascii="仿宋_GB2312" w:eastAsia="仿宋_GB2312" w:hAnsi="宋体" w:cs="仿宋_GB2312" w:hint="eastAsia"/>
          <w:color w:val="000000"/>
          <w:kern w:val="0"/>
          <w:sz w:val="32"/>
          <w:szCs w:val="32"/>
        </w:rPr>
        <w:t>号）；</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《关于持久性有机污染物的斯德哥尔摩公约》（以下简称《公约》）；</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《地方党政领导干部安全生产责任制规定》（中共中央办公厅、国务院办公厅于</w:t>
      </w:r>
      <w:r>
        <w:rPr>
          <w:rFonts w:ascii="仿宋_GB2312" w:eastAsia="仿宋_GB2312" w:hAnsi="宋体" w:cs="仿宋_GB2312"/>
          <w:color w:val="000000"/>
          <w:kern w:val="0"/>
          <w:sz w:val="32"/>
          <w:szCs w:val="32"/>
        </w:rPr>
        <w:t>2018</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18</w:t>
      </w:r>
      <w:r>
        <w:rPr>
          <w:rFonts w:ascii="仿宋_GB2312" w:eastAsia="仿宋_GB2312" w:hAnsi="宋体" w:cs="仿宋_GB2312" w:hint="eastAsia"/>
          <w:color w:val="000000"/>
          <w:kern w:val="0"/>
          <w:sz w:val="32"/>
          <w:szCs w:val="32"/>
        </w:rPr>
        <w:t>日印发，自</w:t>
      </w:r>
      <w:r>
        <w:rPr>
          <w:rFonts w:ascii="仿宋_GB2312" w:eastAsia="仿宋_GB2312" w:hAnsi="宋体" w:cs="仿宋_GB2312"/>
          <w:color w:val="000000"/>
          <w:kern w:val="0"/>
          <w:sz w:val="32"/>
          <w:szCs w:val="32"/>
        </w:rPr>
        <w:t>2018</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8</w:t>
      </w:r>
      <w:r>
        <w:rPr>
          <w:rFonts w:ascii="仿宋_GB2312" w:eastAsia="仿宋_GB2312" w:hAnsi="宋体" w:cs="仿宋_GB2312" w:hint="eastAsia"/>
          <w:color w:val="000000"/>
          <w:kern w:val="0"/>
          <w:sz w:val="32"/>
          <w:szCs w:val="32"/>
        </w:rPr>
        <w:t>日起施行）；</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《深圳市生产经营单位安全生产主体责任规定》（深圳市人民政府令第</w:t>
      </w:r>
      <w:r>
        <w:rPr>
          <w:rFonts w:ascii="仿宋_GB2312" w:eastAsia="仿宋_GB2312" w:hAnsi="宋体" w:cs="仿宋_GB2312"/>
          <w:color w:val="000000"/>
          <w:kern w:val="0"/>
          <w:sz w:val="32"/>
          <w:szCs w:val="32"/>
        </w:rPr>
        <w:t>308</w:t>
      </w:r>
      <w:r>
        <w:rPr>
          <w:rFonts w:ascii="仿宋_GB2312" w:eastAsia="仿宋_GB2312" w:hAnsi="宋体" w:cs="仿宋_GB2312" w:hint="eastAsia"/>
          <w:color w:val="000000"/>
          <w:kern w:val="0"/>
          <w:sz w:val="32"/>
          <w:szCs w:val="32"/>
        </w:rPr>
        <w:t>号）；</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6.</w:t>
      </w:r>
      <w:r>
        <w:rPr>
          <w:rFonts w:ascii="仿宋_GB2312" w:eastAsia="仿宋_GB2312" w:hAnsi="宋体" w:cs="仿宋_GB2312" w:hint="eastAsia"/>
          <w:color w:val="000000"/>
          <w:kern w:val="0"/>
          <w:sz w:val="32"/>
          <w:szCs w:val="32"/>
        </w:rPr>
        <w:t>《危险化学品安全综合治理方案》（国办发〔</w:t>
      </w:r>
      <w:r>
        <w:rPr>
          <w:rFonts w:ascii="仿宋_GB2312" w:eastAsia="仿宋_GB2312" w:hAnsi="宋体" w:cs="仿宋_GB2312"/>
          <w:color w:val="000000"/>
          <w:kern w:val="0"/>
          <w:sz w:val="32"/>
          <w:szCs w:val="32"/>
        </w:rPr>
        <w:t>2016</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88</w:t>
      </w:r>
      <w:r>
        <w:rPr>
          <w:rFonts w:ascii="仿宋_GB2312" w:eastAsia="仿宋_GB2312" w:hAnsi="宋体" w:cs="仿宋_GB2312" w:hint="eastAsia"/>
          <w:color w:val="000000"/>
          <w:kern w:val="0"/>
          <w:sz w:val="32"/>
          <w:szCs w:val="32"/>
        </w:rPr>
        <w:t>号）；</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7.</w:t>
      </w:r>
      <w:r>
        <w:rPr>
          <w:rFonts w:ascii="仿宋_GB2312" w:eastAsia="仿宋_GB2312" w:hAnsi="宋体" w:cs="仿宋_GB2312" w:hint="eastAsia"/>
          <w:color w:val="000000"/>
          <w:kern w:val="0"/>
          <w:sz w:val="32"/>
          <w:szCs w:val="32"/>
        </w:rPr>
        <w:t>《关于实施遏制重特大事故工作指南全面加强安全生产源头管控和安全准入工作的指导意见》（安委办〔</w:t>
      </w:r>
      <w:r>
        <w:rPr>
          <w:rFonts w:ascii="仿宋_GB2312" w:eastAsia="仿宋_GB2312" w:hAnsi="宋体" w:cs="仿宋_GB2312"/>
          <w:color w:val="000000"/>
          <w:kern w:val="0"/>
          <w:sz w:val="32"/>
          <w:szCs w:val="32"/>
        </w:rPr>
        <w:t>2017</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7</w:t>
      </w:r>
      <w:r>
        <w:rPr>
          <w:rFonts w:ascii="仿宋_GB2312" w:eastAsia="仿宋_GB2312" w:hAnsi="宋体" w:cs="仿宋_GB2312" w:hint="eastAsia"/>
          <w:color w:val="000000"/>
          <w:kern w:val="0"/>
          <w:sz w:val="32"/>
          <w:szCs w:val="32"/>
        </w:rPr>
        <w:t>号）；</w:t>
      </w:r>
    </w:p>
    <w:p w:rsidR="007443AB" w:rsidRDefault="007443AB" w:rsidP="007443AB">
      <w:pPr>
        <w:spacing w:line="600" w:lineRule="exact"/>
        <w:ind w:firstLineChars="200" w:firstLine="64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8.</w:t>
      </w:r>
      <w:r>
        <w:rPr>
          <w:rFonts w:ascii="仿宋_GB2312" w:eastAsia="仿宋_GB2312" w:hAnsi="宋体" w:cs="仿宋_GB2312" w:hint="eastAsia"/>
          <w:color w:val="000000"/>
          <w:kern w:val="0"/>
          <w:sz w:val="32"/>
          <w:szCs w:val="32"/>
        </w:rPr>
        <w:t>《中国严格限制的有毒化学品名录》（</w:t>
      </w:r>
      <w:r>
        <w:rPr>
          <w:rFonts w:ascii="仿宋_GB2312" w:eastAsia="仿宋_GB2312" w:hAnsi="宋体" w:cs="仿宋_GB2312"/>
          <w:color w:val="000000"/>
          <w:kern w:val="0"/>
          <w:sz w:val="32"/>
          <w:szCs w:val="32"/>
        </w:rPr>
        <w:t xml:space="preserve">2018 </w:t>
      </w:r>
      <w:r>
        <w:rPr>
          <w:rFonts w:ascii="仿宋_GB2312" w:eastAsia="仿宋_GB2312" w:hAnsi="宋体" w:cs="仿宋_GB2312" w:hint="eastAsia"/>
          <w:color w:val="000000"/>
          <w:kern w:val="0"/>
          <w:sz w:val="32"/>
          <w:szCs w:val="32"/>
        </w:rPr>
        <w:t>年）（环境保护部商务部海关总署公告</w:t>
      </w:r>
      <w:r>
        <w:rPr>
          <w:rFonts w:ascii="仿宋_GB2312" w:eastAsia="仿宋_GB2312" w:hAnsi="宋体" w:cs="仿宋_GB2312"/>
          <w:color w:val="000000"/>
          <w:kern w:val="0"/>
          <w:sz w:val="32"/>
          <w:szCs w:val="32"/>
        </w:rPr>
        <w:t>2017</w:t>
      </w:r>
      <w:r>
        <w:rPr>
          <w:rFonts w:ascii="仿宋_GB2312" w:eastAsia="仿宋_GB2312" w:hAnsi="宋体" w:cs="仿宋_GB2312" w:hint="eastAsia"/>
          <w:color w:val="000000"/>
          <w:kern w:val="0"/>
          <w:sz w:val="32"/>
          <w:szCs w:val="32"/>
        </w:rPr>
        <w:t>年第</w:t>
      </w:r>
      <w:r>
        <w:rPr>
          <w:rFonts w:ascii="仿宋_GB2312" w:eastAsia="仿宋_GB2312" w:hAnsi="宋体" w:cs="仿宋_GB2312"/>
          <w:color w:val="000000"/>
          <w:kern w:val="0"/>
          <w:sz w:val="32"/>
          <w:szCs w:val="32"/>
        </w:rPr>
        <w:t>74</w:t>
      </w:r>
      <w:r>
        <w:rPr>
          <w:rFonts w:ascii="仿宋_GB2312" w:eastAsia="仿宋_GB2312" w:hAnsi="宋体" w:cs="仿宋_GB2312" w:hint="eastAsia"/>
          <w:color w:val="000000"/>
          <w:kern w:val="0"/>
          <w:sz w:val="32"/>
          <w:szCs w:val="32"/>
        </w:rPr>
        <w:t>号，以下简称《名录》）；</w:t>
      </w:r>
    </w:p>
    <w:p w:rsidR="007443AB" w:rsidRDefault="007443AB" w:rsidP="007443AB">
      <w:pPr>
        <w:spacing w:line="600" w:lineRule="exact"/>
        <w:ind w:firstLineChars="200" w:firstLine="64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lastRenderedPageBreak/>
        <w:t>9.</w:t>
      </w:r>
      <w:r>
        <w:rPr>
          <w:rFonts w:ascii="仿宋_GB2312" w:eastAsia="仿宋_GB2312" w:hAnsi="仿宋_GB2312" w:cs="仿宋_GB2312" w:hint="eastAsia"/>
          <w:color w:val="000000"/>
          <w:sz w:val="32"/>
          <w:szCs w:val="32"/>
        </w:rPr>
        <w:t>《中共深圳市委深圳市人民政府关于推进安全生产领域改革发展的实施意见》（深发〔</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25</w:t>
      </w:r>
      <w:r>
        <w:rPr>
          <w:rFonts w:ascii="仿宋_GB2312" w:eastAsia="仿宋_GB2312" w:hAnsi="仿宋_GB2312" w:cs="仿宋_GB2312" w:hint="eastAsia"/>
          <w:color w:val="000000"/>
          <w:sz w:val="32"/>
          <w:szCs w:val="32"/>
        </w:rPr>
        <w:t>号）；</w:t>
      </w:r>
    </w:p>
    <w:p w:rsidR="007443AB" w:rsidRDefault="007443AB" w:rsidP="007443AB">
      <w:pPr>
        <w:spacing w:line="600" w:lineRule="exact"/>
        <w:ind w:firstLineChars="200" w:firstLine="640"/>
        <w:rPr>
          <w:rFonts w:ascii="仿宋_GB2312" w:eastAsia="仿宋_GB2312" w:hAnsi="仿宋_GB2312"/>
          <w:color w:val="000000"/>
          <w:sz w:val="32"/>
          <w:szCs w:val="32"/>
        </w:rPr>
      </w:pPr>
      <w:r>
        <w:rPr>
          <w:rFonts w:ascii="仿宋_GB2312" w:eastAsia="仿宋_GB2312" w:hAnsi="宋体" w:cs="仿宋_GB2312"/>
          <w:color w:val="000000"/>
          <w:kern w:val="0"/>
          <w:sz w:val="32"/>
          <w:szCs w:val="32"/>
        </w:rPr>
        <w:t>10.</w:t>
      </w:r>
      <w:r>
        <w:rPr>
          <w:rFonts w:ascii="仿宋_GB2312" w:eastAsia="仿宋_GB2312" w:hAnsi="宋体" w:cs="仿宋_GB2312" w:hint="eastAsia"/>
          <w:color w:val="000000"/>
          <w:kern w:val="0"/>
          <w:sz w:val="32"/>
          <w:szCs w:val="32"/>
        </w:rPr>
        <w:t>《深圳市公共安全白皮书》（深圳市政府五届九十四次常务会议审议并原则通过）；</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11. </w:t>
      </w:r>
      <w:r>
        <w:rPr>
          <w:rFonts w:ascii="仿宋_GB2312" w:eastAsia="仿宋_GB2312" w:hAnsi="仿宋_GB2312" w:cs="仿宋_GB2312" w:hint="eastAsia"/>
          <w:color w:val="000000"/>
          <w:sz w:val="32"/>
          <w:szCs w:val="32"/>
        </w:rPr>
        <w:t>《深圳市人民政府办公厅关于印发深圳市危险化学品安全综合治理实施方案的通知》（深府办〔</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号）；</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12.</w:t>
      </w:r>
      <w:r>
        <w:rPr>
          <w:rFonts w:ascii="仿宋_GB2312" w:eastAsia="仿宋_GB2312" w:hAnsi="宋体" w:cs="仿宋_GB2312" w:hint="eastAsia"/>
          <w:color w:val="000000"/>
          <w:kern w:val="0"/>
          <w:sz w:val="32"/>
          <w:szCs w:val="32"/>
        </w:rPr>
        <w:t>《广东省安委会办公室转发国务院安委会办公室</w:t>
      </w:r>
      <w:r>
        <w:rPr>
          <w:rFonts w:ascii="仿宋_GB2312" w:eastAsia="仿宋_GB2312" w:hAnsi="宋体" w:cs="仿宋_GB2312"/>
          <w:color w:val="000000"/>
          <w:kern w:val="0"/>
          <w:sz w:val="32"/>
          <w:szCs w:val="32"/>
        </w:rPr>
        <w:t>&lt;</w:t>
      </w:r>
      <w:r>
        <w:rPr>
          <w:rFonts w:ascii="仿宋_GB2312" w:eastAsia="仿宋_GB2312" w:hAnsi="宋体" w:cs="仿宋_GB2312" w:hint="eastAsia"/>
          <w:color w:val="000000"/>
          <w:kern w:val="0"/>
          <w:sz w:val="32"/>
          <w:szCs w:val="32"/>
        </w:rPr>
        <w:t>关于实施遏制重特大事故工作指南全面加强安全生产源头管控和安全准入工作指导意见</w:t>
      </w:r>
      <w:r>
        <w:rPr>
          <w:rFonts w:ascii="仿宋_GB2312" w:eastAsia="仿宋_GB2312" w:hAnsi="宋体" w:cs="仿宋_GB2312"/>
          <w:color w:val="000000"/>
          <w:kern w:val="0"/>
          <w:sz w:val="32"/>
          <w:szCs w:val="32"/>
        </w:rPr>
        <w:t>&gt;</w:t>
      </w:r>
      <w:r>
        <w:rPr>
          <w:rFonts w:ascii="仿宋_GB2312" w:eastAsia="仿宋_GB2312" w:hAnsi="宋体" w:cs="仿宋_GB2312" w:hint="eastAsia"/>
          <w:color w:val="000000"/>
          <w:kern w:val="0"/>
          <w:sz w:val="32"/>
          <w:szCs w:val="32"/>
        </w:rPr>
        <w:t>的通知》（</w:t>
      </w:r>
      <w:proofErr w:type="gramStart"/>
      <w:r>
        <w:rPr>
          <w:rFonts w:ascii="仿宋_GB2312" w:eastAsia="仿宋_GB2312" w:hAnsi="宋体" w:cs="仿宋_GB2312" w:hint="eastAsia"/>
          <w:color w:val="000000"/>
          <w:kern w:val="0"/>
          <w:sz w:val="32"/>
          <w:szCs w:val="32"/>
        </w:rPr>
        <w:t>粤安办</w:t>
      </w:r>
      <w:proofErr w:type="gramEnd"/>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2017</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30</w:t>
      </w:r>
      <w:r>
        <w:rPr>
          <w:rFonts w:ascii="仿宋_GB2312" w:eastAsia="仿宋_GB2312" w:hAnsi="宋体" w:cs="仿宋_GB2312" w:hint="eastAsia"/>
          <w:color w:val="000000"/>
          <w:kern w:val="0"/>
          <w:sz w:val="32"/>
          <w:szCs w:val="32"/>
        </w:rPr>
        <w:t>号）；</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13.</w:t>
      </w:r>
      <w:r>
        <w:rPr>
          <w:rFonts w:ascii="仿宋_GB2312" w:eastAsia="仿宋_GB2312" w:hAnsi="宋体" w:cs="仿宋_GB2312" w:hint="eastAsia"/>
          <w:color w:val="000000"/>
          <w:kern w:val="0"/>
          <w:sz w:val="32"/>
          <w:szCs w:val="32"/>
        </w:rPr>
        <w:t>《深圳市城市总体规划（</w:t>
      </w:r>
      <w:r>
        <w:rPr>
          <w:rFonts w:ascii="仿宋_GB2312" w:eastAsia="仿宋_GB2312" w:hAnsi="宋体" w:cs="仿宋_GB2312"/>
          <w:color w:val="000000"/>
          <w:kern w:val="0"/>
          <w:sz w:val="32"/>
          <w:szCs w:val="32"/>
        </w:rPr>
        <w:t>2010-2020</w:t>
      </w:r>
      <w:r>
        <w:rPr>
          <w:rFonts w:ascii="仿宋_GB2312" w:eastAsia="仿宋_GB2312" w:hAnsi="宋体" w:cs="仿宋_GB2312" w:hint="eastAsia"/>
          <w:color w:val="000000"/>
          <w:kern w:val="0"/>
          <w:sz w:val="32"/>
          <w:szCs w:val="32"/>
        </w:rPr>
        <w:t>）》；</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14.</w:t>
      </w:r>
      <w:r>
        <w:rPr>
          <w:rFonts w:ascii="仿宋_GB2312" w:eastAsia="仿宋_GB2312" w:hAnsi="宋体" w:cs="仿宋_GB2312" w:hint="eastAsia"/>
          <w:color w:val="000000"/>
          <w:kern w:val="0"/>
          <w:sz w:val="32"/>
          <w:szCs w:val="32"/>
        </w:rPr>
        <w:t>《深圳市产业结构调整优化和产业导向目录（</w:t>
      </w:r>
      <w:r>
        <w:rPr>
          <w:rFonts w:ascii="仿宋_GB2312" w:eastAsia="仿宋_GB2312" w:hAnsi="宋体" w:cs="仿宋_GB2312"/>
          <w:color w:val="000000"/>
          <w:kern w:val="0"/>
          <w:sz w:val="32"/>
          <w:szCs w:val="32"/>
        </w:rPr>
        <w:t>2016</w:t>
      </w:r>
      <w:r>
        <w:rPr>
          <w:rFonts w:ascii="仿宋_GB2312" w:eastAsia="仿宋_GB2312" w:hAnsi="宋体" w:cs="仿宋_GB2312" w:hint="eastAsia"/>
          <w:color w:val="000000"/>
          <w:kern w:val="0"/>
          <w:sz w:val="32"/>
          <w:szCs w:val="32"/>
        </w:rPr>
        <w:t>年修订）》（</w:t>
      </w:r>
      <w:proofErr w:type="gramStart"/>
      <w:r>
        <w:rPr>
          <w:rFonts w:ascii="仿宋_GB2312" w:eastAsia="仿宋_GB2312" w:hAnsi="宋体" w:cs="仿宋_GB2312" w:hint="eastAsia"/>
          <w:color w:val="000000"/>
          <w:kern w:val="0"/>
          <w:sz w:val="32"/>
          <w:szCs w:val="32"/>
        </w:rPr>
        <w:t>深发改〔</w:t>
      </w:r>
      <w:r>
        <w:rPr>
          <w:rFonts w:ascii="仿宋_GB2312" w:eastAsia="仿宋_GB2312" w:hAnsi="宋体" w:cs="仿宋_GB2312"/>
          <w:color w:val="000000"/>
          <w:kern w:val="0"/>
          <w:sz w:val="32"/>
          <w:szCs w:val="32"/>
        </w:rPr>
        <w:t>2016</w:t>
      </w:r>
      <w:r>
        <w:rPr>
          <w:rFonts w:ascii="仿宋_GB2312" w:eastAsia="仿宋_GB2312" w:hAnsi="宋体" w:cs="仿宋_GB2312" w:hint="eastAsia"/>
          <w:color w:val="000000"/>
          <w:kern w:val="0"/>
          <w:sz w:val="32"/>
          <w:szCs w:val="32"/>
        </w:rPr>
        <w:t>〕</w:t>
      </w:r>
      <w:proofErr w:type="gramEnd"/>
      <w:r>
        <w:rPr>
          <w:rFonts w:ascii="仿宋_GB2312" w:eastAsia="仿宋_GB2312" w:hAnsi="宋体" w:cs="仿宋_GB2312"/>
          <w:color w:val="000000"/>
          <w:kern w:val="0"/>
          <w:sz w:val="32"/>
          <w:szCs w:val="32"/>
        </w:rPr>
        <w:t>1154</w:t>
      </w:r>
      <w:r>
        <w:rPr>
          <w:rFonts w:ascii="仿宋_GB2312" w:eastAsia="仿宋_GB2312" w:hAnsi="宋体" w:cs="仿宋_GB2312" w:hint="eastAsia"/>
          <w:color w:val="000000"/>
          <w:kern w:val="0"/>
          <w:sz w:val="32"/>
          <w:szCs w:val="32"/>
        </w:rPr>
        <w:t>号，以下简称《产业目录》）；</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15.</w:t>
      </w:r>
      <w:r>
        <w:rPr>
          <w:rFonts w:ascii="仿宋_GB2312" w:eastAsia="仿宋_GB2312" w:hAnsi="宋体" w:cs="仿宋_GB2312" w:hint="eastAsia"/>
          <w:color w:val="000000"/>
          <w:kern w:val="0"/>
          <w:sz w:val="32"/>
          <w:szCs w:val="32"/>
        </w:rPr>
        <w:t>《深圳市生产经营单位安全生产不良记录“黑名单”信息管理暂行办法》（深安办</w:t>
      </w:r>
      <w:proofErr w:type="gramStart"/>
      <w:r>
        <w:rPr>
          <w:rFonts w:ascii="仿宋_GB2312" w:eastAsia="仿宋_GB2312" w:hAnsi="宋体" w:cs="仿宋_GB2312" w:hint="eastAsia"/>
          <w:color w:val="000000"/>
          <w:kern w:val="0"/>
          <w:sz w:val="32"/>
          <w:szCs w:val="32"/>
        </w:rPr>
        <w:t>规</w:t>
      </w:r>
      <w:proofErr w:type="gramEnd"/>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2017</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号）；</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16.</w:t>
      </w:r>
      <w:r>
        <w:rPr>
          <w:rFonts w:ascii="仿宋_GB2312" w:eastAsia="仿宋_GB2312" w:hAnsi="宋体" w:cs="仿宋_GB2312" w:hint="eastAsia"/>
          <w:color w:val="000000"/>
          <w:kern w:val="0"/>
          <w:sz w:val="32"/>
          <w:szCs w:val="32"/>
        </w:rPr>
        <w:t>《市安委办转发国务院安委办关于实施重特大事故工作指南构建双重预防机制意见的通知》（深安办〔</w:t>
      </w:r>
      <w:r>
        <w:rPr>
          <w:rFonts w:ascii="仿宋_GB2312" w:eastAsia="仿宋_GB2312" w:hAnsi="宋体" w:cs="仿宋_GB2312"/>
          <w:color w:val="000000"/>
          <w:kern w:val="0"/>
          <w:sz w:val="32"/>
          <w:szCs w:val="32"/>
        </w:rPr>
        <w:t>2016</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303</w:t>
      </w:r>
      <w:r>
        <w:rPr>
          <w:rFonts w:ascii="仿宋_GB2312" w:eastAsia="仿宋_GB2312" w:hAnsi="宋体" w:cs="仿宋_GB2312" w:hint="eastAsia"/>
          <w:color w:val="000000"/>
          <w:kern w:val="0"/>
          <w:sz w:val="32"/>
          <w:szCs w:val="32"/>
        </w:rPr>
        <w:t>号）；</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17.</w:t>
      </w:r>
      <w:r>
        <w:rPr>
          <w:rFonts w:ascii="仿宋_GB2312" w:eastAsia="仿宋_GB2312" w:hAnsi="宋体" w:cs="仿宋_GB2312" w:hint="eastAsia"/>
          <w:color w:val="000000"/>
          <w:kern w:val="0"/>
          <w:sz w:val="32"/>
          <w:szCs w:val="32"/>
        </w:rPr>
        <w:t>《深圳市安全生产监督管理局关于加强危险化学品建设项目安全审查工作的通知》（深安监规〔</w:t>
      </w:r>
      <w:r>
        <w:rPr>
          <w:rFonts w:ascii="仿宋_GB2312" w:eastAsia="仿宋_GB2312" w:hAnsi="宋体" w:cs="仿宋_GB2312"/>
          <w:color w:val="000000"/>
          <w:kern w:val="0"/>
          <w:sz w:val="32"/>
          <w:szCs w:val="32"/>
        </w:rPr>
        <w:t>2017</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号）。</w:t>
      </w:r>
    </w:p>
    <w:p w:rsidR="007443AB" w:rsidRDefault="007443AB" w:rsidP="007443AB">
      <w:pPr>
        <w:spacing w:line="600" w:lineRule="exact"/>
        <w:ind w:firstLineChars="200" w:firstLine="640"/>
        <w:jc w:val="left"/>
        <w:outlineLvl w:val="0"/>
        <w:rPr>
          <w:rFonts w:ascii="黑体" w:eastAsia="黑体" w:hAnsi="黑体"/>
          <w:color w:val="000000"/>
          <w:kern w:val="0"/>
          <w:sz w:val="32"/>
          <w:szCs w:val="32"/>
        </w:rPr>
      </w:pPr>
      <w:r>
        <w:rPr>
          <w:rFonts w:ascii="黑体" w:eastAsia="黑体" w:hAnsi="黑体" w:cs="黑体" w:hint="eastAsia"/>
          <w:color w:val="000000"/>
          <w:kern w:val="0"/>
          <w:sz w:val="32"/>
          <w:szCs w:val="32"/>
        </w:rPr>
        <w:t>四、主要内容</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《目录》包括两部分内容：一是正文部分，包括总则、禁止部分、限制和控制部分、附则；二是附件部分，包括“全市禁止</w:t>
      </w:r>
      <w:r>
        <w:rPr>
          <w:rFonts w:ascii="仿宋_GB2312" w:eastAsia="仿宋_GB2312" w:hAnsi="宋体" w:cs="仿宋_GB2312" w:hint="eastAsia"/>
          <w:color w:val="000000"/>
          <w:kern w:val="0"/>
          <w:sz w:val="32"/>
          <w:szCs w:val="32"/>
        </w:rPr>
        <w:lastRenderedPageBreak/>
        <w:t>部分”、“中心城区限制和控制部分”和“非中心城区限制和控制部分”。</w:t>
      </w:r>
    </w:p>
    <w:p w:rsidR="007443AB" w:rsidRDefault="007443AB" w:rsidP="007443AB">
      <w:pPr>
        <w:spacing w:line="600" w:lineRule="exact"/>
        <w:ind w:firstLineChars="200" w:firstLine="640"/>
        <w:jc w:val="left"/>
        <w:outlineLvl w:val="1"/>
        <w:rPr>
          <w:rFonts w:ascii="楷体" w:eastAsia="楷体" w:hAnsi="楷体"/>
          <w:color w:val="000000"/>
          <w:kern w:val="0"/>
          <w:sz w:val="32"/>
          <w:szCs w:val="32"/>
        </w:rPr>
      </w:pPr>
      <w:r>
        <w:rPr>
          <w:rFonts w:ascii="楷体" w:eastAsia="楷体" w:hAnsi="楷体" w:cs="楷体" w:hint="eastAsia"/>
          <w:color w:val="000000"/>
          <w:kern w:val="0"/>
          <w:sz w:val="32"/>
          <w:szCs w:val="32"/>
        </w:rPr>
        <w:t>（一）总则</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此部分共</w:t>
      </w:r>
      <w:r>
        <w:rPr>
          <w:rFonts w:ascii="仿宋_GB2312" w:eastAsia="仿宋_GB2312" w:hAnsi="宋体" w:cs="仿宋_GB2312"/>
          <w:color w:val="000000"/>
          <w:kern w:val="0"/>
          <w:sz w:val="32"/>
          <w:szCs w:val="32"/>
        </w:rPr>
        <w:t>12</w:t>
      </w:r>
      <w:r>
        <w:rPr>
          <w:rFonts w:ascii="仿宋_GB2312" w:eastAsia="仿宋_GB2312" w:hAnsi="宋体" w:cs="仿宋_GB2312" w:hint="eastAsia"/>
          <w:color w:val="000000"/>
          <w:kern w:val="0"/>
          <w:sz w:val="32"/>
          <w:szCs w:val="32"/>
        </w:rPr>
        <w:t>条，以《危险化学品安全管理条例》、《深圳市生产经营单位安全生产主体责任规定》等国家及本市现有安全生产法律、法规、部门规章及规范文件相关规定为基础，细化提出具体工作措施清单，指导各区（新区）、各部门、有关危险化学品企业加强危险化学品安全管理。</w:t>
      </w:r>
    </w:p>
    <w:p w:rsidR="007443AB" w:rsidRDefault="007443AB" w:rsidP="007443AB">
      <w:pPr>
        <w:spacing w:line="600" w:lineRule="exact"/>
        <w:ind w:firstLineChars="200" w:firstLine="640"/>
        <w:jc w:val="left"/>
        <w:outlineLvl w:val="1"/>
        <w:rPr>
          <w:rFonts w:ascii="楷体" w:eastAsia="楷体" w:hAnsi="楷体"/>
          <w:color w:val="000000"/>
          <w:kern w:val="0"/>
          <w:sz w:val="32"/>
          <w:szCs w:val="32"/>
        </w:rPr>
      </w:pPr>
      <w:r>
        <w:rPr>
          <w:rFonts w:ascii="楷体" w:eastAsia="楷体" w:hAnsi="楷体" w:cs="楷体" w:hint="eastAsia"/>
          <w:color w:val="000000"/>
          <w:kern w:val="0"/>
          <w:sz w:val="32"/>
          <w:szCs w:val="32"/>
        </w:rPr>
        <w:t>（二）禁止部分</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此部分采用“负面清单”模式，《目录》附件</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“全市禁止部分”所列危险化学品，在全市范围内禁止生产、储存、经营、运输和使用。国家在特定行业可豁免使用的，按照规定执行。</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“全市禁止部分”筛选出危险性大、对人类健康和环境造成重大影响的危险化学品共</w:t>
      </w:r>
      <w:r>
        <w:rPr>
          <w:rFonts w:ascii="仿宋_GB2312" w:eastAsia="仿宋_GB2312" w:hAnsi="宋体" w:cs="仿宋_GB2312"/>
          <w:color w:val="000000"/>
          <w:kern w:val="0"/>
          <w:sz w:val="32"/>
          <w:szCs w:val="32"/>
        </w:rPr>
        <w:t>48</w:t>
      </w:r>
      <w:r>
        <w:rPr>
          <w:rFonts w:ascii="仿宋_GB2312" w:eastAsia="仿宋_GB2312" w:hAnsi="宋体" w:cs="仿宋_GB2312" w:hint="eastAsia"/>
          <w:color w:val="000000"/>
          <w:kern w:val="0"/>
          <w:sz w:val="32"/>
          <w:szCs w:val="32"/>
        </w:rPr>
        <w:t>种，其中</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种来源于《公约》、《名录》和《产业目录》禁止发展类，</w:t>
      </w:r>
      <w:r>
        <w:rPr>
          <w:rFonts w:ascii="仿宋_GB2312" w:eastAsia="仿宋_GB2312" w:hAnsi="宋体" w:cs="仿宋_GB2312"/>
          <w:color w:val="000000"/>
          <w:kern w:val="0"/>
          <w:sz w:val="32"/>
          <w:szCs w:val="32"/>
        </w:rPr>
        <w:t>9</w:t>
      </w:r>
      <w:r>
        <w:rPr>
          <w:rFonts w:ascii="仿宋_GB2312" w:eastAsia="仿宋_GB2312" w:hAnsi="宋体" w:cs="仿宋_GB2312" w:hint="eastAsia"/>
          <w:color w:val="000000"/>
          <w:kern w:val="0"/>
          <w:sz w:val="32"/>
          <w:szCs w:val="32"/>
        </w:rPr>
        <w:t>种来源于《公约》、《名录》，</w:t>
      </w:r>
      <w:r>
        <w:rPr>
          <w:rFonts w:ascii="仿宋_GB2312" w:eastAsia="仿宋_GB2312" w:hAnsi="宋体" w:cs="仿宋_GB2312"/>
          <w:color w:val="000000"/>
          <w:kern w:val="0"/>
          <w:sz w:val="32"/>
          <w:szCs w:val="32"/>
        </w:rPr>
        <w:t>9</w:t>
      </w:r>
      <w:r>
        <w:rPr>
          <w:rFonts w:ascii="仿宋_GB2312" w:eastAsia="仿宋_GB2312" w:hAnsi="宋体" w:cs="仿宋_GB2312" w:hint="eastAsia"/>
          <w:color w:val="000000"/>
          <w:kern w:val="0"/>
          <w:sz w:val="32"/>
          <w:szCs w:val="32"/>
        </w:rPr>
        <w:t>种来源于《公约》、《产业目录》禁止发展类，</w:t>
      </w:r>
      <w:r>
        <w:rPr>
          <w:rFonts w:ascii="仿宋_GB2312" w:eastAsia="仿宋_GB2312" w:hAnsi="宋体" w:cs="仿宋_GB2312"/>
          <w:color w:val="000000"/>
          <w:kern w:val="0"/>
          <w:sz w:val="32"/>
          <w:szCs w:val="32"/>
        </w:rPr>
        <w:t>13</w:t>
      </w:r>
      <w:r>
        <w:rPr>
          <w:rFonts w:ascii="仿宋_GB2312" w:eastAsia="仿宋_GB2312" w:hAnsi="宋体" w:cs="仿宋_GB2312" w:hint="eastAsia"/>
          <w:color w:val="000000"/>
          <w:kern w:val="0"/>
          <w:sz w:val="32"/>
          <w:szCs w:val="32"/>
        </w:rPr>
        <w:t>种仅来源于《公约》，</w:t>
      </w:r>
      <w:r>
        <w:rPr>
          <w:rFonts w:ascii="仿宋_GB2312" w:eastAsia="仿宋_GB2312" w:hAnsi="宋体" w:cs="仿宋_GB2312"/>
          <w:color w:val="000000"/>
          <w:kern w:val="0"/>
          <w:sz w:val="32"/>
          <w:szCs w:val="32"/>
        </w:rPr>
        <w:t>16</w:t>
      </w:r>
      <w:r>
        <w:rPr>
          <w:rFonts w:ascii="仿宋_GB2312" w:eastAsia="仿宋_GB2312" w:hAnsi="宋体" w:cs="仿宋_GB2312" w:hint="eastAsia"/>
          <w:color w:val="000000"/>
          <w:kern w:val="0"/>
          <w:sz w:val="32"/>
          <w:szCs w:val="32"/>
        </w:rPr>
        <w:t>种来源于《名录》。</w:t>
      </w:r>
    </w:p>
    <w:p w:rsidR="007443AB" w:rsidRDefault="007443AB" w:rsidP="007443AB">
      <w:pPr>
        <w:spacing w:line="600" w:lineRule="exact"/>
        <w:ind w:firstLineChars="200" w:firstLine="640"/>
        <w:jc w:val="left"/>
        <w:outlineLvl w:val="1"/>
        <w:rPr>
          <w:rFonts w:ascii="楷体" w:eastAsia="楷体" w:hAnsi="楷体"/>
          <w:color w:val="000000"/>
          <w:kern w:val="0"/>
          <w:sz w:val="32"/>
          <w:szCs w:val="32"/>
        </w:rPr>
      </w:pPr>
      <w:r>
        <w:rPr>
          <w:rFonts w:ascii="楷体" w:eastAsia="楷体" w:hAnsi="楷体" w:cs="楷体" w:hint="eastAsia"/>
          <w:color w:val="000000"/>
          <w:kern w:val="0"/>
          <w:sz w:val="32"/>
          <w:szCs w:val="32"/>
        </w:rPr>
        <w:t>（三）限制和控制部分</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此部分采用“正面清单”模式，《目录》附件</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“中心城区限制和控制部分”、</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“中心城区限制和控制部分”分别列出在中心城区和非中心城区工业化生产过程中只允许使用、运输和储</w:t>
      </w:r>
      <w:r>
        <w:rPr>
          <w:rFonts w:ascii="仿宋_GB2312" w:eastAsia="仿宋_GB2312" w:hAnsi="宋体" w:cs="仿宋_GB2312" w:hint="eastAsia"/>
          <w:color w:val="000000"/>
          <w:kern w:val="0"/>
          <w:sz w:val="32"/>
          <w:szCs w:val="32"/>
        </w:rPr>
        <w:lastRenderedPageBreak/>
        <w:t>存的危险化学品。</w:t>
      </w:r>
      <w:r>
        <w:rPr>
          <w:rFonts w:ascii="仿宋_GB2312" w:eastAsia="仿宋_GB2312" w:hAnsi="宋体" w:cs="仿宋_GB2312"/>
          <w:color w:val="000000"/>
          <w:kern w:val="0"/>
          <w:sz w:val="32"/>
          <w:szCs w:val="32"/>
        </w:rPr>
        <w:t xml:space="preserve"> </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我市定位为国际化大都市。随着产业导向规划和科技创新型城市战略的推进，我市危险化学品呈现出大宗生产、运输减少，使用环节种类繁多、数量小、安全管理水平参差不齐等特点。基于此，采用“正面清单”模式，可引导、鼓励辖区内工业企业控制、降低危化学品使用风险；同时，我市首次创新编制《目录》，采用“正面清单”模式，可对现有工业化生产过程中使用现状进行确认的基础上，推动落实我市城市规划和产业导向政策。</w:t>
      </w:r>
    </w:p>
    <w:p w:rsidR="007443AB" w:rsidRDefault="007443AB" w:rsidP="007443AB">
      <w:pPr>
        <w:spacing w:line="60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为加强非工业化生产过程中危险化学品使用等信息管理，指导使用《危险化学品目录》（</w:t>
      </w:r>
      <w:r>
        <w:rPr>
          <w:rFonts w:ascii="仿宋_GB2312" w:eastAsia="仿宋_GB2312" w:hAnsi="宋体" w:cs="仿宋_GB2312"/>
          <w:color w:val="000000"/>
          <w:kern w:val="0"/>
          <w:sz w:val="32"/>
          <w:szCs w:val="32"/>
        </w:rPr>
        <w:t>2015</w:t>
      </w:r>
      <w:r>
        <w:rPr>
          <w:rFonts w:ascii="仿宋_GB2312" w:eastAsia="仿宋_GB2312" w:hAnsi="宋体" w:cs="仿宋_GB2312" w:hint="eastAsia"/>
          <w:color w:val="000000"/>
          <w:kern w:val="0"/>
          <w:sz w:val="32"/>
          <w:szCs w:val="32"/>
        </w:rPr>
        <w:t>版）所列危险化学品的科研院所、学校、医院等单位管控风险，要求相关单位将使用危险化学品的品名、数量等信息向卫生计生、教育、科技等行业主管部门报备，无主管部门的单位将有关信息向街道办报备。相关信息将为全市统筹规划产业导向、加强应急管理等工作提供基础数据支持。</w:t>
      </w:r>
    </w:p>
    <w:p w:rsidR="007443AB" w:rsidRDefault="007443AB" w:rsidP="007443AB">
      <w:pPr>
        <w:spacing w:line="60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《目录》充分考虑了化学试剂的特殊性。依据《化学试剂包装及标志》（</w:t>
      </w:r>
      <w:r>
        <w:rPr>
          <w:rFonts w:ascii="仿宋_GB2312" w:eastAsia="仿宋_GB2312" w:hAnsi="宋体" w:cs="仿宋_GB2312"/>
          <w:color w:val="000000"/>
          <w:kern w:val="0"/>
          <w:sz w:val="32"/>
          <w:szCs w:val="32"/>
        </w:rPr>
        <w:t>GB/T 15346-2012</w:t>
      </w:r>
      <w:r>
        <w:rPr>
          <w:rFonts w:ascii="仿宋_GB2312" w:eastAsia="仿宋_GB2312" w:hAnsi="宋体" w:cs="仿宋_GB2312" w:hint="eastAsia"/>
          <w:color w:val="000000"/>
          <w:kern w:val="0"/>
          <w:sz w:val="32"/>
          <w:szCs w:val="32"/>
        </w:rPr>
        <w:t>）规定，试剂按照产品性质和使用要求的不同，允许包装量固体介于</w:t>
      </w:r>
      <w:r>
        <w:rPr>
          <w:rFonts w:ascii="仿宋_GB2312" w:eastAsia="仿宋_GB2312" w:hAnsi="宋体" w:cs="仿宋_GB2312"/>
          <w:color w:val="000000"/>
          <w:kern w:val="0"/>
          <w:sz w:val="32"/>
          <w:szCs w:val="32"/>
        </w:rPr>
        <w:t>0.1</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25000g</w:t>
      </w:r>
      <w:r>
        <w:rPr>
          <w:rFonts w:ascii="仿宋_GB2312" w:eastAsia="仿宋_GB2312" w:hAnsi="宋体" w:cs="仿宋_GB2312" w:hint="eastAsia"/>
          <w:color w:val="000000"/>
          <w:kern w:val="0"/>
          <w:sz w:val="32"/>
          <w:szCs w:val="32"/>
        </w:rPr>
        <w:t>、液体介于</w:t>
      </w:r>
      <w:r>
        <w:rPr>
          <w:rFonts w:ascii="仿宋_GB2312" w:eastAsia="仿宋_GB2312" w:hAnsi="宋体" w:cs="仿宋_GB2312"/>
          <w:color w:val="000000"/>
          <w:kern w:val="0"/>
          <w:sz w:val="32"/>
          <w:szCs w:val="32"/>
        </w:rPr>
        <w:t>0.5</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25000ml</w:t>
      </w:r>
      <w:r>
        <w:rPr>
          <w:rFonts w:ascii="仿宋_GB2312" w:eastAsia="仿宋_GB2312" w:hAnsi="宋体" w:cs="仿宋_GB2312" w:hint="eastAsia"/>
          <w:color w:val="000000"/>
          <w:kern w:val="0"/>
          <w:sz w:val="32"/>
          <w:szCs w:val="32"/>
        </w:rPr>
        <w:t>，其相对流通量远低于工业用危险化学品，小规格包装的应急处置相对简单，对社会公共安全危害影响相对较低，但对相关产业研发等技术创新影响较大，综合考虑，《目录》未</w:t>
      </w:r>
      <w:r>
        <w:rPr>
          <w:rFonts w:ascii="仿宋_GB2312" w:eastAsia="仿宋_GB2312" w:hAnsi="宋体" w:cs="仿宋_GB2312" w:hint="eastAsia"/>
          <w:color w:val="000000"/>
          <w:kern w:val="0"/>
          <w:sz w:val="32"/>
          <w:szCs w:val="32"/>
        </w:rPr>
        <w:lastRenderedPageBreak/>
        <w:t>将试剂纳入限制和控制范围，可以全市流通。</w:t>
      </w:r>
    </w:p>
    <w:p w:rsidR="007443AB" w:rsidRDefault="007443AB" w:rsidP="007443AB">
      <w:pPr>
        <w:spacing w:line="600" w:lineRule="exact"/>
        <w:ind w:firstLineChars="200" w:firstLine="640"/>
        <w:rPr>
          <w:rFonts w:ascii="楷体" w:eastAsia="楷体" w:hAnsi="楷体"/>
          <w:color w:val="000000"/>
          <w:kern w:val="0"/>
          <w:sz w:val="32"/>
          <w:szCs w:val="32"/>
        </w:rPr>
      </w:pPr>
      <w:r>
        <w:rPr>
          <w:rFonts w:ascii="仿宋_GB2312" w:eastAsia="仿宋_GB2312" w:hAnsi="宋体" w:cs="仿宋_GB2312" w:hint="eastAsia"/>
          <w:color w:val="000000"/>
          <w:kern w:val="0"/>
          <w:sz w:val="32"/>
          <w:szCs w:val="32"/>
        </w:rPr>
        <w:t>根据我市城市总体规划，全市分为“中心城区限制和控制部分”和“非中心城区限制和控制部分”。</w:t>
      </w:r>
    </w:p>
    <w:p w:rsidR="007443AB" w:rsidRDefault="007443AB" w:rsidP="007443AB">
      <w:pPr>
        <w:spacing w:line="600" w:lineRule="exact"/>
        <w:ind w:firstLineChars="200" w:firstLine="643"/>
        <w:jc w:val="left"/>
        <w:rPr>
          <w:rFonts w:ascii="仿宋_GB2312" w:eastAsia="仿宋_GB2312" w:hAnsi="宋体"/>
          <w:color w:val="000000"/>
          <w:kern w:val="0"/>
          <w:sz w:val="32"/>
          <w:szCs w:val="32"/>
        </w:rPr>
      </w:pPr>
      <w:r>
        <w:rPr>
          <w:rFonts w:ascii="仿宋_GB2312" w:eastAsia="仿宋_GB2312" w:hAnsi="宋体" w:cs="仿宋_GB2312"/>
          <w:b/>
          <w:bCs/>
          <w:color w:val="000000"/>
          <w:kern w:val="0"/>
          <w:sz w:val="32"/>
          <w:szCs w:val="32"/>
        </w:rPr>
        <w:t>1.</w:t>
      </w:r>
      <w:r>
        <w:rPr>
          <w:rFonts w:ascii="仿宋_GB2312" w:eastAsia="仿宋_GB2312" w:hAnsi="宋体" w:cs="仿宋_GB2312" w:hint="eastAsia"/>
          <w:b/>
          <w:bCs/>
          <w:color w:val="000000"/>
          <w:kern w:val="0"/>
          <w:sz w:val="32"/>
          <w:szCs w:val="32"/>
        </w:rPr>
        <w:t>中心城区限制和控制部分</w:t>
      </w:r>
    </w:p>
    <w:p w:rsidR="007443AB" w:rsidRDefault="007443AB" w:rsidP="007443AB">
      <w:pPr>
        <w:spacing w:line="60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根据《深圳市城市总体规划（</w:t>
      </w:r>
      <w:r>
        <w:rPr>
          <w:rFonts w:ascii="仿宋_GB2312" w:eastAsia="仿宋_GB2312" w:hAnsi="宋体" w:cs="仿宋_GB2312"/>
          <w:color w:val="000000"/>
          <w:kern w:val="0"/>
          <w:sz w:val="32"/>
          <w:szCs w:val="32"/>
        </w:rPr>
        <w:t>2010-2020</w:t>
      </w:r>
      <w:r>
        <w:rPr>
          <w:rFonts w:ascii="仿宋_GB2312" w:eastAsia="仿宋_GB2312" w:hAnsi="宋体" w:cs="仿宋_GB2312" w:hint="eastAsia"/>
          <w:color w:val="000000"/>
          <w:kern w:val="0"/>
          <w:sz w:val="32"/>
          <w:szCs w:val="32"/>
        </w:rPr>
        <w:t>）》，中心城区（包括福田、罗湖和南山</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个行政区）功能定位为全市的行政、文化、金融、商贸与创意中心，工业布局以高新技术产业研发、设计、高端生产及企业总部为主，以无污染的服装、钟表、黄金珠宝、工艺礼品等都市型工业为辅，形成区域的研发总部中心。</w:t>
      </w:r>
    </w:p>
    <w:p w:rsidR="007443AB" w:rsidRDefault="007443AB" w:rsidP="007443AB">
      <w:pPr>
        <w:spacing w:line="60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依据中心城区功能定位及相关产业规划，在统计分析品种类别等数据及对现有企业需求进行确认的基础上，《目录》附件</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“中心城区限制和控制部分”列出工业化生产过程中只允许使用、运输和储存的危险化学品共</w:t>
      </w:r>
      <w:r>
        <w:rPr>
          <w:rFonts w:ascii="仿宋_GB2312" w:eastAsia="仿宋_GB2312" w:hAnsi="宋体" w:cs="仿宋_GB2312"/>
          <w:color w:val="000000"/>
          <w:kern w:val="0"/>
          <w:sz w:val="32"/>
          <w:szCs w:val="32"/>
        </w:rPr>
        <w:t>153</w:t>
      </w:r>
      <w:r>
        <w:rPr>
          <w:rFonts w:ascii="仿宋_GB2312" w:eastAsia="仿宋_GB2312" w:hAnsi="宋体" w:cs="仿宋_GB2312" w:hint="eastAsia"/>
          <w:color w:val="000000"/>
          <w:kern w:val="0"/>
          <w:sz w:val="32"/>
          <w:szCs w:val="32"/>
        </w:rPr>
        <w:t>种，包括已统计的现有企业需求全部品种。</w:t>
      </w:r>
    </w:p>
    <w:p w:rsidR="007443AB" w:rsidRDefault="007443AB" w:rsidP="007443AB">
      <w:pPr>
        <w:spacing w:line="600" w:lineRule="exact"/>
        <w:ind w:firstLineChars="200" w:firstLine="643"/>
        <w:jc w:val="left"/>
        <w:rPr>
          <w:rFonts w:ascii="仿宋_GB2312" w:eastAsia="仿宋_GB2312" w:hAnsi="宋体"/>
          <w:color w:val="000000"/>
          <w:kern w:val="0"/>
          <w:sz w:val="32"/>
          <w:szCs w:val="32"/>
        </w:rPr>
      </w:pPr>
      <w:r>
        <w:rPr>
          <w:rFonts w:ascii="仿宋_GB2312" w:eastAsia="仿宋_GB2312" w:hAnsi="宋体" w:cs="仿宋_GB2312"/>
          <w:b/>
          <w:bCs/>
          <w:color w:val="000000"/>
          <w:kern w:val="0"/>
          <w:sz w:val="32"/>
          <w:szCs w:val="32"/>
        </w:rPr>
        <w:t>2.</w:t>
      </w:r>
      <w:r>
        <w:rPr>
          <w:rFonts w:ascii="仿宋_GB2312" w:eastAsia="仿宋_GB2312" w:hAnsi="宋体" w:cs="仿宋_GB2312" w:hint="eastAsia"/>
          <w:b/>
          <w:bCs/>
          <w:color w:val="000000"/>
          <w:kern w:val="0"/>
          <w:sz w:val="32"/>
          <w:szCs w:val="32"/>
        </w:rPr>
        <w:t>非中心城区限制和控制部分</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根据《深圳市城市总体规划（</w:t>
      </w:r>
      <w:r>
        <w:rPr>
          <w:rFonts w:ascii="仿宋_GB2312" w:eastAsia="仿宋_GB2312" w:hAnsi="宋体" w:cs="仿宋_GB2312"/>
          <w:color w:val="000000"/>
          <w:kern w:val="0"/>
          <w:sz w:val="32"/>
          <w:szCs w:val="32"/>
        </w:rPr>
        <w:t>2010-2020</w:t>
      </w:r>
      <w:r>
        <w:rPr>
          <w:rFonts w:ascii="仿宋_GB2312" w:eastAsia="仿宋_GB2312" w:hAnsi="宋体" w:cs="仿宋_GB2312" w:hint="eastAsia"/>
          <w:color w:val="000000"/>
          <w:kern w:val="0"/>
          <w:sz w:val="32"/>
          <w:szCs w:val="32"/>
        </w:rPr>
        <w:t>）》，非中心城区（包括宝安、龙岗、龙华、坪山、光明、盐田区和大鹏新区）功能定位为制造业基地，重点保障先进制造业发展。</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依据非中心城区功能定位及产业布局，在统计分析品种类别等数据及对现有企业需求进行确认的基础上，《目录》附件</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“非中心城区限制和控制部分”列出工业化生产过程中只允许使用、</w:t>
      </w:r>
      <w:r>
        <w:rPr>
          <w:rFonts w:ascii="仿宋_GB2312" w:eastAsia="仿宋_GB2312" w:hAnsi="宋体" w:cs="仿宋_GB2312" w:hint="eastAsia"/>
          <w:color w:val="000000"/>
          <w:kern w:val="0"/>
          <w:sz w:val="32"/>
          <w:szCs w:val="32"/>
        </w:rPr>
        <w:lastRenderedPageBreak/>
        <w:t>运输和储存的危险化学品共</w:t>
      </w:r>
      <w:r>
        <w:rPr>
          <w:rFonts w:ascii="仿宋_GB2312" w:eastAsia="仿宋_GB2312" w:hAnsi="宋体" w:cs="仿宋_GB2312"/>
          <w:color w:val="000000"/>
          <w:kern w:val="0"/>
          <w:sz w:val="32"/>
          <w:szCs w:val="32"/>
        </w:rPr>
        <w:t>784</w:t>
      </w:r>
      <w:r>
        <w:rPr>
          <w:rFonts w:ascii="仿宋_GB2312" w:eastAsia="仿宋_GB2312" w:hAnsi="宋体" w:cs="仿宋_GB2312" w:hint="eastAsia"/>
          <w:color w:val="000000"/>
          <w:kern w:val="0"/>
          <w:sz w:val="32"/>
          <w:szCs w:val="32"/>
        </w:rPr>
        <w:t>种，包括已统计的现有企业需求全部品种，并涵盖附件</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“中心城区限制和控制部分”全部危险化学品种类。</w:t>
      </w:r>
    </w:p>
    <w:p w:rsidR="007443AB" w:rsidRDefault="007443AB" w:rsidP="007443AB">
      <w:pPr>
        <w:spacing w:line="600" w:lineRule="exact"/>
        <w:ind w:firstLineChars="200" w:firstLine="64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中心城区和非中心城区目录式清单</w:t>
      </w:r>
      <w:proofErr w:type="gramStart"/>
      <w:r>
        <w:rPr>
          <w:rFonts w:ascii="仿宋_GB2312" w:eastAsia="仿宋_GB2312" w:hAnsi="宋体" w:cs="仿宋_GB2312" w:hint="eastAsia"/>
          <w:color w:val="000000"/>
          <w:kern w:val="0"/>
          <w:sz w:val="32"/>
          <w:szCs w:val="32"/>
        </w:rPr>
        <w:t>化限制</w:t>
      </w:r>
      <w:proofErr w:type="gramEnd"/>
      <w:r>
        <w:rPr>
          <w:rFonts w:ascii="仿宋_GB2312" w:eastAsia="仿宋_GB2312" w:hAnsi="宋体" w:cs="仿宋_GB2312" w:hint="eastAsia"/>
          <w:color w:val="000000"/>
          <w:kern w:val="0"/>
          <w:sz w:val="32"/>
          <w:szCs w:val="32"/>
        </w:rPr>
        <w:t>和控制措施，是对城市规划和产业导向等城市管理要求的细化落实，将进一步提升我市危险化学品精细化安全管理水平。</w:t>
      </w:r>
    </w:p>
    <w:p w:rsidR="007443AB" w:rsidRDefault="007443AB" w:rsidP="007443AB">
      <w:pPr>
        <w:spacing w:line="600" w:lineRule="exact"/>
        <w:ind w:firstLineChars="200" w:firstLine="640"/>
        <w:jc w:val="left"/>
        <w:outlineLvl w:val="0"/>
        <w:rPr>
          <w:rFonts w:ascii="黑体" w:eastAsia="黑体" w:hAnsi="黑体"/>
          <w:color w:val="000000"/>
          <w:kern w:val="0"/>
          <w:sz w:val="32"/>
          <w:szCs w:val="32"/>
        </w:rPr>
      </w:pPr>
      <w:r>
        <w:rPr>
          <w:rFonts w:ascii="黑体" w:eastAsia="黑体" w:hAnsi="黑体" w:cs="黑体" w:hint="eastAsia"/>
          <w:color w:val="000000"/>
          <w:kern w:val="0"/>
          <w:sz w:val="32"/>
          <w:szCs w:val="32"/>
        </w:rPr>
        <w:t>五、其他</w:t>
      </w:r>
    </w:p>
    <w:p w:rsidR="007443AB" w:rsidRDefault="007443AB" w:rsidP="007443AB">
      <w:pPr>
        <w:spacing w:line="60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《目录》拟在征求各有关单位意见、征集社会公众意见并修改完善的基础上，报请市政府以规范性文件的形式印发实施。</w:t>
      </w:r>
    </w:p>
    <w:p w:rsidR="007443AB" w:rsidRDefault="007443AB" w:rsidP="007443AB">
      <w:pPr>
        <w:rPr>
          <w:rFonts w:ascii="仿宋_GB2312" w:eastAsia="仿宋_GB2312" w:hAnsi="宋体"/>
          <w:color w:val="000000"/>
          <w:kern w:val="0"/>
          <w:sz w:val="32"/>
          <w:szCs w:val="32"/>
        </w:rPr>
      </w:pPr>
    </w:p>
    <w:p w:rsidR="007443AB" w:rsidRDefault="007443AB" w:rsidP="007443AB">
      <w:pPr>
        <w:ind w:firstLineChars="200" w:firstLine="420"/>
        <w:rPr>
          <w:rFonts w:ascii="仿宋_GB2312" w:eastAsia="仿宋_GB2312" w:hAnsi="宋体"/>
          <w:color w:val="000000"/>
          <w:kern w:val="0"/>
          <w:sz w:val="32"/>
          <w:szCs w:val="32"/>
        </w:rPr>
      </w:pPr>
      <w:hyperlink r:id="rId5" w:tgtFrame="_blank" w:history="1">
        <w:r>
          <w:rPr>
            <w:rFonts w:ascii="仿宋_GB2312" w:eastAsia="仿宋_GB2312" w:hAnsi="宋体" w:cs="仿宋_GB2312" w:hint="eastAsia"/>
            <w:color w:val="000000"/>
            <w:kern w:val="0"/>
            <w:sz w:val="32"/>
            <w:szCs w:val="32"/>
          </w:rPr>
          <w:t>附件</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w:t>
        </w:r>
      </w:hyperlink>
      <w:r>
        <w:rPr>
          <w:rFonts w:ascii="仿宋_GB2312" w:eastAsia="仿宋_GB2312" w:hAnsi="宋体" w:cs="仿宋_GB2312" w:hint="eastAsia"/>
          <w:color w:val="000000"/>
          <w:kern w:val="0"/>
          <w:sz w:val="32"/>
          <w:szCs w:val="32"/>
        </w:rPr>
        <w:t>总则管</w:t>
      </w:r>
      <w:proofErr w:type="gramStart"/>
      <w:r>
        <w:rPr>
          <w:rFonts w:ascii="仿宋_GB2312" w:eastAsia="仿宋_GB2312" w:hAnsi="宋体" w:cs="仿宋_GB2312" w:hint="eastAsia"/>
          <w:color w:val="000000"/>
          <w:kern w:val="0"/>
          <w:sz w:val="32"/>
          <w:szCs w:val="32"/>
        </w:rPr>
        <w:t>控要求</w:t>
      </w:r>
      <w:proofErr w:type="gramEnd"/>
      <w:r>
        <w:rPr>
          <w:rFonts w:ascii="仿宋_GB2312" w:eastAsia="仿宋_GB2312" w:hAnsi="宋体" w:cs="仿宋_GB2312" w:hint="eastAsia"/>
          <w:color w:val="000000"/>
          <w:kern w:val="0"/>
          <w:sz w:val="32"/>
          <w:szCs w:val="32"/>
        </w:rPr>
        <w:t>与依据一览表</w:t>
      </w:r>
    </w:p>
    <w:p w:rsidR="007443AB" w:rsidRDefault="007443AB" w:rsidP="007443AB">
      <w:pPr>
        <w:ind w:firstLineChars="200" w:firstLine="420"/>
        <w:rPr>
          <w:rFonts w:ascii="仿宋_GB2312" w:eastAsia="仿宋_GB2312" w:hAnsi="宋体"/>
          <w:color w:val="000000"/>
          <w:kern w:val="0"/>
          <w:sz w:val="32"/>
          <w:szCs w:val="32"/>
        </w:rPr>
      </w:pPr>
      <w:hyperlink r:id="rId6" w:tgtFrame="_blank" w:history="1">
        <w:r>
          <w:rPr>
            <w:rFonts w:ascii="仿宋_GB2312" w:eastAsia="仿宋_GB2312" w:hAnsi="宋体" w:cs="仿宋_GB2312" w:hint="eastAsia"/>
            <w:color w:val="000000"/>
            <w:kern w:val="0"/>
            <w:sz w:val="32"/>
            <w:szCs w:val="32"/>
          </w:rPr>
          <w:t>附件</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w:t>
        </w:r>
      </w:hyperlink>
      <w:r>
        <w:rPr>
          <w:rFonts w:ascii="仿宋_GB2312" w:eastAsia="仿宋_GB2312" w:hAnsi="宋体" w:cs="仿宋_GB2312" w:hint="eastAsia"/>
          <w:color w:val="000000"/>
          <w:kern w:val="0"/>
          <w:sz w:val="32"/>
          <w:szCs w:val="32"/>
        </w:rPr>
        <w:t>“全市禁止部分”危险化学品清单及依据表</w:t>
      </w:r>
    </w:p>
    <w:p w:rsidR="007443AB" w:rsidRDefault="007443AB" w:rsidP="007443AB">
      <w:pPr>
        <w:spacing w:before="100" w:beforeAutospacing="1" w:after="100" w:afterAutospacing="1" w:line="560" w:lineRule="exact"/>
        <w:ind w:firstLine="480"/>
        <w:jc w:val="left"/>
        <w:rPr>
          <w:rFonts w:ascii="仿宋_GB2312" w:eastAsia="仿宋_GB2312" w:hAnsi="宋体"/>
          <w:color w:val="000000"/>
          <w:kern w:val="0"/>
          <w:sz w:val="32"/>
          <w:szCs w:val="32"/>
        </w:rPr>
        <w:sectPr w:rsidR="007443AB">
          <w:footerReference w:type="even" r:id="rId7"/>
          <w:footerReference w:type="default" r:id="rId8"/>
          <w:pgSz w:w="11906" w:h="16838"/>
          <w:pgMar w:top="2098" w:right="1474" w:bottom="1985" w:left="1588" w:header="851" w:footer="992" w:gutter="0"/>
          <w:cols w:space="720"/>
          <w:docGrid w:type="lines" w:linePitch="312"/>
        </w:sectPr>
      </w:pPr>
    </w:p>
    <w:p w:rsidR="007443AB" w:rsidRDefault="007443AB" w:rsidP="007443AB">
      <w:pPr>
        <w:spacing w:line="560" w:lineRule="exact"/>
        <w:jc w:val="left"/>
        <w:rPr>
          <w:rFonts w:ascii="黑体" w:eastAsia="黑体" w:hAnsi="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color w:val="000000"/>
          <w:kern w:val="0"/>
          <w:sz w:val="32"/>
          <w:szCs w:val="32"/>
        </w:rPr>
        <w:t>1</w:t>
      </w:r>
      <w:r>
        <w:rPr>
          <w:rFonts w:ascii="黑体" w:eastAsia="黑体" w:hAnsi="黑体" w:cs="黑体" w:hint="eastAsia"/>
          <w:color w:val="000000"/>
          <w:kern w:val="0"/>
          <w:sz w:val="32"/>
          <w:szCs w:val="32"/>
        </w:rPr>
        <w:t>：</w:t>
      </w:r>
    </w:p>
    <w:p w:rsidR="007443AB" w:rsidRDefault="007443AB" w:rsidP="007443AB">
      <w:pPr>
        <w:spacing w:before="100" w:beforeAutospacing="1" w:after="100" w:afterAutospacing="1" w:line="560" w:lineRule="exact"/>
        <w:ind w:firstLine="482"/>
        <w:jc w:val="center"/>
        <w:outlineLvl w:val="0"/>
        <w:rPr>
          <w:rFonts w:ascii="黑体" w:eastAsia="黑体" w:hAnsi="黑体"/>
          <w:color w:val="000000"/>
          <w:kern w:val="0"/>
          <w:sz w:val="32"/>
          <w:szCs w:val="32"/>
        </w:rPr>
      </w:pPr>
      <w:r>
        <w:rPr>
          <w:rFonts w:ascii="黑体" w:eastAsia="黑体" w:hAnsi="黑体" w:cs="黑体" w:hint="eastAsia"/>
          <w:color w:val="000000"/>
          <w:kern w:val="0"/>
          <w:sz w:val="32"/>
          <w:szCs w:val="32"/>
        </w:rPr>
        <w:t>总则管</w:t>
      </w:r>
      <w:proofErr w:type="gramStart"/>
      <w:r>
        <w:rPr>
          <w:rFonts w:ascii="黑体" w:eastAsia="黑体" w:hAnsi="黑体" w:cs="黑体" w:hint="eastAsia"/>
          <w:color w:val="000000"/>
          <w:kern w:val="0"/>
          <w:sz w:val="32"/>
          <w:szCs w:val="32"/>
        </w:rPr>
        <w:t>控要求</w:t>
      </w:r>
      <w:proofErr w:type="gramEnd"/>
      <w:r>
        <w:rPr>
          <w:rFonts w:ascii="黑体" w:eastAsia="黑体" w:hAnsi="黑体" w:cs="黑体" w:hint="eastAsia"/>
          <w:color w:val="000000"/>
          <w:kern w:val="0"/>
          <w:sz w:val="32"/>
          <w:szCs w:val="32"/>
        </w:rPr>
        <w:t>与依据一览表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b/>
                <w:bCs/>
                <w:color w:val="000000"/>
                <w:kern w:val="0"/>
                <w:sz w:val="28"/>
                <w:szCs w:val="28"/>
              </w:rPr>
            </w:pPr>
            <w:r>
              <w:rPr>
                <w:rFonts w:ascii="仿宋_GB2312" w:eastAsia="仿宋_GB2312" w:hAnsi="宋体" w:cs="仿宋_GB2312"/>
                <w:b/>
                <w:bCs/>
                <w:color w:val="000000"/>
                <w:kern w:val="0"/>
                <w:sz w:val="28"/>
                <w:szCs w:val="28"/>
              </w:rPr>
              <w:t xml:space="preserve">1.1 </w:t>
            </w:r>
            <w:r>
              <w:rPr>
                <w:rFonts w:ascii="仿宋_GB2312" w:eastAsia="仿宋_GB2312" w:hAnsi="宋体" w:cs="仿宋_GB2312" w:hint="eastAsia"/>
                <w:b/>
                <w:bCs/>
                <w:color w:val="000000"/>
                <w:kern w:val="0"/>
                <w:sz w:val="28"/>
                <w:szCs w:val="28"/>
              </w:rPr>
              <w:t>责任体系</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各区（新区）、各部门、各单位要结合各自实际，建立健全“党政同责、一岗双责、齐抓共管、失职追责”的安全生产责任体系，按照“管行业必须管安全、管业务必须管安全、管生产经营必须管安全”的要求，切实落实危险化学品安全监管责任及安全管理责任。</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t>1.1</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地方党政领导干部安全生产责任制规定》第一章第四条：实行地方党政领导干部安全生产责任制，应当坚持党政同责、一岗双责、齐抓共管、失职追责，坚持管行业必须管安全、管业务必须管安全、管生产经营必须管安全。</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《深圳市人民政府办公厅关于印发深圳市危险化学品安全综合治理实施方案的通知》（深府办〔</w:t>
            </w: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5</w:t>
            </w:r>
            <w:r>
              <w:rPr>
                <w:rFonts w:ascii="仿宋_GB2312" w:eastAsia="仿宋_GB2312" w:hAnsi="宋体" w:cs="仿宋_GB2312" w:hint="eastAsia"/>
                <w:color w:val="000000"/>
                <w:kern w:val="0"/>
                <w:sz w:val="28"/>
                <w:szCs w:val="28"/>
              </w:rPr>
              <w:t>号）第一部分第（一）条：健全体制机制，强化法治，明晰责任，严格监管，落实“党政同责、一岗双责、齐抓共管、失职追责”及“管行业必须管安全、管业务必须管安全、管生产经营必须管安全”的要求，全面加强危险化学品安全管理工作，促进危险化学品安全生产形势持续稳定好转。</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《深圳市人民政府办公厅关于印发深圳市危险化学品安全综合治理实施方案的通知》（深府办〔</w:t>
            </w: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5</w:t>
            </w:r>
            <w:r>
              <w:rPr>
                <w:rFonts w:ascii="仿宋_GB2312" w:eastAsia="仿宋_GB2312" w:hAnsi="宋体" w:cs="仿宋_GB2312" w:hint="eastAsia"/>
                <w:color w:val="000000"/>
                <w:kern w:val="0"/>
                <w:sz w:val="28"/>
                <w:szCs w:val="28"/>
              </w:rPr>
              <w:t>号）第四部分第</w:t>
            </w:r>
            <w:r>
              <w:rPr>
                <w:rFonts w:ascii="仿宋_GB2312" w:eastAsia="仿宋_GB2312" w:hAnsi="宋体" w:cs="仿宋_GB2312"/>
                <w:color w:val="000000"/>
                <w:kern w:val="0"/>
                <w:sz w:val="28"/>
                <w:szCs w:val="28"/>
              </w:rPr>
              <w:t>12</w:t>
            </w:r>
            <w:r>
              <w:rPr>
                <w:rFonts w:ascii="仿宋_GB2312" w:eastAsia="仿宋_GB2312" w:hAnsi="宋体" w:cs="仿宋_GB2312" w:hint="eastAsia"/>
                <w:color w:val="000000"/>
                <w:kern w:val="0"/>
                <w:sz w:val="28"/>
                <w:szCs w:val="28"/>
              </w:rPr>
              <w:t>条：强化行业</w:t>
            </w:r>
            <w:r>
              <w:rPr>
                <w:rFonts w:ascii="仿宋_GB2312" w:eastAsia="仿宋_GB2312" w:hAnsi="宋体" w:cs="仿宋_GB2312" w:hint="eastAsia"/>
                <w:color w:val="000000"/>
                <w:kern w:val="0"/>
                <w:sz w:val="28"/>
                <w:szCs w:val="28"/>
              </w:rPr>
              <w:lastRenderedPageBreak/>
              <w:t>主管部门危险化学品安全管理责任。按照“管行业必须管安全、管业务必须管安全、管生产经营必须管安全”的要求，严格落实行业主管部门的安全管理责任，负有安全生产监督管理职责的部门要依法履行安全监管责任。</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lastRenderedPageBreak/>
              <w:t>1.2</w:t>
            </w:r>
            <w:r>
              <w:rPr>
                <w:rFonts w:ascii="仿宋_GB2312" w:eastAsia="仿宋_GB2312" w:hAnsi="宋体" w:cs="仿宋_GB2312" w:hint="eastAsia"/>
                <w:b/>
                <w:bCs/>
                <w:color w:val="000000"/>
                <w:kern w:val="0"/>
                <w:sz w:val="28"/>
                <w:szCs w:val="28"/>
              </w:rPr>
              <w:t>诚信体系</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b/>
                <w:bCs/>
                <w:color w:val="000000"/>
                <w:kern w:val="0"/>
                <w:sz w:val="28"/>
                <w:szCs w:val="28"/>
              </w:rPr>
            </w:pPr>
            <w:r>
              <w:rPr>
                <w:rFonts w:ascii="仿宋_GB2312" w:eastAsia="仿宋_GB2312" w:hAnsi="宋体" w:cs="仿宋_GB2312" w:hint="eastAsia"/>
                <w:color w:val="000000"/>
                <w:kern w:val="0"/>
                <w:sz w:val="28"/>
                <w:szCs w:val="28"/>
              </w:rPr>
              <w:t>负有危险化学品安全监管职责的部门应当依据各自职责，按照分级负责和属地管理相结合的原则，实施危险化学品安全生产不良记录“黑名单”信息管理</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rPr>
              <w:t>记录和披露危险化学品企业的安全生产严重违法违规行为信息。</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b/>
                <w:bCs/>
                <w:color w:val="000000"/>
                <w:kern w:val="0"/>
                <w:sz w:val="28"/>
                <w:szCs w:val="28"/>
              </w:rPr>
            </w:pPr>
            <w:r>
              <w:rPr>
                <w:rFonts w:ascii="仿宋_GB2312" w:eastAsia="仿宋_GB2312" w:hAnsi="宋体" w:cs="仿宋_GB2312"/>
                <w:b/>
                <w:bCs/>
                <w:color w:val="000000"/>
                <w:kern w:val="0"/>
                <w:sz w:val="28"/>
                <w:szCs w:val="28"/>
              </w:rPr>
              <w:t>1.2</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《深圳市生产经营单位安全生产不良记录“黑名单”信息管理暂行办法》（深安办</w:t>
            </w:r>
            <w:proofErr w:type="gramStart"/>
            <w:r>
              <w:rPr>
                <w:rFonts w:ascii="仿宋_GB2312" w:eastAsia="仿宋_GB2312" w:hAnsi="宋体" w:cs="仿宋_GB2312" w:hint="eastAsia"/>
                <w:color w:val="000000"/>
                <w:kern w:val="0"/>
                <w:sz w:val="28"/>
                <w:szCs w:val="28"/>
              </w:rPr>
              <w:t>规</w:t>
            </w:r>
            <w:proofErr w:type="gramEnd"/>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号）第二条：生产经营单位安全生产不良记录“黑名单”（以下简称“黑名单”）信息管理，是指我市各级安全生产监督管理部门和对有关行业、领域的安全生产工作实施监督管理的部门，根据生产经营单位发生生产安全责任事故、重大安全生产事故隐患未按期整改和其他安全生产严重违法违规行为等情况，将其列入监管重点对象，通过多种信息平台向社会予以公布，并由相关部门依法实施重点监督和惩戒。</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《深圳市生产经营单位安全生产不良记录“黑名单”信息管理暂行办法》（深安办</w:t>
            </w:r>
            <w:proofErr w:type="gramStart"/>
            <w:r>
              <w:rPr>
                <w:rFonts w:ascii="仿宋_GB2312" w:eastAsia="仿宋_GB2312" w:hAnsi="宋体" w:cs="仿宋_GB2312" w:hint="eastAsia"/>
                <w:color w:val="000000"/>
                <w:kern w:val="0"/>
                <w:sz w:val="28"/>
                <w:szCs w:val="28"/>
              </w:rPr>
              <w:t>规</w:t>
            </w:r>
            <w:proofErr w:type="gramEnd"/>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号）第三条：“黑名单”信息管理坚持合法、客观、准确、安全，按照分级负责和属地管理相结合的原则组织实施。</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2"/>
              <w:jc w:val="center"/>
              <w:rPr>
                <w:rFonts w:ascii="仿宋_GB2312" w:eastAsia="仿宋_GB2312" w:hAnsi="宋体"/>
                <w:b/>
                <w:bCs/>
                <w:color w:val="000000"/>
                <w:kern w:val="0"/>
                <w:sz w:val="28"/>
                <w:szCs w:val="28"/>
              </w:rPr>
            </w:pPr>
            <w:r>
              <w:rPr>
                <w:rFonts w:ascii="仿宋_GB2312" w:eastAsia="仿宋_GB2312" w:hAnsi="宋体" w:cs="仿宋_GB2312"/>
                <w:b/>
                <w:bCs/>
                <w:color w:val="000000"/>
                <w:kern w:val="0"/>
                <w:sz w:val="28"/>
                <w:szCs w:val="28"/>
              </w:rPr>
              <w:lastRenderedPageBreak/>
              <w:t xml:space="preserve">1.3 </w:t>
            </w:r>
            <w:r>
              <w:rPr>
                <w:rFonts w:ascii="仿宋_GB2312" w:eastAsia="仿宋_GB2312" w:hAnsi="宋体" w:cs="仿宋_GB2312" w:hint="eastAsia"/>
                <w:b/>
                <w:bCs/>
                <w:color w:val="000000"/>
                <w:kern w:val="0"/>
                <w:sz w:val="28"/>
                <w:szCs w:val="28"/>
              </w:rPr>
              <w:t>规划要求</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b/>
                <w:bCs/>
                <w:color w:val="000000"/>
                <w:kern w:val="0"/>
                <w:sz w:val="28"/>
                <w:szCs w:val="28"/>
              </w:rPr>
            </w:pPr>
            <w:r>
              <w:rPr>
                <w:rFonts w:ascii="仿宋_GB2312" w:eastAsia="仿宋_GB2312" w:hAnsi="宋体" w:cs="仿宋_GB2312" w:hint="eastAsia"/>
                <w:color w:val="000000"/>
                <w:kern w:val="0"/>
                <w:sz w:val="28"/>
                <w:szCs w:val="28"/>
              </w:rPr>
              <w:t>各区（新区）、各部门要落实国家有关危险化学品产业发展布局规划及深圳市城市总体规划（</w:t>
            </w:r>
            <w:r>
              <w:rPr>
                <w:rFonts w:ascii="仿宋_GB2312" w:eastAsia="仿宋_GB2312" w:hAnsi="宋体" w:cs="仿宋_GB2312"/>
                <w:color w:val="000000"/>
                <w:kern w:val="0"/>
                <w:sz w:val="28"/>
                <w:szCs w:val="28"/>
              </w:rPr>
              <w:t>2010-2020</w:t>
            </w:r>
            <w:r>
              <w:rPr>
                <w:rFonts w:ascii="仿宋_GB2312" w:eastAsia="仿宋_GB2312" w:hAnsi="宋体" w:cs="仿宋_GB2312" w:hint="eastAsia"/>
                <w:color w:val="000000"/>
                <w:kern w:val="0"/>
                <w:sz w:val="28"/>
                <w:szCs w:val="28"/>
              </w:rPr>
              <w:t>），在我市规划专门用于危险化学品储存区域（包括化工园区）之前，除与市政府批准的重大项目在同一区域内的配套项目外，不再受理新建、扩建危险化学品生产项目相关审查。</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b/>
                <w:bCs/>
                <w:color w:val="000000"/>
                <w:kern w:val="0"/>
                <w:sz w:val="28"/>
                <w:szCs w:val="28"/>
              </w:rPr>
            </w:pPr>
            <w:r>
              <w:rPr>
                <w:rFonts w:ascii="仿宋_GB2312" w:eastAsia="仿宋_GB2312" w:hAnsi="宋体" w:cs="仿宋_GB2312"/>
                <w:b/>
                <w:bCs/>
                <w:color w:val="000000"/>
                <w:kern w:val="0"/>
                <w:sz w:val="28"/>
                <w:szCs w:val="28"/>
              </w:rPr>
              <w:t>1.3</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《深圳市安全生产监督管理局关于加强危险化学品建设项目安全审查工作的通知》（深安监规〔</w:t>
            </w: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号）第一条：认真落实国家有关危险化学品产业发展布局规划，加强城市建设与危险化学品产业发展的规划衔接。在我市规划专门用于危险化学品储存的区域（包括化工园区）之前，除与市政府批准的重大项目在同一区域内的配套项目外，不再受理新建、扩建危险化学品生产项目安全审查申请。</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2"/>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t xml:space="preserve">1.4 </w:t>
            </w:r>
            <w:r>
              <w:rPr>
                <w:rFonts w:ascii="仿宋_GB2312" w:eastAsia="仿宋_GB2312" w:hAnsi="宋体" w:cs="仿宋_GB2312" w:hint="eastAsia"/>
                <w:b/>
                <w:bCs/>
                <w:color w:val="000000"/>
                <w:kern w:val="0"/>
                <w:sz w:val="28"/>
                <w:szCs w:val="28"/>
              </w:rPr>
              <w:t>主体责任</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危险化学品生产经营单位是安全生产的责任主体，对本单位的安全生产承担主体责任，应按照规定建立安全生产责任体系，保障安全生产投入，开展安全生产教育和培训，实施安全风险分级管控与隐患排查治理，完善设备设施与作业安全管理，履行应急救援和事故报告义务。</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t>1.4</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《深圳市生产经营单位安全生产主体责任规定》（深圳市人民政府令第</w:t>
            </w:r>
            <w:r>
              <w:rPr>
                <w:rFonts w:ascii="仿宋_GB2312" w:eastAsia="仿宋_GB2312" w:hAnsi="宋体" w:cs="仿宋_GB2312"/>
                <w:color w:val="000000"/>
                <w:kern w:val="0"/>
                <w:sz w:val="28"/>
                <w:szCs w:val="28"/>
              </w:rPr>
              <w:t>308</w:t>
            </w:r>
            <w:r>
              <w:rPr>
                <w:rFonts w:ascii="仿宋_GB2312" w:eastAsia="仿宋_GB2312" w:hAnsi="宋体" w:cs="仿宋_GB2312" w:hint="eastAsia"/>
                <w:color w:val="000000"/>
                <w:kern w:val="0"/>
                <w:sz w:val="28"/>
                <w:szCs w:val="28"/>
              </w:rPr>
              <w:t>号）第三条：生产经营单位是安全生产的责任主体，对本单位的安全生产承担主体责任，应当依照本规定建立安全生产责任体系，保障安全</w:t>
            </w:r>
            <w:r>
              <w:rPr>
                <w:rFonts w:ascii="仿宋_GB2312" w:eastAsia="仿宋_GB2312" w:hAnsi="宋体" w:cs="仿宋_GB2312" w:hint="eastAsia"/>
                <w:color w:val="000000"/>
                <w:kern w:val="0"/>
                <w:sz w:val="28"/>
                <w:szCs w:val="28"/>
              </w:rPr>
              <w:lastRenderedPageBreak/>
              <w:t>生产投入，开展安全生产教育和培训，实施风险分级管控与隐患排查治理，完善设备设施与作业安全管理，履行应急救援和事故报告义务，预防和减少生产安全事故。</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lastRenderedPageBreak/>
              <w:t xml:space="preserve">1.5 </w:t>
            </w:r>
            <w:r>
              <w:rPr>
                <w:rFonts w:ascii="仿宋_GB2312" w:eastAsia="仿宋_GB2312" w:hAnsi="宋体" w:cs="仿宋_GB2312" w:hint="eastAsia"/>
                <w:b/>
                <w:bCs/>
                <w:color w:val="000000"/>
                <w:kern w:val="0"/>
                <w:sz w:val="28"/>
                <w:szCs w:val="28"/>
              </w:rPr>
              <w:t>本质安全</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（本质安全）新建危险化学品生产装置、储存设施必须按规定装备自动化控制系统，涉及“两重点</w:t>
            </w:r>
            <w:proofErr w:type="gramStart"/>
            <w:r>
              <w:rPr>
                <w:rFonts w:ascii="仿宋_GB2312" w:eastAsia="仿宋_GB2312" w:hAnsi="宋体" w:cs="仿宋_GB2312" w:hint="eastAsia"/>
                <w:color w:val="000000"/>
                <w:kern w:val="0"/>
                <w:sz w:val="28"/>
                <w:szCs w:val="28"/>
              </w:rPr>
              <w:t>一</w:t>
            </w:r>
            <w:proofErr w:type="gramEnd"/>
            <w:r>
              <w:rPr>
                <w:rFonts w:ascii="仿宋_GB2312" w:eastAsia="仿宋_GB2312" w:hAnsi="宋体" w:cs="仿宋_GB2312" w:hint="eastAsia"/>
                <w:color w:val="000000"/>
                <w:kern w:val="0"/>
                <w:sz w:val="28"/>
                <w:szCs w:val="28"/>
              </w:rPr>
              <w:t>重大”的化工装置必须装备安全仪表系统，构成重大危险源的危险化学品单位应当按照有关规定建立健全安全监测监控系统并与负有安全生产监督管理职责的部门进行联网。加速推进现有企业自动化控制和安全仪表系统改造升级，减少危险岗位作业人员，鼓励有条件的企业建设智能工厂，鼓励危险化学品单位使用无毒或低毒的化学品替代有毒或高毒的危险化学品，全面提升本质安全水平。</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t>1.5</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《深圳市人民政府办公厅关于印发深圳市危险化学品安全综合治理实施方案的通知》（深府办〔</w:t>
            </w: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5</w:t>
            </w:r>
            <w:r>
              <w:rPr>
                <w:rFonts w:ascii="仿宋_GB2312" w:eastAsia="仿宋_GB2312" w:hAnsi="宋体" w:cs="仿宋_GB2312" w:hint="eastAsia"/>
                <w:color w:val="000000"/>
                <w:kern w:val="0"/>
                <w:sz w:val="28"/>
                <w:szCs w:val="28"/>
              </w:rPr>
              <w:t>号）第四部分第</w:t>
            </w:r>
            <w:r>
              <w:rPr>
                <w:rFonts w:ascii="仿宋_GB2312" w:eastAsia="仿宋_GB2312" w:hAnsi="宋体" w:cs="仿宋_GB2312"/>
                <w:color w:val="000000"/>
                <w:kern w:val="0"/>
                <w:sz w:val="28"/>
                <w:szCs w:val="28"/>
              </w:rPr>
              <w:t>23</w:t>
            </w:r>
            <w:r>
              <w:rPr>
                <w:rFonts w:ascii="仿宋_GB2312" w:eastAsia="仿宋_GB2312" w:hAnsi="宋体" w:cs="仿宋_GB2312" w:hint="eastAsia"/>
                <w:color w:val="000000"/>
                <w:kern w:val="0"/>
                <w:sz w:val="28"/>
                <w:szCs w:val="28"/>
              </w:rPr>
              <w:t>条：提升本质安全水平。推动危险化学品企业加大安全投入，新建危险化学品生产装置、储存设施必须按规定装备自动化控制系统，涉及“两重点</w:t>
            </w:r>
            <w:proofErr w:type="gramStart"/>
            <w:r>
              <w:rPr>
                <w:rFonts w:ascii="仿宋_GB2312" w:eastAsia="仿宋_GB2312" w:hAnsi="宋体" w:cs="仿宋_GB2312" w:hint="eastAsia"/>
                <w:color w:val="000000"/>
                <w:kern w:val="0"/>
                <w:sz w:val="28"/>
                <w:szCs w:val="28"/>
              </w:rPr>
              <w:t>一</w:t>
            </w:r>
            <w:proofErr w:type="gramEnd"/>
            <w:r>
              <w:rPr>
                <w:rFonts w:ascii="仿宋_GB2312" w:eastAsia="仿宋_GB2312" w:hAnsi="宋体" w:cs="仿宋_GB2312" w:hint="eastAsia"/>
                <w:color w:val="000000"/>
                <w:kern w:val="0"/>
                <w:sz w:val="28"/>
                <w:szCs w:val="28"/>
              </w:rPr>
              <w:t>重大”的化工装置必须装备安全仪表系统，危险化学品重大危险</w:t>
            </w:r>
            <w:proofErr w:type="gramStart"/>
            <w:r>
              <w:rPr>
                <w:rFonts w:ascii="仿宋_GB2312" w:eastAsia="仿宋_GB2312" w:hAnsi="宋体" w:cs="仿宋_GB2312" w:hint="eastAsia"/>
                <w:color w:val="000000"/>
                <w:kern w:val="0"/>
                <w:sz w:val="28"/>
                <w:szCs w:val="28"/>
              </w:rPr>
              <w:t>源必须</w:t>
            </w:r>
            <w:proofErr w:type="gramEnd"/>
            <w:r>
              <w:rPr>
                <w:rFonts w:ascii="仿宋_GB2312" w:eastAsia="仿宋_GB2312" w:hAnsi="宋体" w:cs="仿宋_GB2312" w:hint="eastAsia"/>
                <w:color w:val="000000"/>
                <w:kern w:val="0"/>
                <w:sz w:val="28"/>
                <w:szCs w:val="28"/>
              </w:rPr>
              <w:t>按规定建立健全安全监测监控体系。按规定加速现有企业自动化控制和安全仪表系统改造升级，减少危险岗位作业人员，鼓励有条件的企业建设智能工厂，利用智能化装备改造生产线，全面提升本质安全水平。</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《深圳市生产经营单位安全生产主体责任规定》（深圳市人民政府令</w:t>
            </w:r>
            <w:r>
              <w:rPr>
                <w:rFonts w:ascii="仿宋_GB2312" w:eastAsia="仿宋_GB2312" w:hAnsi="宋体" w:cs="仿宋_GB2312" w:hint="eastAsia"/>
                <w:color w:val="000000"/>
                <w:kern w:val="0"/>
                <w:sz w:val="28"/>
                <w:szCs w:val="28"/>
              </w:rPr>
              <w:lastRenderedPageBreak/>
              <w:t>第</w:t>
            </w:r>
            <w:r>
              <w:rPr>
                <w:rFonts w:ascii="仿宋_GB2312" w:eastAsia="仿宋_GB2312" w:hAnsi="宋体" w:cs="仿宋_GB2312"/>
                <w:color w:val="000000"/>
                <w:kern w:val="0"/>
                <w:sz w:val="28"/>
                <w:szCs w:val="28"/>
              </w:rPr>
              <w:t>308</w:t>
            </w:r>
            <w:r>
              <w:rPr>
                <w:rFonts w:ascii="仿宋_GB2312" w:eastAsia="仿宋_GB2312" w:hAnsi="宋体" w:cs="仿宋_GB2312" w:hint="eastAsia"/>
                <w:color w:val="000000"/>
                <w:kern w:val="0"/>
                <w:sz w:val="28"/>
                <w:szCs w:val="28"/>
              </w:rPr>
              <w:t>号）第三十五条：重大危险源的生产经营单位应当按照规定对重大危险源进行登记和建档，定期检测、评估，并制定应急预案，</w:t>
            </w:r>
            <w:proofErr w:type="gramStart"/>
            <w:r>
              <w:rPr>
                <w:rFonts w:ascii="仿宋_GB2312" w:eastAsia="仿宋_GB2312" w:hAnsi="宋体" w:cs="仿宋_GB2312" w:hint="eastAsia"/>
                <w:color w:val="000000"/>
                <w:kern w:val="0"/>
                <w:sz w:val="28"/>
                <w:szCs w:val="28"/>
              </w:rPr>
              <w:t>完善控制</w:t>
            </w:r>
            <w:proofErr w:type="gramEnd"/>
            <w:r>
              <w:rPr>
                <w:rFonts w:ascii="仿宋_GB2312" w:eastAsia="仿宋_GB2312" w:hAnsi="宋体" w:cs="仿宋_GB2312" w:hint="eastAsia"/>
                <w:color w:val="000000"/>
                <w:kern w:val="0"/>
                <w:sz w:val="28"/>
                <w:szCs w:val="28"/>
              </w:rPr>
              <w:t>措施，按照有关规定建立健全安全监测监控系统并与负有安全生产监督管理职责的部门进行联网。</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《深圳市生产经营单位安全生产主体责任规定》（深圳市人民政府令第</w:t>
            </w:r>
            <w:r>
              <w:rPr>
                <w:rFonts w:ascii="仿宋_GB2312" w:eastAsia="仿宋_GB2312" w:hAnsi="宋体" w:cs="仿宋_GB2312"/>
                <w:color w:val="000000"/>
                <w:kern w:val="0"/>
                <w:sz w:val="28"/>
                <w:szCs w:val="28"/>
              </w:rPr>
              <w:t>308</w:t>
            </w:r>
            <w:r>
              <w:rPr>
                <w:rFonts w:ascii="仿宋_GB2312" w:eastAsia="仿宋_GB2312" w:hAnsi="宋体" w:cs="仿宋_GB2312" w:hint="eastAsia"/>
                <w:color w:val="000000"/>
                <w:kern w:val="0"/>
                <w:sz w:val="28"/>
                <w:szCs w:val="28"/>
              </w:rPr>
              <w:t>号）第三章第二十二条：鼓励生产经营单位开展技术革新，积极应用新技术、新工艺、新装备和新材料，提升安全生产水平。</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b/>
                <w:bCs/>
                <w:color w:val="000000"/>
                <w:kern w:val="0"/>
                <w:sz w:val="28"/>
                <w:szCs w:val="28"/>
              </w:rPr>
            </w:pPr>
            <w:r>
              <w:rPr>
                <w:rFonts w:ascii="仿宋_GB2312" w:eastAsia="仿宋_GB2312" w:hAnsi="宋体" w:cs="仿宋_GB2312"/>
                <w:b/>
                <w:bCs/>
                <w:color w:val="000000"/>
                <w:kern w:val="0"/>
                <w:sz w:val="28"/>
                <w:szCs w:val="28"/>
              </w:rPr>
              <w:lastRenderedPageBreak/>
              <w:t xml:space="preserve">1.6 </w:t>
            </w:r>
            <w:r>
              <w:rPr>
                <w:rFonts w:ascii="仿宋_GB2312" w:eastAsia="仿宋_GB2312" w:hAnsi="宋体" w:cs="仿宋_GB2312" w:hint="eastAsia"/>
                <w:b/>
                <w:bCs/>
                <w:color w:val="000000"/>
                <w:kern w:val="0"/>
                <w:sz w:val="28"/>
                <w:szCs w:val="28"/>
              </w:rPr>
              <w:t>生产、储存环节</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b/>
                <w:bCs/>
                <w:color w:val="000000"/>
                <w:kern w:val="0"/>
                <w:sz w:val="28"/>
                <w:szCs w:val="28"/>
              </w:rPr>
            </w:pPr>
            <w:r>
              <w:rPr>
                <w:rFonts w:ascii="仿宋_GB2312" w:eastAsia="仿宋_GB2312" w:hAnsi="宋体" w:cs="仿宋_GB2312" w:hint="eastAsia"/>
                <w:color w:val="000000"/>
                <w:kern w:val="0"/>
                <w:sz w:val="28"/>
                <w:szCs w:val="28"/>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作业场所应设置通信、报警装置，并保证处于适用状态。鼓励危险化学品单位结合实际，按照法规及标准要求，设置配套危险化学品仓储设施，做到作业</w:t>
            </w:r>
            <w:proofErr w:type="gramStart"/>
            <w:r>
              <w:rPr>
                <w:rFonts w:ascii="仿宋_GB2312" w:eastAsia="仿宋_GB2312" w:hAnsi="宋体" w:cs="仿宋_GB2312" w:hint="eastAsia"/>
                <w:color w:val="000000"/>
                <w:kern w:val="0"/>
                <w:sz w:val="28"/>
                <w:szCs w:val="28"/>
              </w:rPr>
              <w:t>场所台</w:t>
            </w:r>
            <w:proofErr w:type="gramEnd"/>
            <w:r>
              <w:rPr>
                <w:rFonts w:ascii="仿宋_GB2312" w:eastAsia="仿宋_GB2312" w:hAnsi="宋体" w:cs="仿宋_GB2312" w:hint="eastAsia"/>
                <w:color w:val="000000"/>
                <w:kern w:val="0"/>
                <w:sz w:val="28"/>
                <w:szCs w:val="28"/>
              </w:rPr>
              <w:t>账、标签、安全技术说明书、应急预案等精准、有效。</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b/>
                <w:bCs/>
                <w:color w:val="000000"/>
                <w:kern w:val="0"/>
                <w:sz w:val="28"/>
                <w:szCs w:val="28"/>
              </w:rPr>
            </w:pPr>
            <w:r>
              <w:rPr>
                <w:rFonts w:ascii="仿宋_GB2312" w:eastAsia="仿宋_GB2312" w:hAnsi="宋体" w:cs="仿宋_GB2312"/>
                <w:b/>
                <w:bCs/>
                <w:color w:val="000000"/>
                <w:kern w:val="0"/>
                <w:sz w:val="28"/>
                <w:szCs w:val="28"/>
              </w:rPr>
              <w:t>1.6</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危险化学品安全管理条例》第二章第二十条：生产、储存危险化学品的单位，应当根据其生产、储存的危险化学品的种类和危险特性，在作业场所设置相应的监测、监控、通风、防晒、调温、防火、灭火、防爆、</w:t>
            </w:r>
            <w:r>
              <w:rPr>
                <w:rFonts w:ascii="仿宋_GB2312" w:eastAsia="仿宋_GB2312" w:hAnsi="宋体" w:cs="仿宋_GB2312" w:hint="eastAsia"/>
                <w:color w:val="000000"/>
                <w:kern w:val="0"/>
                <w:sz w:val="28"/>
                <w:szCs w:val="28"/>
              </w:rPr>
              <w:lastRenderedPageBreak/>
              <w:t>泄压、防毒、中和、防潮、防雷、防静电、防腐、防泄漏以及防护围堤或者隔离操作等安全设施、设备，并按照国家标准、行业标准或者国家有关规定对安全设施、设备进行经常性维护、保养，保证安全设施、设备的正常使用。</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《危险化学品安全管理条例》第二章第二十一条：生产、储存危险化学品的单位，应当在其作业场所设置通信、报警装置，并保证处于适用状态。</w:t>
            </w:r>
          </w:p>
          <w:p w:rsidR="007443AB" w:rsidRDefault="007443AB" w:rsidP="00EF4FF6">
            <w:pPr>
              <w:spacing w:line="600" w:lineRule="exact"/>
              <w:ind w:firstLineChars="200" w:firstLine="560"/>
              <w:jc w:val="left"/>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危险化学品安全管理条例》第二章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危险化学品的储存方式、方法以及储存数量应当符合国家标准或者国家有关规定。</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lastRenderedPageBreak/>
              <w:t xml:space="preserve">1.7 </w:t>
            </w:r>
            <w:r>
              <w:rPr>
                <w:rFonts w:ascii="仿宋_GB2312" w:eastAsia="仿宋_GB2312" w:hAnsi="宋体" w:cs="仿宋_GB2312" w:hint="eastAsia"/>
                <w:b/>
                <w:bCs/>
                <w:color w:val="000000"/>
                <w:kern w:val="0"/>
                <w:sz w:val="28"/>
                <w:szCs w:val="28"/>
              </w:rPr>
              <w:t>使用环节</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480"/>
              <w:jc w:val="left"/>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使用危险化学品的单位应当委托具有资质的单位运输危险化学品，使用和储存方式应当符合国家和本市有关安全管理的规定，并将使用危险化学品的品名、数量等信息向所属行业领域行政主管部门进行报备；无行政主管部门的单位将有关信息向所在街道办事处进行报备；各区（新区）、各部门应当对所属行业、领域和辖区</w:t>
            </w:r>
            <w:proofErr w:type="gramStart"/>
            <w:r>
              <w:rPr>
                <w:rFonts w:ascii="仿宋_GB2312" w:eastAsia="仿宋_GB2312" w:hAnsi="宋体" w:cs="仿宋_GB2312" w:hint="eastAsia"/>
                <w:color w:val="000000"/>
                <w:kern w:val="0"/>
                <w:sz w:val="28"/>
                <w:szCs w:val="28"/>
              </w:rPr>
              <w:t>内危险</w:t>
            </w:r>
            <w:proofErr w:type="gramEnd"/>
            <w:r>
              <w:rPr>
                <w:rFonts w:ascii="仿宋_GB2312" w:eastAsia="仿宋_GB2312" w:hAnsi="宋体" w:cs="仿宋_GB2312" w:hint="eastAsia"/>
                <w:color w:val="000000"/>
                <w:kern w:val="0"/>
                <w:sz w:val="28"/>
                <w:szCs w:val="28"/>
              </w:rPr>
              <w:t>化学品的使用安全进行监督、检查。</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t>1.7</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lastRenderedPageBreak/>
              <w:t>《深圳市安全管理条例》第一章第十三条：市、区政府安全生产监督管理部门依照法律、法规和本条例的规定，负责生产经营活动的安全监督和管理工作。其他有关行政管理部门在各自职责范围内，依法做好有关安全监督和管理工作。街道办事处在职责范围内做好本区域安全监督和管理工作，及时向有关部门报告安全管理情况。</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地方党政领导干部安全生产责任制规定》第一章第四条：实行地方党政领导干部安全生产责任制，应当坚持党政同责、一岗双责、齐抓共管、失职追责，坚持管行业必须管安全、管业务必须管安全、管生产经营必须管安全。</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《深圳市人民政府办公厅关于印发深圳市危险化学品安全综合治理实施方案的通知》（深府办〔</w:t>
            </w: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5</w:t>
            </w:r>
            <w:r>
              <w:rPr>
                <w:rFonts w:ascii="仿宋_GB2312" w:eastAsia="仿宋_GB2312" w:hAnsi="宋体" w:cs="仿宋_GB2312" w:hint="eastAsia"/>
                <w:color w:val="000000"/>
                <w:kern w:val="0"/>
                <w:sz w:val="28"/>
                <w:szCs w:val="28"/>
              </w:rPr>
              <w:t>号）第一部分第（一）条：健全体制机制，强化法治，明晰责任，严格监管，落实“党政同责、一岗双责、齐抓共管、失职追责”及“管行业必须管安全、管业务必须管安全、管生产经营必须管安全”的要求，全面加强危险化学品安全管理工作，促进危险化学品安全生产形势持续稳定好转。</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《深圳市人民政府办公厅关于印发深圳市危险化学品安全综合治理实施方案的通知》（深府办〔</w:t>
            </w: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5</w:t>
            </w:r>
            <w:r>
              <w:rPr>
                <w:rFonts w:ascii="仿宋_GB2312" w:eastAsia="仿宋_GB2312" w:hAnsi="宋体" w:cs="仿宋_GB2312" w:hint="eastAsia"/>
                <w:color w:val="000000"/>
                <w:kern w:val="0"/>
                <w:sz w:val="28"/>
                <w:szCs w:val="28"/>
              </w:rPr>
              <w:t>号）第四部分第</w:t>
            </w:r>
            <w:r>
              <w:rPr>
                <w:rFonts w:ascii="仿宋_GB2312" w:eastAsia="仿宋_GB2312" w:hAnsi="宋体" w:cs="仿宋_GB2312"/>
                <w:color w:val="000000"/>
                <w:kern w:val="0"/>
                <w:sz w:val="28"/>
                <w:szCs w:val="28"/>
              </w:rPr>
              <w:t>12</w:t>
            </w:r>
            <w:r>
              <w:rPr>
                <w:rFonts w:ascii="仿宋_GB2312" w:eastAsia="仿宋_GB2312" w:hAnsi="宋体" w:cs="仿宋_GB2312" w:hint="eastAsia"/>
                <w:color w:val="000000"/>
                <w:kern w:val="0"/>
                <w:sz w:val="28"/>
                <w:szCs w:val="28"/>
              </w:rPr>
              <w:t>条：强化行业主管部门危险化学品安全管理责任。按照“管行业必须管安全、管业务必须管安全、管生产经营必须管安全”的要求，严格落实行业主管部门的安全管理责任，负有安全生产监督管理职责的部门要依法履行安全监管责任。</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lastRenderedPageBreak/>
              <w:t>《深圳市公共安全白皮书》第五章第六十九条（二）：使用单位根据危险化学品的种类、危险特性以及使用量和使用方式，建立、健全安全管理规章制度和安全操作规程，保证危险化学品的安全使用。</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lastRenderedPageBreak/>
              <w:t xml:space="preserve">1.8 </w:t>
            </w:r>
            <w:r>
              <w:rPr>
                <w:rFonts w:ascii="仿宋_GB2312" w:eastAsia="仿宋_GB2312" w:hAnsi="宋体" w:cs="仿宋_GB2312" w:hint="eastAsia"/>
                <w:b/>
                <w:bCs/>
                <w:color w:val="000000"/>
                <w:kern w:val="0"/>
                <w:sz w:val="28"/>
                <w:szCs w:val="28"/>
              </w:rPr>
              <w:t>运输环节</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危险化学品运输车辆不得进入禁止通行区域，进入本地的异地危险化学品运输车辆应纳入动态监控系统。运输易燃、易爆以及剧毒危险化学品，应按照公安部门指定的时间、路线、速度行驶，悬挂警示标志并采取必要的安全措施。</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t>1.8</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公共安全白皮书》第五章第六十一条（二）：强化危险化学品道路运输过程监管，危险化学品运输车辆不得进入禁止通行区域，将进入深圳的异地危险化学品运输车辆纳入动态监控系统。运输易燃易爆危险物品以及剧毒、放射性等危险物品，应按照公安部门指定的时间、路线、速度行驶，悬挂警示标志并采取必要的安全措施。</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b/>
                <w:bCs/>
                <w:color w:val="000000"/>
                <w:kern w:val="0"/>
                <w:sz w:val="28"/>
                <w:szCs w:val="28"/>
              </w:rPr>
            </w:pPr>
            <w:r>
              <w:rPr>
                <w:rFonts w:ascii="仿宋_GB2312" w:eastAsia="仿宋_GB2312" w:hAnsi="宋体" w:cs="仿宋_GB2312"/>
                <w:b/>
                <w:bCs/>
                <w:color w:val="000000"/>
                <w:kern w:val="0"/>
                <w:sz w:val="28"/>
                <w:szCs w:val="28"/>
              </w:rPr>
              <w:t>1.9</w:t>
            </w:r>
            <w:r>
              <w:rPr>
                <w:rFonts w:ascii="仿宋_GB2312" w:eastAsia="仿宋_GB2312" w:hAnsi="宋体" w:cs="仿宋_GB2312" w:hint="eastAsia"/>
                <w:b/>
                <w:bCs/>
                <w:color w:val="000000"/>
                <w:kern w:val="0"/>
                <w:sz w:val="28"/>
                <w:szCs w:val="28"/>
              </w:rPr>
              <w:t>标准化和双重预防机制</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b/>
                <w:bCs/>
                <w:color w:val="000000"/>
                <w:kern w:val="0"/>
                <w:sz w:val="28"/>
                <w:szCs w:val="28"/>
              </w:rPr>
            </w:pPr>
            <w:r>
              <w:rPr>
                <w:rFonts w:ascii="仿宋_GB2312" w:eastAsia="仿宋_GB2312" w:hAnsi="宋体" w:cs="仿宋_GB2312" w:hint="eastAsia"/>
                <w:color w:val="000000"/>
                <w:kern w:val="0"/>
                <w:sz w:val="28"/>
                <w:szCs w:val="28"/>
              </w:rPr>
              <w:t>危险化学品企业应当全面推进安全生产标准化建设及双重预防机制建设，建立企业安全生产自我约束、自我激励的长效机制，全面开展危险源辨识，科学分析、评估、管</w:t>
            </w:r>
            <w:proofErr w:type="gramStart"/>
            <w:r>
              <w:rPr>
                <w:rFonts w:ascii="仿宋_GB2312" w:eastAsia="仿宋_GB2312" w:hAnsi="宋体" w:cs="仿宋_GB2312" w:hint="eastAsia"/>
                <w:color w:val="000000"/>
                <w:kern w:val="0"/>
                <w:sz w:val="28"/>
                <w:szCs w:val="28"/>
              </w:rPr>
              <w:t>控安全</w:t>
            </w:r>
            <w:proofErr w:type="gramEnd"/>
            <w:r>
              <w:rPr>
                <w:rFonts w:ascii="仿宋_GB2312" w:eastAsia="仿宋_GB2312" w:hAnsi="宋体" w:cs="仿宋_GB2312" w:hint="eastAsia"/>
                <w:color w:val="000000"/>
                <w:kern w:val="0"/>
                <w:sz w:val="28"/>
                <w:szCs w:val="28"/>
              </w:rPr>
              <w:t>风险，落实隐患排查治理闭环管理，并持续改进，提升企业安全生产管理水平。</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b/>
                <w:bCs/>
                <w:color w:val="000000"/>
                <w:kern w:val="0"/>
                <w:sz w:val="28"/>
                <w:szCs w:val="28"/>
              </w:rPr>
            </w:pPr>
            <w:r>
              <w:rPr>
                <w:rFonts w:ascii="仿宋_GB2312" w:eastAsia="仿宋_GB2312" w:hAnsi="宋体" w:cs="仿宋_GB2312"/>
                <w:b/>
                <w:bCs/>
                <w:color w:val="000000"/>
                <w:kern w:val="0"/>
                <w:sz w:val="28"/>
                <w:szCs w:val="28"/>
              </w:rPr>
              <w:t>1.9</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《深圳市公共安全白皮书》第二章第十八条：探索建立企业安全生产</w:t>
            </w:r>
            <w:r>
              <w:rPr>
                <w:rFonts w:ascii="仿宋_GB2312" w:eastAsia="仿宋_GB2312" w:hAnsi="宋体" w:cs="仿宋_GB2312" w:hint="eastAsia"/>
                <w:color w:val="000000"/>
                <w:kern w:val="0"/>
                <w:sz w:val="28"/>
                <w:szCs w:val="28"/>
              </w:rPr>
              <w:lastRenderedPageBreak/>
              <w:t>标准化达标和工伤保险费率挂钩等激励措施，在工矿商贸、危险化学品、交通运输、建筑施工、特种设备等重点行业或领域全面推进安全生产标准化达标建设，建立企业安全生产自我约束、自我激励的长效机制，提升企业安全生产管理水平。</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《深圳市生产经营单位安全生产主体责任规定》（深圳市人民政府令第</w:t>
            </w:r>
            <w:r>
              <w:rPr>
                <w:rFonts w:ascii="仿宋_GB2312" w:eastAsia="仿宋_GB2312" w:hAnsi="宋体" w:cs="仿宋_GB2312"/>
                <w:color w:val="000000"/>
                <w:kern w:val="0"/>
                <w:sz w:val="28"/>
                <w:szCs w:val="28"/>
              </w:rPr>
              <w:t>308</w:t>
            </w:r>
            <w:r>
              <w:rPr>
                <w:rFonts w:ascii="仿宋_GB2312" w:eastAsia="仿宋_GB2312" w:hAnsi="宋体" w:cs="仿宋_GB2312" w:hint="eastAsia"/>
                <w:color w:val="000000"/>
                <w:kern w:val="0"/>
                <w:sz w:val="28"/>
                <w:szCs w:val="28"/>
              </w:rPr>
              <w:t>号）：第三章第二十四条：生产经营单位应当按照国家有关规定开展安全生产标准化创建工作。</w:t>
            </w:r>
          </w:p>
          <w:p w:rsidR="007443AB" w:rsidRDefault="007443AB" w:rsidP="00EF4FF6">
            <w:pPr>
              <w:spacing w:line="600" w:lineRule="exact"/>
              <w:ind w:firstLineChars="200" w:firstLine="560"/>
              <w:rPr>
                <w:rFonts w:ascii="仿宋_GB2312" w:eastAsia="仿宋_GB2312" w:hAnsi="宋体"/>
                <w:b/>
                <w:bCs/>
                <w:color w:val="000000"/>
                <w:kern w:val="0"/>
                <w:sz w:val="28"/>
                <w:szCs w:val="28"/>
              </w:rPr>
            </w:pPr>
            <w:r>
              <w:rPr>
                <w:rFonts w:ascii="仿宋_GB2312" w:eastAsia="仿宋_GB2312" w:hAnsi="宋体" w:cs="仿宋_GB2312" w:hint="eastAsia"/>
                <w:color w:val="000000"/>
                <w:kern w:val="0"/>
                <w:sz w:val="28"/>
                <w:szCs w:val="28"/>
              </w:rPr>
              <w:t>《企业安全风险分级管控和隐患排查治理双重预防机制建设通则（送审稿）》第</w:t>
            </w:r>
            <w:r>
              <w:rPr>
                <w:rFonts w:ascii="仿宋_GB2312" w:eastAsia="仿宋_GB2312" w:hAnsi="宋体" w:cs="仿宋_GB2312"/>
                <w:color w:val="000000"/>
                <w:kern w:val="0"/>
                <w:sz w:val="28"/>
                <w:szCs w:val="28"/>
              </w:rPr>
              <w:t>4</w:t>
            </w:r>
            <w:r>
              <w:rPr>
                <w:rFonts w:ascii="仿宋_GB2312" w:eastAsia="仿宋_GB2312" w:hAnsi="宋体" w:cs="仿宋_GB2312" w:hint="eastAsia"/>
                <w:color w:val="000000"/>
                <w:kern w:val="0"/>
                <w:sz w:val="28"/>
                <w:szCs w:val="28"/>
              </w:rPr>
              <w:t>节：企业开展双重预防机制建设工作，应遵循“安全第一、预防为主、综合治理”的方针，落实企业主体责任。建立以主要负责人为核心的责任制，建立健全安全风险分级管控和隐患排查治理工作机制，强化自主建设，保证全员参与，加强安全教育和培训，全面开展危险源辨识，科学分析、评价、管</w:t>
            </w:r>
            <w:proofErr w:type="gramStart"/>
            <w:r>
              <w:rPr>
                <w:rFonts w:ascii="仿宋_GB2312" w:eastAsia="仿宋_GB2312" w:hAnsi="宋体" w:cs="仿宋_GB2312" w:hint="eastAsia"/>
                <w:color w:val="000000"/>
                <w:kern w:val="0"/>
                <w:sz w:val="28"/>
                <w:szCs w:val="28"/>
              </w:rPr>
              <w:t>控安全</w:t>
            </w:r>
            <w:proofErr w:type="gramEnd"/>
            <w:r>
              <w:rPr>
                <w:rFonts w:ascii="仿宋_GB2312" w:eastAsia="仿宋_GB2312" w:hAnsi="宋体" w:cs="仿宋_GB2312" w:hint="eastAsia"/>
                <w:color w:val="000000"/>
                <w:kern w:val="0"/>
                <w:sz w:val="28"/>
                <w:szCs w:val="28"/>
              </w:rPr>
              <w:t>风险并实行分级管控，着力隐患排查治理闭环管理，持续改进双重预防机制建设水平，有效遏制和减少生产安全事故，保障人身安全，不断提升安全生产绩效。</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lastRenderedPageBreak/>
              <w:t>1.10</w:t>
            </w:r>
            <w:r>
              <w:rPr>
                <w:rFonts w:ascii="仿宋_GB2312" w:eastAsia="仿宋_GB2312" w:hAnsi="宋体" w:cs="仿宋_GB2312" w:hint="eastAsia"/>
                <w:b/>
                <w:bCs/>
                <w:color w:val="000000"/>
                <w:kern w:val="0"/>
                <w:sz w:val="28"/>
                <w:szCs w:val="28"/>
              </w:rPr>
              <w:t>定置管理及安全标识</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危险化学品企业应按照有关规定和作业场所的安全风险特点，在重大危险源作业场所和有较大安全风险设备设施上设置明显的、符合规定的安全标识，应持续开展作业场所整理、整顿、清扫工作，实施设备、设施和器具科学布局、分类摆放、划线定置管理，保持作业场所清洁，规范员工作业行为，营造安全的作业环境。</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lastRenderedPageBreak/>
              <w:t>1.10</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《企业安全风险分级管控和隐患排查治理双重预防机制建设通则（送审稿）》第</w:t>
            </w:r>
            <w:r>
              <w:rPr>
                <w:rFonts w:ascii="仿宋_GB2312" w:eastAsia="仿宋_GB2312" w:hAnsi="宋体" w:cs="仿宋_GB2312"/>
                <w:color w:val="000000"/>
                <w:kern w:val="0"/>
                <w:sz w:val="28"/>
                <w:szCs w:val="28"/>
              </w:rPr>
              <w:t>5.5.9.5</w:t>
            </w:r>
            <w:r>
              <w:rPr>
                <w:rFonts w:ascii="仿宋_GB2312" w:eastAsia="仿宋_GB2312" w:hAnsi="宋体" w:cs="仿宋_GB2312" w:hint="eastAsia"/>
                <w:color w:val="000000"/>
                <w:kern w:val="0"/>
                <w:sz w:val="28"/>
                <w:szCs w:val="28"/>
              </w:rPr>
              <w:t>节：企业应按照有关规定和作业场所的安全风险特点，在有重大危险源和较大安全风险的作业场所和有关设备、设施上设置明显的、符合相关规定要求的安全标识。企业应持续开展作业场所整理、整顿、清扫工作，实施设备、设施和器具科学布局、分类摆放、划线定置管理，保持作业场所清洁，规范员工作业行为，营造安全的作业环境。</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t xml:space="preserve">1.11 </w:t>
            </w:r>
            <w:r>
              <w:rPr>
                <w:rFonts w:ascii="仿宋_GB2312" w:eastAsia="仿宋_GB2312" w:hAnsi="宋体" w:cs="仿宋_GB2312" w:hint="eastAsia"/>
                <w:b/>
                <w:bCs/>
                <w:color w:val="000000"/>
                <w:kern w:val="0"/>
                <w:sz w:val="28"/>
                <w:szCs w:val="28"/>
              </w:rPr>
              <w:t>责任保险</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危险化学品生产、经营、储存、运输单位应按本市相关规定购买安全生产责任保险。</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t>1.11</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《中共深圳市委深圳市人民政府关于推进安全生产领域改革发展的实施意见》（深发〔</w:t>
            </w: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25</w:t>
            </w:r>
            <w:r>
              <w:rPr>
                <w:rFonts w:ascii="仿宋_GB2312" w:eastAsia="仿宋_GB2312" w:hAnsi="宋体" w:cs="仿宋_GB2312" w:hint="eastAsia"/>
                <w:color w:val="000000"/>
                <w:kern w:val="0"/>
                <w:sz w:val="28"/>
                <w:szCs w:val="28"/>
              </w:rPr>
              <w:t>号）第六部分第三十一条：发挥市场机制推动作用。建立健全安全生产责任保险制度，实施差别费率和浮动费率等激励政策。在危险化学品、交通运输、建筑施工、民用爆炸物品、金属冶炼、渔业生产、锂电池生产存储加工、涉氨制冷、粉尘涉爆、有限空间、特种设备使用、机械制造等高危行业领域和发生过事故的企业强制实施安全生产责任保险。</w:t>
            </w:r>
          </w:p>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《深圳市生产经营单位安全生产主体责任规定》（深圳市人民政府令第</w:t>
            </w:r>
            <w:r>
              <w:rPr>
                <w:rFonts w:ascii="仿宋_GB2312" w:eastAsia="仿宋_GB2312" w:hAnsi="宋体" w:cs="仿宋_GB2312"/>
                <w:color w:val="000000"/>
                <w:kern w:val="0"/>
                <w:sz w:val="28"/>
                <w:szCs w:val="28"/>
              </w:rPr>
              <w:t>308</w:t>
            </w:r>
            <w:r>
              <w:rPr>
                <w:rFonts w:ascii="仿宋_GB2312" w:eastAsia="仿宋_GB2312" w:hAnsi="宋体" w:cs="仿宋_GB2312" w:hint="eastAsia"/>
                <w:color w:val="000000"/>
                <w:kern w:val="0"/>
                <w:sz w:val="28"/>
                <w:szCs w:val="28"/>
              </w:rPr>
              <w:t>号）第三章第二十三条：高危生产经营单位应当按照国家有关规定投保安全生产责任保险，鼓励其他生产经营单位投保安全生产责任保险。</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lastRenderedPageBreak/>
              <w:t xml:space="preserve">1.12 </w:t>
            </w:r>
            <w:r>
              <w:rPr>
                <w:rFonts w:ascii="仿宋_GB2312" w:eastAsia="仿宋_GB2312" w:hAnsi="宋体" w:cs="仿宋_GB2312" w:hint="eastAsia"/>
                <w:b/>
                <w:bCs/>
                <w:color w:val="000000"/>
                <w:kern w:val="0"/>
                <w:sz w:val="28"/>
                <w:szCs w:val="28"/>
              </w:rPr>
              <w:t>应急救援和事故报告</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危险化学品生产经营单位应当根据本单位实际，制定和落实生产安全事故综合应急预案、专项应急预案或者现场处置方案、应急处置卡，并定期开展生产安全事故应急救援演练和人员避险自救培训，提升现场应急处置能力。发生生产安全事故后，应当按照规定报告负有安全生产监督管理职责的部门，立即启动应急响应，组织抢救，防止事故扩大，减少人员伤亡和财产损失。</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jc w:val="center"/>
              <w:rPr>
                <w:rFonts w:ascii="仿宋_GB2312" w:eastAsia="仿宋_GB2312" w:hAnsi="宋体"/>
                <w:color w:val="000000"/>
                <w:kern w:val="0"/>
                <w:sz w:val="28"/>
                <w:szCs w:val="28"/>
              </w:rPr>
            </w:pPr>
            <w:r>
              <w:rPr>
                <w:rFonts w:ascii="仿宋_GB2312" w:eastAsia="仿宋_GB2312" w:hAnsi="宋体" w:cs="仿宋_GB2312"/>
                <w:b/>
                <w:bCs/>
                <w:color w:val="000000"/>
                <w:kern w:val="0"/>
                <w:sz w:val="28"/>
                <w:szCs w:val="28"/>
              </w:rPr>
              <w:t>1.12</w:t>
            </w:r>
            <w:r>
              <w:rPr>
                <w:rFonts w:ascii="仿宋_GB2312" w:eastAsia="仿宋_GB2312" w:hAnsi="宋体" w:cs="仿宋_GB2312" w:hint="eastAsia"/>
                <w:b/>
                <w:bCs/>
                <w:color w:val="000000"/>
                <w:kern w:val="0"/>
                <w:sz w:val="28"/>
                <w:szCs w:val="28"/>
              </w:rPr>
              <w:t>依据</w:t>
            </w:r>
          </w:p>
        </w:tc>
      </w:tr>
      <w:tr w:rsidR="007443AB" w:rsidTr="00EF4FF6">
        <w:trPr>
          <w:jc w:val="center"/>
        </w:trPr>
        <w:tc>
          <w:tcPr>
            <w:tcW w:w="9060" w:type="dxa"/>
            <w:tcBorders>
              <w:top w:val="single" w:sz="4" w:space="0" w:color="auto"/>
              <w:left w:val="single" w:sz="4" w:space="0" w:color="auto"/>
              <w:bottom w:val="single" w:sz="4" w:space="0" w:color="auto"/>
              <w:right w:val="single" w:sz="4" w:space="0" w:color="auto"/>
            </w:tcBorders>
            <w:vAlign w:val="center"/>
          </w:tcPr>
          <w:p w:rsidR="007443AB" w:rsidRDefault="007443AB" w:rsidP="00EF4FF6">
            <w:pPr>
              <w:spacing w:line="600" w:lineRule="exact"/>
              <w:ind w:firstLineChars="20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《深圳市生产经营单位安全生产主体责任规定》（深圳市人民政府令第</w:t>
            </w:r>
            <w:r>
              <w:rPr>
                <w:rFonts w:ascii="仿宋_GB2312" w:eastAsia="仿宋_GB2312" w:hAnsi="宋体" w:cs="仿宋_GB2312"/>
                <w:color w:val="000000"/>
                <w:kern w:val="0"/>
                <w:sz w:val="28"/>
                <w:szCs w:val="28"/>
              </w:rPr>
              <w:t>308</w:t>
            </w:r>
            <w:r>
              <w:rPr>
                <w:rFonts w:ascii="仿宋_GB2312" w:eastAsia="仿宋_GB2312" w:hAnsi="宋体" w:cs="仿宋_GB2312" w:hint="eastAsia"/>
                <w:color w:val="000000"/>
                <w:kern w:val="0"/>
                <w:sz w:val="28"/>
                <w:szCs w:val="28"/>
              </w:rPr>
              <w:t>号）第七章第四十二条：生产经营单位应当根据本单位实际，制定和落实生产安全事故综合应急预案、专项应急预案或者现场处置方案、应急处置卡，并定期开展生产安全事故应急救援演练和人员避险自救培训，提升现场应急处置能力。第四十五条：生产经营单位发生生产安全事故后，应当立即启动应急预案，组织抢救，防止事故扩大，减少人员伤亡和财产损失。对事故受伤人员，生产经营单位应当及时送至医疗机构救治，并先行垫付医疗费用。</w:t>
            </w:r>
          </w:p>
        </w:tc>
      </w:tr>
    </w:tbl>
    <w:p w:rsidR="007443AB" w:rsidRDefault="007443AB" w:rsidP="007443AB">
      <w:pPr>
        <w:rPr>
          <w:color w:val="000000"/>
          <w:kern w:val="0"/>
        </w:rPr>
      </w:pPr>
    </w:p>
    <w:p w:rsidR="007443AB" w:rsidRDefault="007443AB" w:rsidP="007443AB">
      <w:pPr>
        <w:spacing w:before="100" w:beforeAutospacing="1" w:after="100" w:afterAutospacing="1" w:line="560" w:lineRule="exact"/>
        <w:ind w:firstLine="480"/>
        <w:jc w:val="left"/>
        <w:rPr>
          <w:rFonts w:ascii="仿宋_GB2312" w:eastAsia="仿宋_GB2312" w:hAnsi="宋体"/>
          <w:color w:val="000000"/>
          <w:kern w:val="0"/>
          <w:sz w:val="32"/>
          <w:szCs w:val="32"/>
        </w:rPr>
        <w:sectPr w:rsidR="007443AB">
          <w:pgSz w:w="11906" w:h="16838"/>
          <w:pgMar w:top="2098" w:right="1474" w:bottom="1985" w:left="1588" w:header="851" w:footer="992" w:gutter="0"/>
          <w:cols w:space="720"/>
          <w:docGrid w:type="lines" w:linePitch="312"/>
        </w:sectPr>
      </w:pPr>
    </w:p>
    <w:p w:rsidR="007443AB" w:rsidRDefault="007443AB" w:rsidP="007443AB">
      <w:pPr>
        <w:spacing w:line="560" w:lineRule="exact"/>
        <w:jc w:val="left"/>
        <w:rPr>
          <w:rFonts w:ascii="黑体" w:eastAsia="黑体" w:hAnsi="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color w:val="000000"/>
          <w:kern w:val="0"/>
          <w:sz w:val="32"/>
          <w:szCs w:val="32"/>
        </w:rPr>
        <w:t>2</w:t>
      </w:r>
      <w:r>
        <w:rPr>
          <w:rFonts w:ascii="黑体" w:eastAsia="黑体" w:hAnsi="黑体" w:cs="黑体" w:hint="eastAsia"/>
          <w:color w:val="000000"/>
          <w:kern w:val="0"/>
          <w:sz w:val="32"/>
          <w:szCs w:val="32"/>
        </w:rPr>
        <w:t>：</w:t>
      </w:r>
    </w:p>
    <w:p w:rsidR="007443AB" w:rsidRDefault="007443AB" w:rsidP="007443AB">
      <w:pPr>
        <w:spacing w:before="100" w:beforeAutospacing="1" w:after="100" w:afterAutospacing="1" w:line="560" w:lineRule="exact"/>
        <w:ind w:firstLine="482"/>
        <w:jc w:val="center"/>
        <w:outlineLvl w:val="0"/>
        <w:rPr>
          <w:rFonts w:ascii="黑体" w:eastAsia="黑体" w:hAnsi="黑体"/>
          <w:color w:val="000000"/>
          <w:kern w:val="0"/>
          <w:sz w:val="32"/>
          <w:szCs w:val="32"/>
        </w:rPr>
      </w:pPr>
      <w:r>
        <w:rPr>
          <w:rFonts w:ascii="仿宋_GB2312" w:eastAsia="仿宋_GB2312" w:hAnsi="宋体" w:cs="仿宋_GB2312" w:hint="eastAsia"/>
          <w:color w:val="000000"/>
          <w:kern w:val="0"/>
          <w:sz w:val="24"/>
        </w:rPr>
        <w:t>“</w:t>
      </w:r>
      <w:r>
        <w:rPr>
          <w:rFonts w:ascii="黑体" w:eastAsia="黑体" w:hAnsi="黑体" w:cs="黑体" w:hint="eastAsia"/>
          <w:color w:val="000000"/>
          <w:kern w:val="0"/>
          <w:sz w:val="32"/>
          <w:szCs w:val="32"/>
        </w:rPr>
        <w:t>全市禁止部分</w:t>
      </w:r>
      <w:r>
        <w:rPr>
          <w:rFonts w:ascii="仿宋_GB2312" w:eastAsia="仿宋_GB2312" w:hAnsi="宋体" w:cs="仿宋_GB2312" w:hint="eastAsia"/>
          <w:color w:val="000000"/>
          <w:kern w:val="0"/>
          <w:sz w:val="24"/>
        </w:rPr>
        <w:t>”</w:t>
      </w:r>
      <w:r>
        <w:rPr>
          <w:rFonts w:ascii="黑体" w:eastAsia="黑体" w:hAnsi="黑体" w:cs="黑体" w:hint="eastAsia"/>
          <w:color w:val="000000"/>
          <w:kern w:val="0"/>
          <w:sz w:val="32"/>
          <w:szCs w:val="32"/>
        </w:rPr>
        <w:t>危险化学品清单及依据表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9"/>
        <w:gridCol w:w="1144"/>
        <w:gridCol w:w="2041"/>
        <w:gridCol w:w="3827"/>
        <w:gridCol w:w="992"/>
        <w:gridCol w:w="5561"/>
      </w:tblGrid>
      <w:tr w:rsidR="007443AB" w:rsidTr="00EF4FF6">
        <w:trPr>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b/>
                <w:bCs/>
                <w:color w:val="000000"/>
                <w:kern w:val="0"/>
                <w:sz w:val="24"/>
              </w:rPr>
            </w:pPr>
            <w:r>
              <w:rPr>
                <w:rFonts w:ascii="仿宋_GB2312" w:eastAsia="仿宋_GB2312" w:hAnsi="宋体" w:cs="仿宋_GB2312" w:hint="eastAsia"/>
                <w:b/>
                <w:bCs/>
                <w:color w:val="000000"/>
                <w:kern w:val="0"/>
                <w:sz w:val="24"/>
              </w:rPr>
              <w:t>序号</w:t>
            </w: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b/>
                <w:bCs/>
                <w:color w:val="000000"/>
                <w:kern w:val="0"/>
                <w:sz w:val="24"/>
              </w:rPr>
            </w:pPr>
            <w:r>
              <w:rPr>
                <w:rFonts w:ascii="仿宋_GB2312" w:eastAsia="仿宋_GB2312" w:hAnsi="宋体" w:cs="仿宋_GB2312" w:hint="eastAsia"/>
                <w:b/>
                <w:bCs/>
                <w:color w:val="000000"/>
                <w:kern w:val="0"/>
                <w:sz w:val="24"/>
              </w:rPr>
              <w:t>危险化学品目录序号</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b/>
                <w:bCs/>
                <w:color w:val="000000"/>
                <w:kern w:val="0"/>
                <w:sz w:val="24"/>
              </w:rPr>
            </w:pPr>
            <w:r>
              <w:rPr>
                <w:rFonts w:ascii="仿宋_GB2312" w:eastAsia="仿宋_GB2312" w:hAnsi="宋体" w:cs="仿宋_GB2312" w:hint="eastAsia"/>
                <w:b/>
                <w:bCs/>
                <w:color w:val="000000"/>
                <w:kern w:val="0"/>
                <w:sz w:val="24"/>
              </w:rPr>
              <w:t>品名</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b/>
                <w:bCs/>
                <w:color w:val="000000"/>
                <w:kern w:val="0"/>
                <w:sz w:val="24"/>
              </w:rPr>
            </w:pPr>
            <w:r>
              <w:rPr>
                <w:rFonts w:ascii="仿宋_GB2312" w:eastAsia="仿宋_GB2312" w:hAnsi="宋体" w:cs="仿宋_GB2312" w:hint="eastAsia"/>
                <w:b/>
                <w:bCs/>
                <w:color w:val="000000"/>
                <w:kern w:val="0"/>
                <w:sz w:val="24"/>
              </w:rPr>
              <w:t>危险性类别</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b/>
                <w:bCs/>
                <w:color w:val="000000"/>
                <w:kern w:val="0"/>
                <w:sz w:val="24"/>
              </w:rPr>
            </w:pPr>
            <w:r>
              <w:rPr>
                <w:rFonts w:ascii="仿宋_GB2312" w:eastAsia="仿宋_GB2312" w:hAnsi="宋体" w:cs="仿宋_GB2312" w:hint="eastAsia"/>
                <w:b/>
                <w:bCs/>
                <w:color w:val="000000"/>
                <w:kern w:val="0"/>
                <w:sz w:val="24"/>
              </w:rPr>
              <w:t>备注</w:t>
            </w: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b/>
                <w:bCs/>
                <w:color w:val="000000"/>
                <w:kern w:val="0"/>
                <w:sz w:val="24"/>
              </w:rPr>
            </w:pPr>
            <w:r>
              <w:rPr>
                <w:rFonts w:ascii="仿宋_GB2312" w:eastAsia="仿宋_GB2312" w:hAnsi="宋体" w:cs="仿宋_GB2312" w:hint="eastAsia"/>
                <w:b/>
                <w:bCs/>
                <w:color w:val="000000"/>
                <w:kern w:val="0"/>
                <w:sz w:val="24"/>
              </w:rPr>
              <w:t>依据</w:t>
            </w:r>
          </w:p>
        </w:tc>
      </w:tr>
      <w:tr w:rsidR="007443AB" w:rsidTr="00EF4FF6">
        <w:trPr>
          <w:trHeight w:val="156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43</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color w:val="000000"/>
                <w:kern w:val="0"/>
                <w:sz w:val="24"/>
              </w:rPr>
              <w:t>1,2,4,5,6,7,8,8-</w:t>
            </w:r>
            <w:proofErr w:type="gramStart"/>
            <w:r>
              <w:rPr>
                <w:rFonts w:ascii="仿宋_GB2312" w:eastAsia="仿宋_GB2312" w:hAnsi="宋体" w:cs="仿宋_GB2312" w:hint="eastAsia"/>
                <w:color w:val="000000"/>
                <w:kern w:val="0"/>
                <w:sz w:val="24"/>
              </w:rPr>
              <w:t>八氯</w:t>
            </w:r>
            <w:r>
              <w:rPr>
                <w:rFonts w:ascii="仿宋_GB2312" w:eastAsia="仿宋_GB2312" w:hAnsi="宋体" w:cs="仿宋_GB2312"/>
                <w:color w:val="000000"/>
                <w:kern w:val="0"/>
                <w:sz w:val="24"/>
              </w:rPr>
              <w:t>-</w:t>
            </w:r>
            <w:proofErr w:type="gramEnd"/>
            <w:r>
              <w:rPr>
                <w:rFonts w:ascii="仿宋_GB2312" w:eastAsia="仿宋_GB2312" w:hAnsi="宋体" w:cs="仿宋_GB2312"/>
                <w:color w:val="000000"/>
                <w:kern w:val="0"/>
                <w:sz w:val="24"/>
              </w:rPr>
              <w:t>2,3,3a,4,7,7a-</w:t>
            </w:r>
            <w:proofErr w:type="gramStart"/>
            <w:r>
              <w:rPr>
                <w:rFonts w:ascii="仿宋_GB2312" w:eastAsia="仿宋_GB2312" w:hAnsi="宋体" w:cs="仿宋_GB2312" w:hint="eastAsia"/>
                <w:color w:val="000000"/>
                <w:kern w:val="0"/>
                <w:sz w:val="24"/>
              </w:rPr>
              <w:t>六氢</w:t>
            </w:r>
            <w:r>
              <w:rPr>
                <w:rFonts w:ascii="仿宋_GB2312" w:eastAsia="仿宋_GB2312" w:hAnsi="宋体" w:cs="仿宋_GB2312"/>
                <w:color w:val="000000"/>
                <w:kern w:val="0"/>
                <w:sz w:val="24"/>
              </w:rPr>
              <w:t>-</w:t>
            </w:r>
            <w:proofErr w:type="gramEnd"/>
            <w:r>
              <w:rPr>
                <w:rFonts w:ascii="仿宋_GB2312" w:eastAsia="仿宋_GB2312" w:hAnsi="宋体" w:cs="仿宋_GB2312"/>
                <w:color w:val="000000"/>
                <w:kern w:val="0"/>
                <w:sz w:val="24"/>
              </w:rPr>
              <w:t>4,7-</w:t>
            </w:r>
            <w:r>
              <w:rPr>
                <w:rFonts w:ascii="仿宋_GB2312" w:eastAsia="仿宋_GB2312" w:hAnsi="宋体" w:cs="仿宋_GB2312" w:hint="eastAsia"/>
                <w:color w:val="000000"/>
                <w:kern w:val="0"/>
                <w:sz w:val="24"/>
              </w:rPr>
              <w:t>亚甲基</w:t>
            </w:r>
            <w:proofErr w:type="gramStart"/>
            <w:r>
              <w:rPr>
                <w:rFonts w:ascii="仿宋_GB2312" w:eastAsia="仿宋_GB2312" w:hAnsi="宋体" w:cs="仿宋_GB2312" w:hint="eastAsia"/>
                <w:color w:val="000000"/>
                <w:kern w:val="0"/>
                <w:sz w:val="24"/>
              </w:rPr>
              <w:t>茚</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经皮</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致癌性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C49</w:t>
            </w:r>
          </w:p>
        </w:tc>
      </w:tr>
      <w:tr w:rsidR="007443AB" w:rsidTr="00EF4FF6">
        <w:trPr>
          <w:trHeight w:val="2234"/>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44</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八氯莰烯</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皮肤腐蚀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刺激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致癌性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一次接触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r>
              <w:rPr>
                <w:rFonts w:ascii="仿宋_GB2312" w:eastAsia="仿宋_GB2312" w:hAnsi="宋体" w:cs="仿宋_GB2312" w:hint="eastAsia"/>
                <w:color w:val="000000"/>
                <w:kern w:val="0"/>
                <w:sz w:val="24"/>
              </w:rPr>
              <w:t>（呼吸道刺激）</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 xml:space="preserve">C49 </w:t>
            </w:r>
          </w:p>
        </w:tc>
      </w:tr>
      <w:tr w:rsidR="007443AB" w:rsidTr="00EF4FF6">
        <w:trPr>
          <w:trHeight w:val="2234"/>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color w:val="000000"/>
                <w:kern w:val="0"/>
                <w:sz w:val="24"/>
              </w:rPr>
              <w:t>253</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widowControl/>
              <w:spacing w:line="320" w:lineRule="exact"/>
              <w:rPr>
                <w:rFonts w:ascii="仿宋_GB2312" w:eastAsia="仿宋_GB2312" w:hAnsi="宋体"/>
                <w:color w:val="000000"/>
                <w:kern w:val="0"/>
                <w:sz w:val="24"/>
              </w:rPr>
            </w:pPr>
            <w:r>
              <w:rPr>
                <w:rFonts w:ascii="仿宋_GB2312" w:eastAsia="仿宋_GB2312" w:hAnsi="宋体" w:cs="仿宋_GB2312" w:hint="eastAsia"/>
                <w:color w:val="000000"/>
                <w:kern w:val="0"/>
                <w:sz w:val="24"/>
              </w:rPr>
              <w:t>短链氯化石蜡（</w:t>
            </w:r>
            <w:r>
              <w:rPr>
                <w:rFonts w:ascii="仿宋_GB2312" w:eastAsia="仿宋_GB2312" w:hAnsi="宋体" w:cs="仿宋_GB2312"/>
                <w:color w:val="000000"/>
                <w:kern w:val="0"/>
                <w:sz w:val="24"/>
              </w:rPr>
              <w:t>C10-13</w:t>
            </w:r>
            <w:r>
              <w:rPr>
                <w:rFonts w:ascii="仿宋_GB2312" w:eastAsia="仿宋_GB2312" w:hAnsi="宋体" w:cs="仿宋_GB2312" w:hint="eastAsia"/>
                <w:color w:val="000000"/>
                <w:kern w:val="0"/>
                <w:sz w:val="24"/>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widowControl/>
              <w:spacing w:line="32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致癌性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widowControl/>
              <w:spacing w:line="32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widowControl/>
              <w:spacing w:line="32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353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272</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多氯二苯并对二</w:t>
            </w:r>
            <w:r>
              <w:rPr>
                <w:rFonts w:ascii="仿宋_GB2312" w:hAnsi="宋体" w:cs="宋体" w:hint="eastAsia"/>
                <w:color w:val="000000"/>
                <w:kern w:val="0"/>
                <w:sz w:val="24"/>
              </w:rPr>
              <w:t>噁</w:t>
            </w:r>
            <w:r>
              <w:rPr>
                <w:rFonts w:ascii="仿宋_GB2312" w:eastAsia="仿宋_GB2312" w:hAnsi="宋体" w:cs="仿宋_GB2312" w:hint="eastAsia"/>
                <w:color w:val="000000"/>
                <w:kern w:val="0"/>
                <w:sz w:val="24"/>
              </w:rPr>
              <w:t>英</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经皮</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皮肤腐蚀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刺激</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严重眼损伤</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眼刺激</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生殖细胞致突变性</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致癌性</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一次接触</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353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273</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多氯二苯并呋喃</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经皮</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皮肤腐蚀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刺激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严重眼损伤</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眼刺激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2A</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生殖细胞致突变性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致癌性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1A</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一次接触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274</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多氯联苯</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致癌性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color w:val="000000"/>
                <w:kern w:val="0"/>
                <w:sz w:val="24"/>
              </w:rPr>
              <w:t>275</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多氯三联苯</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widowControl/>
              <w:spacing w:line="30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widowControl/>
              <w:spacing w:line="30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rPr>
                <w:rFonts w:ascii="仿宋_GB2312" w:eastAsia="仿宋_GB2312" w:hAnsi="宋体"/>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835</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汞</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widowControl/>
              <w:spacing w:line="31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吸入</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widowControl/>
              <w:spacing w:line="31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widowControl/>
              <w:spacing w:line="31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widowControl/>
              <w:spacing w:line="31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widowControl/>
              <w:spacing w:line="300" w:lineRule="exac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1142</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color w:val="000000"/>
                <w:kern w:val="0"/>
                <w:sz w:val="24"/>
              </w:rPr>
              <w:t>N-</w:t>
            </w:r>
            <w:r>
              <w:rPr>
                <w:rFonts w:ascii="仿宋_GB2312" w:eastAsia="仿宋_GB2312" w:hAnsi="宋体" w:cs="仿宋_GB2312" w:hint="eastAsia"/>
                <w:color w:val="000000"/>
                <w:kern w:val="0"/>
                <w:sz w:val="24"/>
              </w:rPr>
              <w:t>甲基</w:t>
            </w:r>
            <w:proofErr w:type="gramStart"/>
            <w:r>
              <w:rPr>
                <w:rFonts w:ascii="仿宋_GB2312" w:eastAsia="仿宋_GB2312" w:hAnsi="宋体" w:cs="仿宋_GB2312" w:hint="eastAsia"/>
                <w:color w:val="000000"/>
                <w:kern w:val="0"/>
                <w:sz w:val="24"/>
              </w:rPr>
              <w:t>全氟辛基磺</w:t>
            </w:r>
            <w:proofErr w:type="gramEnd"/>
            <w:r>
              <w:rPr>
                <w:rFonts w:ascii="仿宋_GB2312" w:eastAsia="仿宋_GB2312" w:hAnsi="宋体" w:cs="仿宋_GB2312" w:hint="eastAsia"/>
                <w:color w:val="000000"/>
                <w:kern w:val="0"/>
                <w:sz w:val="24"/>
              </w:rPr>
              <w:t>酰胺</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2808"/>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1351</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(1R,4S,4aS,5R,6R,7S,8S,8aR)-1,2,3,4,10,10-</w:t>
            </w:r>
            <w:r>
              <w:rPr>
                <w:rFonts w:ascii="仿宋_GB2312" w:eastAsia="仿宋_GB2312" w:hAnsi="宋体" w:cs="仿宋_GB2312" w:hint="eastAsia"/>
                <w:color w:val="000000"/>
                <w:kern w:val="0"/>
                <w:sz w:val="24"/>
              </w:rPr>
              <w:t>六氯</w:t>
            </w:r>
            <w:r>
              <w:rPr>
                <w:rFonts w:ascii="仿宋_GB2312" w:eastAsia="仿宋_GB2312" w:hAnsi="宋体" w:cs="仿宋_GB2312"/>
                <w:color w:val="000000"/>
                <w:kern w:val="0"/>
                <w:sz w:val="24"/>
              </w:rPr>
              <w:t>-1,4,4a,5,6,7,8,8a-</w:t>
            </w:r>
            <w:proofErr w:type="gramStart"/>
            <w:r>
              <w:rPr>
                <w:rFonts w:ascii="仿宋_GB2312" w:eastAsia="仿宋_GB2312" w:hAnsi="宋体" w:cs="仿宋_GB2312" w:hint="eastAsia"/>
                <w:color w:val="000000"/>
                <w:kern w:val="0"/>
                <w:sz w:val="24"/>
              </w:rPr>
              <w:t>八氢</w:t>
            </w:r>
            <w:r>
              <w:rPr>
                <w:rFonts w:ascii="仿宋_GB2312" w:eastAsia="仿宋_GB2312" w:hAnsi="宋体" w:cs="仿宋_GB2312"/>
                <w:color w:val="000000"/>
                <w:kern w:val="0"/>
                <w:sz w:val="24"/>
              </w:rPr>
              <w:t>-</w:t>
            </w:r>
            <w:proofErr w:type="gramEnd"/>
            <w:r>
              <w:rPr>
                <w:rFonts w:ascii="仿宋_GB2312" w:eastAsia="仿宋_GB2312" w:hAnsi="宋体" w:cs="仿宋_GB2312"/>
                <w:color w:val="000000"/>
                <w:kern w:val="0"/>
                <w:sz w:val="24"/>
              </w:rPr>
              <w:t>6,7-</w:t>
            </w:r>
            <w:r>
              <w:rPr>
                <w:rFonts w:ascii="仿宋_GB2312" w:eastAsia="仿宋_GB2312" w:hAnsi="宋体" w:cs="仿宋_GB2312" w:hint="eastAsia"/>
                <w:color w:val="000000"/>
                <w:kern w:val="0"/>
                <w:sz w:val="24"/>
              </w:rPr>
              <w:t>环氧</w:t>
            </w:r>
            <w:r>
              <w:rPr>
                <w:rFonts w:ascii="仿宋_GB2312" w:eastAsia="仿宋_GB2312" w:hAnsi="宋体" w:cs="仿宋_GB2312"/>
                <w:color w:val="000000"/>
                <w:kern w:val="0"/>
                <w:sz w:val="24"/>
              </w:rPr>
              <w:t>-1,4,5,8-</w:t>
            </w:r>
            <w:r>
              <w:rPr>
                <w:rFonts w:ascii="仿宋_GB2312" w:eastAsia="仿宋_GB2312" w:hAnsi="宋体" w:cs="仿宋_GB2312" w:hint="eastAsia"/>
                <w:color w:val="000000"/>
                <w:kern w:val="0"/>
                <w:sz w:val="24"/>
              </w:rPr>
              <w:t>二亚甲基</w:t>
            </w:r>
            <w:proofErr w:type="gramStart"/>
            <w:r>
              <w:rPr>
                <w:rFonts w:ascii="仿宋_GB2312" w:eastAsia="仿宋_GB2312" w:hAnsi="宋体" w:cs="仿宋_GB2312" w:hint="eastAsia"/>
                <w:color w:val="000000"/>
                <w:kern w:val="0"/>
                <w:sz w:val="24"/>
              </w:rPr>
              <w:t>萘</w:t>
            </w:r>
            <w:proofErr w:type="gramEnd"/>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含量</w:t>
            </w:r>
            <w:r>
              <w:rPr>
                <w:rFonts w:ascii="仿宋_GB2312" w:eastAsia="仿宋_GB2312" w:hAnsi="宋体" w:cs="仿宋_GB2312"/>
                <w:color w:val="000000"/>
                <w:kern w:val="0"/>
                <w:sz w:val="24"/>
              </w:rPr>
              <w:t>2%</w:t>
            </w:r>
            <w:r>
              <w:rPr>
                <w:rFonts w:ascii="仿宋_GB2312" w:eastAsia="仿宋_GB2312" w:hAnsi="宋体" w:cs="仿宋_GB2312" w:hint="eastAsia"/>
                <w:color w:val="000000"/>
                <w:kern w:val="0"/>
                <w:sz w:val="24"/>
              </w:rPr>
              <w:t>～</w:t>
            </w:r>
            <w:r>
              <w:rPr>
                <w:rFonts w:ascii="仿宋_GB2312" w:eastAsia="仿宋_GB2312" w:hAnsi="宋体" w:cs="仿宋_GB2312"/>
                <w:color w:val="000000"/>
                <w:kern w:val="0"/>
                <w:sz w:val="24"/>
              </w:rPr>
              <w:t>90%]</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经皮</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剧毒</w:t>
            </w: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C49</w:t>
            </w:r>
          </w:p>
        </w:tc>
      </w:tr>
      <w:tr w:rsidR="007443AB" w:rsidTr="00EF4FF6">
        <w:trPr>
          <w:trHeight w:val="2566"/>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1352</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(1R,4S,5R,8S)-1,2,3,4,10,10-</w:t>
            </w:r>
            <w:r>
              <w:rPr>
                <w:rFonts w:ascii="仿宋_GB2312" w:eastAsia="仿宋_GB2312" w:hAnsi="宋体" w:cs="仿宋_GB2312" w:hint="eastAsia"/>
                <w:color w:val="000000"/>
                <w:kern w:val="0"/>
                <w:sz w:val="24"/>
              </w:rPr>
              <w:t>六氯</w:t>
            </w:r>
            <w:r>
              <w:rPr>
                <w:rFonts w:ascii="仿宋_GB2312" w:eastAsia="仿宋_GB2312" w:hAnsi="宋体" w:cs="仿宋_GB2312"/>
                <w:color w:val="000000"/>
                <w:kern w:val="0"/>
                <w:sz w:val="24"/>
              </w:rPr>
              <w:t>-1,4,4a,5,6,7,8,8a-</w:t>
            </w:r>
            <w:proofErr w:type="gramStart"/>
            <w:r>
              <w:rPr>
                <w:rFonts w:ascii="仿宋_GB2312" w:eastAsia="仿宋_GB2312" w:hAnsi="宋体" w:cs="仿宋_GB2312" w:hint="eastAsia"/>
                <w:color w:val="000000"/>
                <w:kern w:val="0"/>
                <w:sz w:val="24"/>
              </w:rPr>
              <w:t>八氢</w:t>
            </w:r>
            <w:r>
              <w:rPr>
                <w:rFonts w:ascii="仿宋_GB2312" w:eastAsia="仿宋_GB2312" w:hAnsi="宋体" w:cs="仿宋_GB2312"/>
                <w:color w:val="000000"/>
                <w:kern w:val="0"/>
                <w:sz w:val="24"/>
              </w:rPr>
              <w:t>-</w:t>
            </w:r>
            <w:proofErr w:type="gramEnd"/>
            <w:r>
              <w:rPr>
                <w:rFonts w:ascii="仿宋_GB2312" w:eastAsia="仿宋_GB2312" w:hAnsi="宋体" w:cs="仿宋_GB2312"/>
                <w:color w:val="000000"/>
                <w:kern w:val="0"/>
                <w:sz w:val="24"/>
              </w:rPr>
              <w:t>6,7-</w:t>
            </w:r>
            <w:r>
              <w:rPr>
                <w:rFonts w:ascii="仿宋_GB2312" w:eastAsia="仿宋_GB2312" w:hAnsi="宋体" w:cs="仿宋_GB2312" w:hint="eastAsia"/>
                <w:color w:val="000000"/>
                <w:kern w:val="0"/>
                <w:sz w:val="24"/>
              </w:rPr>
              <w:t>环氧</w:t>
            </w:r>
            <w:r>
              <w:rPr>
                <w:rFonts w:ascii="仿宋_GB2312" w:eastAsia="仿宋_GB2312" w:hAnsi="宋体" w:cs="仿宋_GB2312"/>
                <w:color w:val="000000"/>
                <w:kern w:val="0"/>
                <w:sz w:val="24"/>
              </w:rPr>
              <w:t>-1,4,5,8-</w:t>
            </w:r>
            <w:r>
              <w:rPr>
                <w:rFonts w:ascii="仿宋_GB2312" w:eastAsia="仿宋_GB2312" w:hAnsi="宋体" w:cs="仿宋_GB2312" w:hint="eastAsia"/>
                <w:color w:val="000000"/>
                <w:kern w:val="0"/>
                <w:sz w:val="24"/>
              </w:rPr>
              <w:t>二亚甲基</w:t>
            </w:r>
            <w:proofErr w:type="gramStart"/>
            <w:r>
              <w:rPr>
                <w:rFonts w:ascii="仿宋_GB2312" w:eastAsia="仿宋_GB2312" w:hAnsi="宋体" w:cs="仿宋_GB2312" w:hint="eastAsia"/>
                <w:color w:val="000000"/>
                <w:kern w:val="0"/>
                <w:sz w:val="24"/>
              </w:rPr>
              <w:t>萘</w:t>
            </w:r>
            <w:proofErr w:type="gramEnd"/>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含量＞</w:t>
            </w:r>
            <w:r>
              <w:rPr>
                <w:rFonts w:ascii="仿宋_GB2312" w:eastAsia="仿宋_GB2312" w:hAnsi="宋体" w:cs="仿宋_GB2312"/>
                <w:color w:val="000000"/>
                <w:kern w:val="0"/>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经皮</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经皮</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吸入</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剧毒</w:t>
            </w: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C49</w:t>
            </w:r>
          </w:p>
        </w:tc>
      </w:tr>
      <w:tr w:rsidR="007443AB" w:rsidTr="00EF4FF6">
        <w:trPr>
          <w:trHeight w:val="187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1354</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1,2,3,4,10,10-</w:t>
            </w:r>
            <w:r>
              <w:rPr>
                <w:rFonts w:ascii="仿宋_GB2312" w:eastAsia="仿宋_GB2312" w:hAnsi="宋体" w:cs="仿宋_GB2312" w:hint="eastAsia"/>
                <w:color w:val="000000"/>
                <w:kern w:val="0"/>
                <w:sz w:val="24"/>
              </w:rPr>
              <w:t>六氯</w:t>
            </w:r>
            <w:r>
              <w:rPr>
                <w:rFonts w:ascii="仿宋_GB2312" w:eastAsia="仿宋_GB2312" w:hAnsi="宋体" w:cs="仿宋_GB2312"/>
                <w:color w:val="000000"/>
                <w:kern w:val="0"/>
                <w:sz w:val="24"/>
              </w:rPr>
              <w:t>-1,4,4a,5,8,8a-</w:t>
            </w:r>
            <w:proofErr w:type="gramStart"/>
            <w:r>
              <w:rPr>
                <w:rFonts w:ascii="仿宋_GB2312" w:eastAsia="仿宋_GB2312" w:hAnsi="宋体" w:cs="仿宋_GB2312" w:hint="eastAsia"/>
                <w:color w:val="000000"/>
                <w:kern w:val="0"/>
                <w:sz w:val="24"/>
              </w:rPr>
              <w:t>六氢</w:t>
            </w:r>
            <w:r>
              <w:rPr>
                <w:rFonts w:ascii="仿宋_GB2312" w:eastAsia="仿宋_GB2312" w:hAnsi="宋体" w:cs="仿宋_GB2312"/>
                <w:color w:val="000000"/>
                <w:kern w:val="0"/>
                <w:sz w:val="24"/>
              </w:rPr>
              <w:t>-</w:t>
            </w:r>
            <w:proofErr w:type="gramEnd"/>
            <w:r>
              <w:rPr>
                <w:rFonts w:ascii="仿宋_GB2312" w:eastAsia="仿宋_GB2312" w:hAnsi="宋体" w:cs="仿宋_GB2312"/>
                <w:color w:val="000000"/>
                <w:kern w:val="0"/>
                <w:sz w:val="24"/>
              </w:rPr>
              <w:t>1,4</w:t>
            </w:r>
            <w:r>
              <w:rPr>
                <w:rFonts w:ascii="仿宋_GB2312" w:eastAsia="仿宋_GB2312" w:hAnsi="宋体" w:cs="仿宋_GB2312" w:hint="eastAsia"/>
                <w:color w:val="000000"/>
                <w:kern w:val="0"/>
                <w:sz w:val="24"/>
              </w:rPr>
              <w:t>：</w:t>
            </w:r>
            <w:r>
              <w:rPr>
                <w:rFonts w:ascii="仿宋_GB2312" w:eastAsia="仿宋_GB2312" w:hAnsi="宋体" w:cs="仿宋_GB2312"/>
                <w:color w:val="000000"/>
                <w:kern w:val="0"/>
                <w:sz w:val="24"/>
              </w:rPr>
              <w:t>5,8-</w:t>
            </w:r>
            <w:r>
              <w:rPr>
                <w:rFonts w:ascii="仿宋_GB2312" w:eastAsia="仿宋_GB2312" w:hAnsi="宋体" w:cs="仿宋_GB2312" w:hint="eastAsia"/>
                <w:color w:val="000000"/>
                <w:kern w:val="0"/>
                <w:sz w:val="24"/>
              </w:rPr>
              <w:t>桥</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挂</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二甲撑</w:t>
            </w:r>
            <w:proofErr w:type="gramStart"/>
            <w:r>
              <w:rPr>
                <w:rFonts w:ascii="仿宋_GB2312" w:eastAsia="仿宋_GB2312" w:hAnsi="宋体" w:cs="仿宋_GB2312" w:hint="eastAsia"/>
                <w:color w:val="000000"/>
                <w:kern w:val="0"/>
                <w:sz w:val="24"/>
              </w:rPr>
              <w:t>萘</w:t>
            </w:r>
            <w:proofErr w:type="gramEnd"/>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含量＞</w:t>
            </w:r>
            <w:r>
              <w:rPr>
                <w:rFonts w:ascii="仿宋_GB2312" w:eastAsia="仿宋_GB2312" w:hAnsi="宋体" w:cs="仿宋_GB2312"/>
                <w:color w:val="000000"/>
                <w:kern w:val="0"/>
                <w:sz w:val="24"/>
              </w:rPr>
              <w:t>75%]</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经皮</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剧毒</w:t>
            </w: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C49</w:t>
            </w:r>
          </w:p>
        </w:tc>
      </w:tr>
      <w:tr w:rsidR="007443AB" w:rsidTr="00EF4FF6">
        <w:trPr>
          <w:trHeight w:val="156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1355</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color w:val="000000"/>
                <w:kern w:val="0"/>
                <w:sz w:val="24"/>
              </w:rPr>
              <w:t>(1,4,5,6,7,7-</w:t>
            </w:r>
            <w:r>
              <w:rPr>
                <w:rFonts w:ascii="仿宋_GB2312" w:eastAsia="仿宋_GB2312" w:hAnsi="宋体" w:cs="仿宋_GB2312" w:hint="eastAsia"/>
                <w:color w:val="000000"/>
                <w:kern w:val="0"/>
                <w:sz w:val="24"/>
              </w:rPr>
              <w:t>六氯</w:t>
            </w:r>
            <w:r>
              <w:rPr>
                <w:rFonts w:ascii="仿宋_GB2312" w:eastAsia="仿宋_GB2312" w:hAnsi="宋体" w:cs="仿宋_GB2312"/>
                <w:color w:val="000000"/>
                <w:kern w:val="0"/>
                <w:sz w:val="24"/>
              </w:rPr>
              <w:t>-8,9,10-</w:t>
            </w:r>
            <w:r>
              <w:rPr>
                <w:rFonts w:ascii="仿宋_GB2312" w:eastAsia="仿宋_GB2312" w:hAnsi="宋体" w:cs="仿宋_GB2312" w:hint="eastAsia"/>
                <w:color w:val="000000"/>
                <w:kern w:val="0"/>
                <w:sz w:val="24"/>
              </w:rPr>
              <w:t>三降冰片</w:t>
            </w:r>
            <w:r>
              <w:rPr>
                <w:rFonts w:ascii="仿宋_GB2312" w:eastAsia="仿宋_GB2312" w:hAnsi="宋体" w:cs="仿宋_GB2312"/>
                <w:color w:val="000000"/>
                <w:kern w:val="0"/>
                <w:sz w:val="24"/>
              </w:rPr>
              <w:t>-5-</w:t>
            </w:r>
            <w:r>
              <w:rPr>
                <w:rFonts w:ascii="仿宋_GB2312" w:eastAsia="仿宋_GB2312" w:hAnsi="宋体" w:cs="仿宋_GB2312" w:hint="eastAsia"/>
                <w:color w:val="000000"/>
                <w:kern w:val="0"/>
                <w:sz w:val="24"/>
              </w:rPr>
              <w:t>烯</w:t>
            </w:r>
            <w:r>
              <w:rPr>
                <w:rFonts w:ascii="仿宋_GB2312" w:eastAsia="仿宋_GB2312" w:hAnsi="宋体" w:cs="仿宋_GB2312"/>
                <w:color w:val="000000"/>
                <w:kern w:val="0"/>
                <w:sz w:val="24"/>
              </w:rPr>
              <w:t>-2,3-</w:t>
            </w:r>
            <w:proofErr w:type="gramStart"/>
            <w:r>
              <w:rPr>
                <w:rFonts w:ascii="仿宋_GB2312" w:eastAsia="仿宋_GB2312" w:hAnsi="宋体" w:cs="仿宋_GB2312" w:hint="eastAsia"/>
                <w:color w:val="000000"/>
                <w:kern w:val="0"/>
                <w:sz w:val="24"/>
              </w:rPr>
              <w:t>亚基双亚甲基</w:t>
            </w:r>
            <w:proofErr w:type="gramEnd"/>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亚硫酸酯</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吸入</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56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1356</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六氯苯</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致癌性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 xml:space="preserve">C49 </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1359</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α</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六氯环己烷</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经皮</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生殖毒性</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反复接触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1360</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β</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六氯环己烷</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经皮</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生殖毒性</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反复接触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1361</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γ</w:t>
            </w:r>
            <w:r>
              <w:rPr>
                <w:rFonts w:ascii="仿宋_GB2312" w:eastAsia="仿宋_GB2312" w:hAnsi="宋体" w:cs="仿宋_GB2312"/>
                <w:color w:val="000000"/>
                <w:kern w:val="0"/>
                <w:sz w:val="24"/>
              </w:rPr>
              <w:t>-(1,2,4,5/3,6)-</w:t>
            </w:r>
            <w:r>
              <w:rPr>
                <w:rFonts w:ascii="仿宋_GB2312" w:eastAsia="仿宋_GB2312" w:hAnsi="宋体" w:cs="仿宋_GB2312" w:hint="eastAsia"/>
                <w:color w:val="000000"/>
                <w:kern w:val="0"/>
                <w:sz w:val="24"/>
              </w:rPr>
              <w:t>六氯环己烷</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C49</w:t>
            </w:r>
          </w:p>
        </w:tc>
      </w:tr>
      <w:tr w:rsidR="007443AB" w:rsidTr="00EF4FF6">
        <w:trPr>
          <w:trHeight w:val="634"/>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1368</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六溴二苯醚</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严重眼损伤</w:t>
            </w:r>
            <w:r>
              <w:rPr>
                <w:rFonts w:ascii="仿宋_GB2312" w:eastAsia="仿宋_GB2312" w:cs="仿宋_GB2312"/>
                <w:color w:val="000000"/>
                <w:sz w:val="24"/>
              </w:rPr>
              <w:t>/</w:t>
            </w:r>
            <w:r>
              <w:rPr>
                <w:rFonts w:ascii="仿宋_GB2312" w:eastAsia="仿宋_GB2312" w:cs="仿宋_GB2312" w:hint="eastAsia"/>
                <w:color w:val="000000"/>
                <w:sz w:val="24"/>
              </w:rPr>
              <w:t>眼刺激</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2B</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生殖毒性</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1B</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278"/>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1371</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六溴环十二</w:t>
            </w:r>
            <w:proofErr w:type="gramEnd"/>
            <w:r>
              <w:rPr>
                <w:rFonts w:ascii="仿宋_GB2312" w:eastAsia="仿宋_GB2312" w:hAnsi="宋体" w:cs="仿宋_GB2312" w:hint="eastAsia"/>
                <w:color w:val="000000"/>
                <w:kern w:val="0"/>
                <w:sz w:val="24"/>
              </w:rPr>
              <w:t>烷</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936"/>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1372</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六溴联苯</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致癌性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1626</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七溴二苯醚</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1629</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color w:val="000000"/>
                <w:kern w:val="0"/>
                <w:sz w:val="24"/>
              </w:rPr>
              <w:t>1,4,5,6,7,8,8-</w:t>
            </w:r>
            <w:proofErr w:type="gramStart"/>
            <w:r>
              <w:rPr>
                <w:rFonts w:ascii="仿宋_GB2312" w:eastAsia="仿宋_GB2312" w:hAnsi="宋体" w:cs="仿宋_GB2312" w:hint="eastAsia"/>
                <w:color w:val="000000"/>
                <w:kern w:val="0"/>
                <w:sz w:val="24"/>
              </w:rPr>
              <w:t>七氯</w:t>
            </w:r>
            <w:r>
              <w:rPr>
                <w:rFonts w:ascii="仿宋_GB2312" w:eastAsia="仿宋_GB2312" w:hAnsi="宋体" w:cs="仿宋_GB2312"/>
                <w:color w:val="000000"/>
                <w:kern w:val="0"/>
                <w:sz w:val="24"/>
              </w:rPr>
              <w:t>-</w:t>
            </w:r>
            <w:proofErr w:type="gramEnd"/>
            <w:r>
              <w:rPr>
                <w:rFonts w:ascii="仿宋_GB2312" w:eastAsia="仿宋_GB2312" w:hAnsi="宋体" w:cs="仿宋_GB2312"/>
                <w:color w:val="000000"/>
                <w:kern w:val="0"/>
                <w:sz w:val="24"/>
              </w:rPr>
              <w:t>3a,4,7,7a-</w:t>
            </w:r>
            <w:r>
              <w:rPr>
                <w:rFonts w:ascii="仿宋_GB2312" w:eastAsia="仿宋_GB2312" w:hAnsi="宋体" w:cs="仿宋_GB2312" w:hint="eastAsia"/>
                <w:color w:val="000000"/>
                <w:kern w:val="0"/>
                <w:sz w:val="24"/>
              </w:rPr>
              <w:t>四氢</w:t>
            </w:r>
            <w:r>
              <w:rPr>
                <w:rFonts w:ascii="仿宋_GB2312" w:eastAsia="仿宋_GB2312" w:hAnsi="宋体" w:cs="仿宋_GB2312"/>
                <w:color w:val="000000"/>
                <w:kern w:val="0"/>
                <w:sz w:val="24"/>
              </w:rPr>
              <w:t>-4,7-</w:t>
            </w:r>
            <w:r>
              <w:rPr>
                <w:rFonts w:ascii="仿宋_GB2312" w:eastAsia="仿宋_GB2312" w:hAnsi="宋体" w:cs="仿宋_GB2312" w:hint="eastAsia"/>
                <w:color w:val="000000"/>
                <w:kern w:val="0"/>
                <w:sz w:val="24"/>
              </w:rPr>
              <w:t>亚甲基</w:t>
            </w:r>
            <w:proofErr w:type="gramStart"/>
            <w:r>
              <w:rPr>
                <w:rFonts w:ascii="仿宋_GB2312" w:eastAsia="仿宋_GB2312" w:hAnsi="宋体" w:cs="仿宋_GB2312" w:hint="eastAsia"/>
                <w:color w:val="000000"/>
                <w:kern w:val="0"/>
                <w:sz w:val="24"/>
              </w:rPr>
              <w:t>茚</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经皮</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致癌性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 xml:space="preserve">C49 </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1647</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color w:val="000000"/>
                <w:kern w:val="0"/>
                <w:sz w:val="24"/>
              </w:rPr>
              <w:t>N-(2-</w:t>
            </w:r>
            <w:proofErr w:type="gramStart"/>
            <w:r>
              <w:rPr>
                <w:rFonts w:ascii="仿宋_GB2312" w:eastAsia="仿宋_GB2312" w:hAnsi="宋体" w:cs="仿宋_GB2312" w:hint="eastAsia"/>
                <w:color w:val="000000"/>
                <w:kern w:val="0"/>
                <w:sz w:val="24"/>
              </w:rPr>
              <w:t>羟乙基</w:t>
            </w:r>
            <w:proofErr w:type="gramEnd"/>
            <w:r>
              <w:rPr>
                <w:rFonts w:ascii="仿宋_GB2312" w:eastAsia="仿宋_GB2312" w:hAnsi="宋体" w:cs="仿宋_GB2312"/>
                <w:color w:val="000000"/>
                <w:kern w:val="0"/>
                <w:sz w:val="24"/>
              </w:rPr>
              <w:t>)-N-</w:t>
            </w:r>
            <w:r>
              <w:rPr>
                <w:rFonts w:ascii="仿宋_GB2312" w:eastAsia="仿宋_GB2312" w:hAnsi="宋体" w:cs="仿宋_GB2312" w:hint="eastAsia"/>
                <w:color w:val="000000"/>
                <w:kern w:val="0"/>
                <w:sz w:val="24"/>
              </w:rPr>
              <w:t>甲基</w:t>
            </w:r>
            <w:proofErr w:type="gramStart"/>
            <w:r>
              <w:rPr>
                <w:rFonts w:ascii="仿宋_GB2312" w:eastAsia="仿宋_GB2312" w:hAnsi="宋体" w:cs="仿宋_GB2312" w:hint="eastAsia"/>
                <w:color w:val="000000"/>
                <w:kern w:val="0"/>
                <w:sz w:val="24"/>
              </w:rPr>
              <w:t>全氟辛基磺</w:t>
            </w:r>
            <w:proofErr w:type="gramEnd"/>
            <w:r>
              <w:rPr>
                <w:rFonts w:ascii="仿宋_GB2312" w:eastAsia="仿宋_GB2312" w:hAnsi="宋体" w:cs="仿宋_GB2312" w:hint="eastAsia"/>
                <w:color w:val="000000"/>
                <w:kern w:val="0"/>
                <w:sz w:val="24"/>
              </w:rPr>
              <w:t>酰胺</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1715</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全氟辛</w:t>
            </w:r>
            <w:proofErr w:type="gramEnd"/>
            <w:r>
              <w:rPr>
                <w:rFonts w:ascii="仿宋_GB2312" w:eastAsia="仿宋_GB2312" w:hAnsi="宋体" w:cs="仿宋_GB2312" w:hint="eastAsia"/>
                <w:color w:val="000000"/>
                <w:kern w:val="0"/>
                <w:sz w:val="24"/>
              </w:rPr>
              <w:t>基磺酸</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1716</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全氟辛</w:t>
            </w:r>
            <w:proofErr w:type="gramEnd"/>
            <w:r>
              <w:rPr>
                <w:rFonts w:ascii="仿宋_GB2312" w:eastAsia="仿宋_GB2312" w:hAnsi="宋体" w:cs="仿宋_GB2312" w:hint="eastAsia"/>
                <w:color w:val="000000"/>
                <w:kern w:val="0"/>
                <w:sz w:val="24"/>
              </w:rPr>
              <w:t>基磺酸铵</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1717</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全氟辛</w:t>
            </w:r>
            <w:proofErr w:type="gramEnd"/>
            <w:r>
              <w:rPr>
                <w:rFonts w:ascii="仿宋_GB2312" w:eastAsia="仿宋_GB2312" w:hAnsi="宋体" w:cs="仿宋_GB2312" w:hint="eastAsia"/>
                <w:color w:val="000000"/>
                <w:kern w:val="0"/>
                <w:sz w:val="24"/>
              </w:rPr>
              <w:t>基磺酸二</w:t>
            </w:r>
            <w:proofErr w:type="gramStart"/>
            <w:r>
              <w:rPr>
                <w:rFonts w:ascii="仿宋_GB2312" w:eastAsia="仿宋_GB2312" w:hAnsi="宋体" w:cs="仿宋_GB2312" w:hint="eastAsia"/>
                <w:color w:val="000000"/>
                <w:kern w:val="0"/>
                <w:sz w:val="24"/>
              </w:rPr>
              <w:t>癸</w:t>
            </w:r>
            <w:proofErr w:type="gramEnd"/>
            <w:r>
              <w:rPr>
                <w:rFonts w:ascii="仿宋_GB2312" w:eastAsia="仿宋_GB2312" w:hAnsi="宋体" w:cs="仿宋_GB2312" w:hint="eastAsia"/>
                <w:color w:val="000000"/>
                <w:kern w:val="0"/>
                <w:sz w:val="24"/>
              </w:rPr>
              <w:t>二甲基铵</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1718</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全氟辛</w:t>
            </w:r>
            <w:proofErr w:type="gramEnd"/>
            <w:r>
              <w:rPr>
                <w:rFonts w:ascii="仿宋_GB2312" w:eastAsia="仿宋_GB2312" w:hAnsi="宋体" w:cs="仿宋_GB2312" w:hint="eastAsia"/>
                <w:color w:val="000000"/>
                <w:kern w:val="0"/>
                <w:sz w:val="24"/>
              </w:rPr>
              <w:t>基磺酸二乙醇铵</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1719</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全氟辛</w:t>
            </w:r>
            <w:proofErr w:type="gramEnd"/>
            <w:r>
              <w:rPr>
                <w:rFonts w:ascii="仿宋_GB2312" w:eastAsia="仿宋_GB2312" w:hAnsi="宋体" w:cs="仿宋_GB2312" w:hint="eastAsia"/>
                <w:color w:val="000000"/>
                <w:kern w:val="0"/>
                <w:sz w:val="24"/>
              </w:rPr>
              <w:t>基磺酸钾</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1720</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全氟辛</w:t>
            </w:r>
            <w:proofErr w:type="gramEnd"/>
            <w:r>
              <w:rPr>
                <w:rFonts w:ascii="仿宋_GB2312" w:eastAsia="仿宋_GB2312" w:hAnsi="宋体" w:cs="仿宋_GB2312" w:hint="eastAsia"/>
                <w:color w:val="000000"/>
                <w:kern w:val="0"/>
                <w:sz w:val="24"/>
              </w:rPr>
              <w:t>基磺酸锂</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1721</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全氟辛基磺酸四乙基铵</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1722</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roofErr w:type="gramStart"/>
            <w:r>
              <w:rPr>
                <w:rFonts w:ascii="仿宋_GB2312" w:eastAsia="仿宋_GB2312" w:hAnsi="宋体" w:cs="仿宋_GB2312" w:hint="eastAsia"/>
                <w:color w:val="000000"/>
                <w:kern w:val="0"/>
                <w:sz w:val="24"/>
              </w:rPr>
              <w:t>全氟辛基磺</w:t>
            </w:r>
            <w:proofErr w:type="gramEnd"/>
            <w:r>
              <w:rPr>
                <w:rFonts w:ascii="仿宋_GB2312" w:eastAsia="仿宋_GB2312" w:hAnsi="宋体" w:cs="仿宋_GB2312" w:hint="eastAsia"/>
                <w:color w:val="000000"/>
                <w:kern w:val="0"/>
                <w:sz w:val="24"/>
              </w:rPr>
              <w:t>酰氟</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00" w:lineRule="exact"/>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1724</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00" w:lineRule="exact"/>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全氯五环</w:t>
            </w:r>
            <w:proofErr w:type="gramStart"/>
            <w:r>
              <w:rPr>
                <w:rFonts w:ascii="仿宋_GB2312" w:eastAsia="仿宋_GB2312" w:hAnsi="宋体" w:cs="仿宋_GB2312" w:hint="eastAsia"/>
                <w:color w:val="000000"/>
                <w:kern w:val="0"/>
                <w:sz w:val="24"/>
              </w:rPr>
              <w:t>癸</w:t>
            </w:r>
            <w:proofErr w:type="gramEnd"/>
            <w:r>
              <w:rPr>
                <w:rFonts w:ascii="仿宋_GB2312" w:eastAsia="仿宋_GB2312" w:hAnsi="宋体" w:cs="仿宋_GB2312" w:hint="eastAsia"/>
                <w:color w:val="000000"/>
                <w:kern w:val="0"/>
                <w:sz w:val="24"/>
              </w:rPr>
              <w:t>烷</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致癌性</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生殖毒性</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生殖毒性</w:t>
            </w:r>
            <w:r>
              <w:rPr>
                <w:rFonts w:ascii="仿宋_GB2312" w:eastAsia="仿宋_GB2312" w:cs="仿宋_GB2312"/>
                <w:color w:val="000000"/>
                <w:sz w:val="24"/>
              </w:rPr>
              <w:t>,</w:t>
            </w:r>
            <w:r>
              <w:rPr>
                <w:rFonts w:ascii="仿宋_GB2312" w:eastAsia="仿宋_GB2312" w:cs="仿宋_GB2312" w:hint="eastAsia"/>
                <w:color w:val="000000"/>
                <w:sz w:val="24"/>
              </w:rPr>
              <w:t>附加类别</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C49</w:t>
            </w:r>
          </w:p>
        </w:tc>
      </w:tr>
      <w:tr w:rsidR="007443AB" w:rsidTr="00EF4FF6">
        <w:trPr>
          <w:trHeight w:val="2556"/>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1754</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三丁基氟化锡</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吸入</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严重眼损伤</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眼刺激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一次接触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一次接触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r>
              <w:rPr>
                <w:rFonts w:ascii="仿宋_GB2312" w:eastAsia="仿宋_GB2312" w:hAnsi="宋体" w:cs="仿宋_GB2312" w:hint="eastAsia"/>
                <w:color w:val="000000"/>
                <w:kern w:val="0"/>
                <w:sz w:val="24"/>
              </w:rPr>
              <w:t>（呼吸道刺激）</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1756</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三丁基氯化锡</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急性毒性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经口</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3</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皮肤腐蚀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刺激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严重眼损伤</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眼刺激</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2A</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一次接触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1760</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三丁基锡苯甲酸</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皮肤腐蚀</w:t>
            </w:r>
            <w:r>
              <w:rPr>
                <w:rFonts w:ascii="仿宋_GB2312" w:eastAsia="仿宋_GB2312" w:cs="仿宋_GB2312"/>
                <w:color w:val="000000"/>
                <w:sz w:val="24"/>
              </w:rPr>
              <w:t>/</w:t>
            </w:r>
            <w:r>
              <w:rPr>
                <w:rFonts w:ascii="仿宋_GB2312" w:eastAsia="仿宋_GB2312" w:cs="仿宋_GB2312" w:hint="eastAsia"/>
                <w:color w:val="000000"/>
                <w:sz w:val="24"/>
              </w:rPr>
              <w:t>刺激</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严重眼损伤</w:t>
            </w:r>
            <w:r>
              <w:rPr>
                <w:rFonts w:ascii="仿宋_GB2312" w:eastAsia="仿宋_GB2312" w:cs="仿宋_GB2312"/>
                <w:color w:val="000000"/>
                <w:sz w:val="24"/>
              </w:rPr>
              <w:t>/</w:t>
            </w:r>
            <w:r>
              <w:rPr>
                <w:rFonts w:ascii="仿宋_GB2312" w:eastAsia="仿宋_GB2312" w:cs="仿宋_GB2312" w:hint="eastAsia"/>
                <w:color w:val="000000"/>
                <w:sz w:val="24"/>
              </w:rPr>
              <w:t>眼刺激</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反复接触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1761</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三丁基锡环烷酸</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吸入</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一次接触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922"/>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1762</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三丁基锡亚油酸</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皮肤腐蚀</w:t>
            </w:r>
            <w:r>
              <w:rPr>
                <w:rFonts w:ascii="仿宋_GB2312" w:eastAsia="仿宋_GB2312" w:cs="仿宋_GB2312"/>
                <w:color w:val="000000"/>
                <w:sz w:val="24"/>
              </w:rPr>
              <w:t>/</w:t>
            </w:r>
            <w:r>
              <w:rPr>
                <w:rFonts w:ascii="仿宋_GB2312" w:eastAsia="仿宋_GB2312" w:cs="仿宋_GB2312" w:hint="eastAsia"/>
                <w:color w:val="000000"/>
                <w:sz w:val="24"/>
              </w:rPr>
              <w:t>刺激</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严重眼损伤</w:t>
            </w:r>
            <w:r>
              <w:rPr>
                <w:rFonts w:ascii="仿宋_GB2312" w:eastAsia="仿宋_GB2312" w:cs="仿宋_GB2312"/>
                <w:color w:val="000000"/>
                <w:sz w:val="24"/>
              </w:rPr>
              <w:t>/</w:t>
            </w:r>
            <w:r>
              <w:rPr>
                <w:rFonts w:ascii="仿宋_GB2312" w:eastAsia="仿宋_GB2312" w:cs="仿宋_GB2312" w:hint="eastAsia"/>
                <w:color w:val="000000"/>
                <w:sz w:val="24"/>
              </w:rPr>
              <w:t>眼刺激</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反复接触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32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1763</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三丁基氧化锡</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经皮</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吸入</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皮肤腐蚀</w:t>
            </w:r>
            <w:r>
              <w:rPr>
                <w:rFonts w:ascii="仿宋_GB2312" w:eastAsia="仿宋_GB2312" w:cs="仿宋_GB2312"/>
                <w:color w:val="000000"/>
                <w:sz w:val="24"/>
              </w:rPr>
              <w:t>/</w:t>
            </w:r>
            <w:r>
              <w:rPr>
                <w:rFonts w:ascii="仿宋_GB2312" w:eastAsia="仿宋_GB2312" w:cs="仿宋_GB2312" w:hint="eastAsia"/>
                <w:color w:val="000000"/>
                <w:sz w:val="24"/>
              </w:rPr>
              <w:t>刺激</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严重眼损伤</w:t>
            </w:r>
            <w:r>
              <w:rPr>
                <w:rFonts w:ascii="仿宋_GB2312" w:eastAsia="仿宋_GB2312" w:cs="仿宋_GB2312"/>
                <w:color w:val="000000"/>
                <w:sz w:val="24"/>
              </w:rPr>
              <w:t>/</w:t>
            </w:r>
            <w:r>
              <w:rPr>
                <w:rFonts w:ascii="仿宋_GB2312" w:eastAsia="仿宋_GB2312" w:cs="仿宋_GB2312" w:hint="eastAsia"/>
                <w:color w:val="000000"/>
                <w:sz w:val="24"/>
              </w:rPr>
              <w:t>眼刺激</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2A</w:t>
            </w:r>
          </w:p>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一次接触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r>
              <w:rPr>
                <w:rFonts w:ascii="仿宋_GB2312" w:eastAsia="仿宋_GB2312" w:cs="仿宋_GB2312" w:hint="eastAsia"/>
                <w:color w:val="000000"/>
                <w:sz w:val="24"/>
              </w:rPr>
              <w:t>（呼吸道刺激）</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反复接触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956"/>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1764</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三丁锡甲基丙烯酸</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1827</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color w:val="000000"/>
                <w:sz w:val="24"/>
              </w:rPr>
              <w:t>1,1,1-</w:t>
            </w:r>
            <w:r>
              <w:rPr>
                <w:rFonts w:ascii="仿宋_GB2312" w:eastAsia="仿宋_GB2312" w:cs="仿宋_GB2312" w:hint="eastAsia"/>
                <w:color w:val="000000"/>
                <w:sz w:val="24"/>
              </w:rPr>
              <w:t>三氯</w:t>
            </w:r>
            <w:r>
              <w:rPr>
                <w:rFonts w:ascii="仿宋_GB2312" w:eastAsia="仿宋_GB2312" w:cs="仿宋_GB2312"/>
                <w:color w:val="000000"/>
                <w:sz w:val="24"/>
              </w:rPr>
              <w:t>-2,2-</w:t>
            </w:r>
            <w:r>
              <w:rPr>
                <w:rFonts w:ascii="仿宋_GB2312" w:eastAsia="仿宋_GB2312" w:cs="仿宋_GB2312" w:hint="eastAsia"/>
                <w:color w:val="000000"/>
                <w:sz w:val="24"/>
              </w:rPr>
              <w:t>双</w:t>
            </w:r>
            <w:r>
              <w:rPr>
                <w:rFonts w:ascii="仿宋_GB2312" w:eastAsia="仿宋_GB2312" w:cs="仿宋_GB2312"/>
                <w:color w:val="000000"/>
                <w:sz w:val="24"/>
              </w:rPr>
              <w:t>(4-</w:t>
            </w:r>
            <w:r>
              <w:rPr>
                <w:rFonts w:ascii="仿宋_GB2312" w:eastAsia="仿宋_GB2312" w:cs="仿宋_GB2312" w:hint="eastAsia"/>
                <w:color w:val="000000"/>
                <w:sz w:val="24"/>
              </w:rPr>
              <w:t>氯苯基</w:t>
            </w:r>
            <w:r>
              <w:rPr>
                <w:rFonts w:ascii="仿宋_GB2312" w:eastAsia="仿宋_GB2312" w:cs="仿宋_GB2312"/>
                <w:color w:val="000000"/>
                <w:sz w:val="24"/>
              </w:rPr>
              <w:t>)</w:t>
            </w:r>
            <w:r>
              <w:rPr>
                <w:rFonts w:ascii="仿宋_GB2312" w:eastAsia="仿宋_GB2312" w:cs="仿宋_GB2312" w:hint="eastAsia"/>
                <w:color w:val="000000"/>
                <w:sz w:val="24"/>
              </w:rPr>
              <w:t>乙烷</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致癌性</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反复接触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p w:rsidR="007443AB" w:rsidRDefault="007443AB" w:rsidP="00EF4FF6">
            <w:pPr>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《深圳市产业结构调整优化和产业导向目录（</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年修订）》（</w:t>
            </w:r>
            <w:proofErr w:type="gramStart"/>
            <w:r>
              <w:rPr>
                <w:rFonts w:ascii="仿宋_GB2312" w:eastAsia="仿宋_GB2312" w:hAnsi="宋体" w:cs="仿宋_GB2312" w:hint="eastAsia"/>
                <w:color w:val="000000"/>
                <w:kern w:val="0"/>
                <w:sz w:val="24"/>
              </w:rPr>
              <w:t>深发改〔</w:t>
            </w:r>
            <w:r>
              <w:rPr>
                <w:rFonts w:ascii="仿宋_GB2312" w:eastAsia="仿宋_GB2312" w:hAnsi="宋体" w:cs="仿宋_GB2312"/>
                <w:color w:val="000000"/>
                <w:kern w:val="0"/>
                <w:sz w:val="24"/>
              </w:rPr>
              <w:t>2016</w:t>
            </w:r>
            <w:r>
              <w:rPr>
                <w:rFonts w:ascii="仿宋_GB2312" w:eastAsia="仿宋_GB2312" w:hAnsi="宋体" w:cs="仿宋_GB2312" w:hint="eastAsia"/>
                <w:color w:val="000000"/>
                <w:kern w:val="0"/>
                <w:sz w:val="24"/>
              </w:rPr>
              <w:t>〕</w:t>
            </w:r>
            <w:proofErr w:type="gramEnd"/>
            <w:r>
              <w:rPr>
                <w:rFonts w:ascii="仿宋_GB2312" w:eastAsia="仿宋_GB2312" w:hAnsi="宋体" w:cs="仿宋_GB2312"/>
                <w:color w:val="000000"/>
                <w:kern w:val="0"/>
                <w:sz w:val="24"/>
              </w:rPr>
              <w:t>1154</w:t>
            </w:r>
            <w:r>
              <w:rPr>
                <w:rFonts w:ascii="仿宋_GB2312" w:eastAsia="仿宋_GB2312" w:hAnsi="宋体" w:cs="仿宋_GB2312" w:hint="eastAsia"/>
                <w:color w:val="000000"/>
                <w:kern w:val="0"/>
                <w:sz w:val="24"/>
              </w:rPr>
              <w:t>号）</w:t>
            </w:r>
            <w:r>
              <w:rPr>
                <w:rFonts w:ascii="仿宋_GB2312" w:eastAsia="仿宋_GB2312" w:hAnsi="宋体" w:cs="仿宋_GB2312"/>
                <w:color w:val="000000"/>
                <w:kern w:val="0"/>
                <w:sz w:val="24"/>
              </w:rPr>
              <w:t>C49</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30" w:lineRule="exact"/>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1958</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proofErr w:type="gramStart"/>
            <w:r>
              <w:rPr>
                <w:rFonts w:ascii="仿宋_GB2312" w:eastAsia="仿宋_GB2312" w:cs="仿宋_GB2312" w:hint="eastAsia"/>
                <w:color w:val="000000"/>
                <w:sz w:val="24"/>
              </w:rPr>
              <w:t>十氯酮</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经皮</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致癌性</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30" w:lineRule="exact"/>
              <w:jc w:val="center"/>
              <w:rPr>
                <w:rFonts w:ascii="仿宋_GB2312" w:eastAsia="仿宋_GB2312" w:hAnsi="宋体"/>
                <w:color w:val="000000"/>
                <w:kern w:val="0"/>
                <w:sz w:val="24"/>
              </w:rPr>
            </w:pPr>
            <w:r>
              <w:rPr>
                <w:rFonts w:ascii="仿宋_GB2312" w:eastAsia="仿宋_GB2312" w:hAnsi="宋体" w:cs="仿宋_GB2312"/>
                <w:color w:val="000000"/>
                <w:kern w:val="0"/>
                <w:sz w:val="24"/>
              </w:rPr>
              <w:t>2036</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四甲基铅</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易燃液体</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吸入</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一次接触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反复接触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50" w:lineRule="exact"/>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2081</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四溴二苯醚</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生殖毒性</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1B</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s="仿宋_GB2312"/>
                <w:color w:val="00000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50" w:lineRule="exact"/>
              <w:jc w:val="center"/>
              <w:rPr>
                <w:rFonts w:ascii="仿宋_GB2312" w:eastAsia="仿宋_GB2312" w:hAnsi="宋体"/>
                <w:color w:val="000000"/>
                <w:kern w:val="0"/>
                <w:sz w:val="24"/>
              </w:rPr>
            </w:pPr>
            <w:r>
              <w:rPr>
                <w:rFonts w:ascii="仿宋_GB2312" w:eastAsia="仿宋_GB2312" w:hAnsi="宋体" w:cs="仿宋_GB2312"/>
                <w:color w:val="000000"/>
                <w:kern w:val="0"/>
                <w:sz w:val="24"/>
              </w:rPr>
              <w:t>2093</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四乙基铅</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经口</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经皮</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3</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急性毒性</w:t>
            </w:r>
            <w:r>
              <w:rPr>
                <w:rFonts w:ascii="仿宋_GB2312" w:eastAsia="仿宋_GB2312" w:cs="仿宋_GB2312"/>
                <w:color w:val="000000"/>
                <w:sz w:val="24"/>
              </w:rPr>
              <w:t>-</w:t>
            </w:r>
            <w:r>
              <w:rPr>
                <w:rFonts w:ascii="仿宋_GB2312" w:eastAsia="仿宋_GB2312" w:cs="仿宋_GB2312" w:hint="eastAsia"/>
                <w:color w:val="000000"/>
                <w:sz w:val="24"/>
              </w:rPr>
              <w:t>吸入</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生殖毒性</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一次接触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反复接触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widowControl/>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cs="仿宋_GB2312"/>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color w:val="000000"/>
                <w:sz w:val="24"/>
              </w:rPr>
            </w:pPr>
            <w:r>
              <w:rPr>
                <w:rFonts w:ascii="仿宋_GB2312" w:eastAsia="仿宋_GB2312" w:cs="仿宋_GB2312" w:hint="eastAsia"/>
                <w:color w:val="000000"/>
                <w:sz w:val="24"/>
              </w:rPr>
              <w:t>剧毒</w:t>
            </w: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956"/>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20" w:lineRule="exact"/>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2143</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20" w:lineRule="exact"/>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五氯苯</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易燃固体</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278"/>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10" w:lineRule="exact"/>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2158</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spacing w:line="310" w:lineRule="exact"/>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五溴二苯醚</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生殖毒性</w:t>
            </w:r>
            <w:r>
              <w:rPr>
                <w:rFonts w:ascii="仿宋_GB2312" w:eastAsia="仿宋_GB2312" w:cs="仿宋_GB2312"/>
                <w:color w:val="000000"/>
                <w:sz w:val="24"/>
              </w:rPr>
              <w:t>,</w:t>
            </w:r>
            <w:r>
              <w:rPr>
                <w:rFonts w:ascii="仿宋_GB2312" w:eastAsia="仿宋_GB2312" w:cs="仿宋_GB2312" w:hint="eastAsia"/>
                <w:color w:val="000000"/>
                <w:sz w:val="24"/>
              </w:rPr>
              <w:t>附加类别</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特异性靶器官毒性</w:t>
            </w:r>
            <w:r>
              <w:rPr>
                <w:rFonts w:ascii="仿宋_GB2312" w:eastAsia="仿宋_GB2312" w:cs="仿宋_GB2312"/>
                <w:color w:val="000000"/>
                <w:sz w:val="24"/>
              </w:rPr>
              <w:t>-</w:t>
            </w:r>
            <w:r>
              <w:rPr>
                <w:rFonts w:ascii="仿宋_GB2312" w:eastAsia="仿宋_GB2312" w:cs="仿宋_GB2312" w:hint="eastAsia"/>
                <w:color w:val="000000"/>
                <w:sz w:val="24"/>
              </w:rPr>
              <w:t>反复接触</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2*</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急性危害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p w:rsidR="007443AB" w:rsidRDefault="007443AB" w:rsidP="00EF4FF6">
            <w:pPr>
              <w:jc w:val="center"/>
              <w:rPr>
                <w:rFonts w:ascii="仿宋_GB2312" w:eastAsia="仿宋_GB2312" w:hAnsi="宋体"/>
                <w:color w:val="000000"/>
                <w:sz w:val="24"/>
              </w:rPr>
            </w:pPr>
            <w:r>
              <w:rPr>
                <w:rFonts w:ascii="仿宋_GB2312" w:eastAsia="仿宋_GB2312" w:cs="仿宋_GB2312" w:hint="eastAsia"/>
                <w:color w:val="000000"/>
                <w:sz w:val="24"/>
              </w:rPr>
              <w:t>危害水生环境</w:t>
            </w:r>
            <w:r>
              <w:rPr>
                <w:rFonts w:ascii="仿宋_GB2312" w:eastAsia="仿宋_GB2312" w:cs="仿宋_GB2312"/>
                <w:color w:val="000000"/>
                <w:sz w:val="24"/>
              </w:rPr>
              <w:t>-</w:t>
            </w:r>
            <w:r>
              <w:rPr>
                <w:rFonts w:ascii="仿宋_GB2312" w:eastAsia="仿宋_GB2312" w:cs="仿宋_GB2312" w:hint="eastAsia"/>
                <w:color w:val="000000"/>
                <w:sz w:val="24"/>
              </w:rPr>
              <w:t>长期危害</w:t>
            </w:r>
            <w:r>
              <w:rPr>
                <w:rFonts w:ascii="仿宋_GB2312" w:eastAsia="仿宋_GB2312" w:cs="仿宋_GB2312"/>
                <w:color w:val="000000"/>
                <w:sz w:val="24"/>
              </w:rPr>
              <w:t>,</w:t>
            </w:r>
            <w:r>
              <w:rPr>
                <w:rFonts w:ascii="仿宋_GB2312" w:eastAsia="仿宋_GB2312" w:cs="仿宋_GB2312" w:hint="eastAsia"/>
                <w:color w:val="000000"/>
                <w:sz w:val="24"/>
              </w:rPr>
              <w:t>类别</w:t>
            </w:r>
            <w:r>
              <w:rPr>
                <w:rFonts w:ascii="仿宋_GB2312" w:eastAsia="仿宋_GB2312" w:cs="仿宋_GB2312"/>
                <w:color w:val="00000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《关于持久性有机污染物的斯德哥尔摩公约》</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2586</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color w:val="000000"/>
                <w:kern w:val="0"/>
                <w:sz w:val="24"/>
              </w:rPr>
              <w:t>N-</w:t>
            </w:r>
            <w:r>
              <w:rPr>
                <w:rFonts w:ascii="仿宋_GB2312" w:eastAsia="仿宋_GB2312" w:hAnsi="宋体" w:cs="仿宋_GB2312" w:hint="eastAsia"/>
                <w:color w:val="000000"/>
                <w:kern w:val="0"/>
                <w:sz w:val="24"/>
              </w:rPr>
              <w:t>乙基</w:t>
            </w:r>
            <w:r>
              <w:rPr>
                <w:rFonts w:ascii="仿宋_GB2312" w:eastAsia="仿宋_GB2312" w:hAnsi="宋体" w:cs="仿宋_GB2312"/>
                <w:color w:val="000000"/>
                <w:kern w:val="0"/>
                <w:sz w:val="24"/>
              </w:rPr>
              <w:t>-N-(2-</w:t>
            </w:r>
            <w:proofErr w:type="gramStart"/>
            <w:r>
              <w:rPr>
                <w:rFonts w:ascii="仿宋_GB2312" w:eastAsia="仿宋_GB2312" w:hAnsi="宋体" w:cs="仿宋_GB2312" w:hint="eastAsia"/>
                <w:color w:val="000000"/>
                <w:kern w:val="0"/>
                <w:sz w:val="24"/>
              </w:rPr>
              <w:t>羟乙基</w:t>
            </w:r>
            <w:proofErr w:type="gramEnd"/>
            <w:r>
              <w:rPr>
                <w:rFonts w:ascii="仿宋_GB2312" w:eastAsia="仿宋_GB2312" w:hAnsi="宋体" w:cs="仿宋_GB2312"/>
                <w:color w:val="000000"/>
                <w:kern w:val="0"/>
                <w:sz w:val="24"/>
              </w:rPr>
              <w:t>)</w:t>
            </w:r>
            <w:proofErr w:type="gramStart"/>
            <w:r>
              <w:rPr>
                <w:rFonts w:ascii="仿宋_GB2312" w:eastAsia="仿宋_GB2312" w:hAnsi="宋体" w:cs="仿宋_GB2312" w:hint="eastAsia"/>
                <w:color w:val="000000"/>
                <w:kern w:val="0"/>
                <w:sz w:val="24"/>
              </w:rPr>
              <w:t>全氟辛基磺</w:t>
            </w:r>
            <w:proofErr w:type="gramEnd"/>
            <w:r>
              <w:rPr>
                <w:rFonts w:ascii="仿宋_GB2312" w:eastAsia="仿宋_GB2312" w:hAnsi="宋体" w:cs="仿宋_GB2312" w:hint="eastAsia"/>
                <w:color w:val="000000"/>
                <w:kern w:val="0"/>
                <w:sz w:val="24"/>
              </w:rPr>
              <w:t>酰胺</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r w:rsidR="007443AB" w:rsidTr="00EF4FF6">
        <w:trPr>
          <w:trHeight w:val="1600"/>
          <w:tblHeader/>
        </w:trPr>
        <w:tc>
          <w:tcPr>
            <w:tcW w:w="609"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pStyle w:val="ListParagraph"/>
              <w:numPr>
                <w:ilvl w:val="0"/>
                <w:numId w:val="4"/>
              </w:numPr>
              <w:ind w:firstLineChars="0"/>
              <w:jc w:val="center"/>
              <w:rPr>
                <w:rFonts w:ascii="仿宋_GB2312" w:eastAsia="仿宋_GB2312" w:hAnsi="宋体" w:cs="Times New Roman"/>
                <w:color w:val="00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2615</w:t>
            </w:r>
          </w:p>
        </w:tc>
        <w:tc>
          <w:tcPr>
            <w:tcW w:w="204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color w:val="000000"/>
                <w:kern w:val="0"/>
                <w:sz w:val="24"/>
              </w:rPr>
              <w:t>N-</w:t>
            </w:r>
            <w:r>
              <w:rPr>
                <w:rFonts w:ascii="仿宋_GB2312" w:eastAsia="仿宋_GB2312" w:hAnsi="宋体" w:cs="仿宋_GB2312" w:hint="eastAsia"/>
                <w:color w:val="000000"/>
                <w:kern w:val="0"/>
                <w:sz w:val="24"/>
              </w:rPr>
              <w:t>乙</w:t>
            </w:r>
            <w:proofErr w:type="gramStart"/>
            <w:r>
              <w:rPr>
                <w:rFonts w:ascii="仿宋_GB2312" w:eastAsia="仿宋_GB2312" w:hAnsi="宋体" w:cs="仿宋_GB2312" w:hint="eastAsia"/>
                <w:color w:val="000000"/>
                <w:kern w:val="0"/>
                <w:sz w:val="24"/>
              </w:rPr>
              <w:t>基全氟辛基磺</w:t>
            </w:r>
            <w:proofErr w:type="gramEnd"/>
            <w:r>
              <w:rPr>
                <w:rFonts w:ascii="仿宋_GB2312" w:eastAsia="仿宋_GB2312" w:hAnsi="宋体" w:cs="仿宋_GB2312" w:hint="eastAsia"/>
                <w:color w:val="000000"/>
                <w:kern w:val="0"/>
                <w:sz w:val="24"/>
              </w:rPr>
              <w:t>酰胺</w:t>
            </w:r>
          </w:p>
        </w:tc>
        <w:tc>
          <w:tcPr>
            <w:tcW w:w="3827"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1B</w:t>
            </w:r>
          </w:p>
          <w:p w:rsidR="007443AB" w:rsidRDefault="007443AB" w:rsidP="00EF4FF6">
            <w:pPr>
              <w:jc w:val="center"/>
              <w:rPr>
                <w:rFonts w:ascii="仿宋_GB2312" w:eastAsia="仿宋_GB2312" w:hAnsi="宋体"/>
                <w:color w:val="000000"/>
                <w:kern w:val="0"/>
                <w:sz w:val="24"/>
              </w:rPr>
            </w:pPr>
            <w:r>
              <w:rPr>
                <w:rFonts w:ascii="仿宋_GB2312" w:eastAsia="仿宋_GB2312" w:hAnsi="宋体" w:cs="仿宋_GB2312" w:hint="eastAsia"/>
                <w:color w:val="000000"/>
                <w:kern w:val="0"/>
                <w:sz w:val="24"/>
              </w:rPr>
              <w:t>生殖毒性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附加类别</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特异性靶器官毒性</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反复接触</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1</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急性危害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p w:rsidR="007443AB" w:rsidRDefault="007443AB" w:rsidP="00EF4FF6">
            <w:pPr>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危害水生环境</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长期危害</w:t>
            </w:r>
            <w:r>
              <w:rPr>
                <w:rFonts w:ascii="仿宋_GB2312" w:eastAsia="仿宋_GB2312" w:hAnsi="宋体" w:cs="仿宋_GB2312"/>
                <w:color w:val="000000"/>
                <w:kern w:val="0"/>
                <w:sz w:val="24"/>
              </w:rPr>
              <w:t>,</w:t>
            </w:r>
            <w:r>
              <w:rPr>
                <w:rFonts w:ascii="仿宋_GB2312" w:eastAsia="仿宋_GB2312" w:hAnsi="宋体" w:cs="仿宋_GB2312" w:hint="eastAsia"/>
                <w:color w:val="000000"/>
                <w:kern w:val="0"/>
                <w:sz w:val="24"/>
              </w:rPr>
              <w:t>类别</w:t>
            </w:r>
            <w:r>
              <w:rPr>
                <w:rFonts w:ascii="仿宋_GB2312" w:eastAsia="仿宋_GB2312" w:hAnsi="宋体" w:cs="仿宋_GB2312"/>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center"/>
              <w:rPr>
                <w:rFonts w:ascii="仿宋_GB2312" w:eastAsia="仿宋_GB2312" w:hAnsi="宋体" w:cs="仿宋_GB2312"/>
                <w:color w:val="000000"/>
                <w:kern w:val="0"/>
                <w:sz w:val="24"/>
              </w:rPr>
            </w:pPr>
          </w:p>
        </w:tc>
        <w:tc>
          <w:tcPr>
            <w:tcW w:w="5561" w:type="dxa"/>
            <w:tcBorders>
              <w:top w:val="single" w:sz="4" w:space="0" w:color="000000"/>
              <w:left w:val="single" w:sz="4" w:space="0" w:color="000000"/>
              <w:bottom w:val="single" w:sz="4" w:space="0" w:color="000000"/>
              <w:right w:val="single" w:sz="4" w:space="0" w:color="000000"/>
            </w:tcBorders>
            <w:vAlign w:val="center"/>
          </w:tcPr>
          <w:p w:rsidR="007443AB" w:rsidRDefault="007443AB" w:rsidP="00EF4FF6">
            <w:pPr>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《中国严格限制的有毒化学品名录》（</w:t>
            </w:r>
            <w:r>
              <w:rPr>
                <w:rFonts w:ascii="仿宋_GB2312" w:eastAsia="仿宋_GB2312" w:hAnsi="宋体" w:cs="仿宋_GB2312"/>
                <w:color w:val="000000"/>
                <w:kern w:val="0"/>
                <w:sz w:val="24"/>
              </w:rPr>
              <w:t xml:space="preserve">2018 </w:t>
            </w:r>
            <w:r>
              <w:rPr>
                <w:rFonts w:ascii="仿宋_GB2312" w:eastAsia="仿宋_GB2312" w:hAnsi="宋体" w:cs="仿宋_GB2312" w:hint="eastAsia"/>
                <w:color w:val="000000"/>
                <w:kern w:val="0"/>
                <w:sz w:val="24"/>
              </w:rPr>
              <w:t>年）</w:t>
            </w:r>
          </w:p>
        </w:tc>
      </w:tr>
    </w:tbl>
    <w:p w:rsidR="007443AB" w:rsidRDefault="007443AB" w:rsidP="007443AB">
      <w:pPr>
        <w:spacing w:line="600" w:lineRule="exact"/>
        <w:ind w:firstLine="482"/>
        <w:jc w:val="left"/>
        <w:rPr>
          <w:rFonts w:ascii="仿宋_GB2312" w:eastAsia="仿宋_GB2312" w:hAnsi="宋体"/>
          <w:color w:val="000000"/>
          <w:kern w:val="0"/>
          <w:sz w:val="24"/>
        </w:rPr>
      </w:pPr>
      <w:r>
        <w:rPr>
          <w:rFonts w:ascii="仿宋_GB2312" w:eastAsia="仿宋_GB2312" w:hAnsi="宋体" w:cs="仿宋_GB2312" w:hint="eastAsia"/>
          <w:color w:val="000000"/>
          <w:kern w:val="0"/>
          <w:sz w:val="24"/>
        </w:rPr>
        <w:t>说明：备注中，“剧毒”表示剧毒化学品；“重点”表示重点监控的危险化学品；“重大”表示危险化学品重大危险源辨识</w:t>
      </w:r>
      <w:r>
        <w:rPr>
          <w:rFonts w:ascii="仿宋_GB2312" w:eastAsia="仿宋_GB2312" w:hAnsi="宋体" w:cs="仿宋_GB2312"/>
          <w:color w:val="000000"/>
          <w:kern w:val="0"/>
          <w:sz w:val="24"/>
        </w:rPr>
        <w:t>GB 18218</w:t>
      </w:r>
      <w:r>
        <w:rPr>
          <w:rFonts w:ascii="仿宋_GB2312" w:eastAsia="仿宋_GB2312" w:hAnsi="宋体" w:cs="仿宋_GB2312" w:hint="eastAsia"/>
          <w:color w:val="000000"/>
          <w:kern w:val="0"/>
          <w:sz w:val="24"/>
        </w:rPr>
        <w:t>表</w:t>
      </w:r>
      <w:r>
        <w:rPr>
          <w:rFonts w:ascii="仿宋_GB2312" w:eastAsia="仿宋_GB2312" w:hAnsi="宋体" w:cs="仿宋_GB2312"/>
          <w:color w:val="000000"/>
          <w:kern w:val="0"/>
          <w:sz w:val="24"/>
        </w:rPr>
        <w:t>1</w:t>
      </w:r>
      <w:r>
        <w:rPr>
          <w:rFonts w:ascii="仿宋_GB2312" w:eastAsia="仿宋_GB2312" w:hAnsi="宋体" w:cs="仿宋_GB2312" w:hint="eastAsia"/>
          <w:color w:val="000000"/>
          <w:kern w:val="0"/>
          <w:sz w:val="24"/>
        </w:rPr>
        <w:t>中的化学品；“制毒”表示易制毒危险化学品；“制爆”表示易制</w:t>
      </w:r>
      <w:proofErr w:type="gramStart"/>
      <w:r>
        <w:rPr>
          <w:rFonts w:ascii="仿宋_GB2312" w:eastAsia="仿宋_GB2312" w:hAnsi="宋体" w:cs="仿宋_GB2312" w:hint="eastAsia"/>
          <w:color w:val="000000"/>
          <w:kern w:val="0"/>
          <w:sz w:val="24"/>
        </w:rPr>
        <w:t>爆</w:t>
      </w:r>
      <w:proofErr w:type="gramEnd"/>
      <w:r>
        <w:rPr>
          <w:rFonts w:ascii="仿宋_GB2312" w:eastAsia="仿宋_GB2312" w:hAnsi="宋体" w:cs="仿宋_GB2312" w:hint="eastAsia"/>
          <w:color w:val="000000"/>
          <w:kern w:val="0"/>
          <w:sz w:val="24"/>
        </w:rPr>
        <w:t>危险化学品。</w:t>
      </w:r>
    </w:p>
    <w:p w:rsidR="007443AB" w:rsidRDefault="007443AB" w:rsidP="007443AB">
      <w:pPr>
        <w:rPr>
          <w:rFonts w:hint="eastAsia"/>
        </w:rPr>
      </w:pPr>
    </w:p>
    <w:p w:rsidR="007443AB" w:rsidRDefault="007443AB" w:rsidP="007443AB">
      <w:pPr>
        <w:rPr>
          <w:rFonts w:hint="eastAsia"/>
        </w:rPr>
      </w:pPr>
    </w:p>
    <w:p w:rsidR="007443AB" w:rsidRDefault="007443AB" w:rsidP="007443AB">
      <w:pPr>
        <w:rPr>
          <w:rFonts w:hint="eastAsia"/>
        </w:rPr>
      </w:pPr>
    </w:p>
    <w:p w:rsidR="007443AB" w:rsidRDefault="007443AB" w:rsidP="007443AB">
      <w:pPr>
        <w:rPr>
          <w:rFonts w:hint="eastAsia"/>
        </w:rPr>
      </w:pPr>
    </w:p>
    <w:p w:rsidR="007443AB" w:rsidRDefault="007443AB" w:rsidP="007443AB">
      <w:pPr>
        <w:rPr>
          <w:rFonts w:hint="eastAsia"/>
        </w:rPr>
      </w:pPr>
    </w:p>
    <w:p w:rsidR="007443AB" w:rsidRDefault="007443AB" w:rsidP="007443AB">
      <w:pPr>
        <w:rPr>
          <w:rFonts w:hint="eastAsia"/>
        </w:rPr>
      </w:pPr>
    </w:p>
    <w:p w:rsidR="007443AB" w:rsidRDefault="007443AB" w:rsidP="007443AB">
      <w:pPr>
        <w:rPr>
          <w:rFonts w:hint="eastAsia"/>
        </w:rPr>
      </w:pPr>
    </w:p>
    <w:p w:rsidR="009112AC" w:rsidRPr="007443AB" w:rsidRDefault="007443AB"/>
    <w:sectPr w:rsidR="009112AC" w:rsidRPr="007443AB">
      <w:footerReference w:type="even" r:id="rId9"/>
      <w:footerReference w:type="default" r:id="rId10"/>
      <w:type w:val="continuous"/>
      <w:pgSz w:w="16838" w:h="11906" w:orient="landscape"/>
      <w:pgMar w:top="1797"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43AB">
    <w:pPr>
      <w:pStyle w:val="a8"/>
      <w:ind w:firstLine="360"/>
      <w:rPr>
        <w:sz w:val="21"/>
        <w:szCs w:val="21"/>
      </w:rPr>
    </w:pPr>
    <w:r>
      <w:rPr>
        <w:rFonts w:ascii="仿宋_GB2312" w:eastAsia="仿宋_GB2312"/>
        <w:sz w:val="28"/>
        <w:szCs w:val="28"/>
      </w:rPr>
      <w:t>—</w:t>
    </w: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w:instrText>
    </w:r>
    <w:r>
      <w:rPr>
        <w:rFonts w:ascii="仿宋_GB2312" w:eastAsia="仿宋_GB2312" w:cs="仿宋_GB2312"/>
        <w:sz w:val="28"/>
        <w:szCs w:val="28"/>
      </w:rPr>
      <w:instrText xml:space="preserve"> </w:instrText>
    </w:r>
    <w:r>
      <w:rPr>
        <w:rFonts w:ascii="仿宋_GB2312" w:eastAsia="仿宋_GB2312" w:cs="仿宋_GB2312"/>
        <w:sz w:val="28"/>
        <w:szCs w:val="28"/>
      </w:rPr>
      <w:fldChar w:fldCharType="separate"/>
    </w:r>
    <w:r>
      <w:rPr>
        <w:rFonts w:ascii="仿宋_GB2312" w:eastAsia="仿宋_GB2312" w:cs="仿宋_GB2312"/>
        <w:sz w:val="28"/>
        <w:szCs w:val="28"/>
        <w:lang w:val="zh-CN" w:eastAsia="zh-CN"/>
      </w:rPr>
      <w:t>2</w:t>
    </w:r>
    <w:r>
      <w:rPr>
        <w:rFonts w:ascii="仿宋_GB2312" w:eastAsia="仿宋_GB2312" w:cs="仿宋_GB2312"/>
        <w:sz w:val="28"/>
        <w:szCs w:val="28"/>
      </w:rPr>
      <w:fldChar w:fldCharType="end"/>
    </w:r>
    <w:r>
      <w:rPr>
        <w:rFonts w:ascii="仿宋_GB2312" w:eastAsia="仿宋_GB2312"/>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43AB">
    <w:pPr>
      <w:pStyle w:val="a8"/>
      <w:ind w:firstLine="360"/>
      <w:jc w:val="right"/>
    </w:pPr>
    <w:r>
      <w:rPr>
        <w:rFonts w:ascii="仿宋_GB2312" w:eastAsia="仿宋_GB2312"/>
        <w:sz w:val="28"/>
        <w:szCs w:val="28"/>
      </w:rPr>
      <w:t>—</w:t>
    </w: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Pr>
        <w:rFonts w:ascii="仿宋_GB2312" w:eastAsia="仿宋_GB2312" w:cs="仿宋_GB2312"/>
        <w:sz w:val="28"/>
        <w:szCs w:val="28"/>
      </w:rPr>
      <w:fldChar w:fldCharType="separate"/>
    </w:r>
    <w:r w:rsidRPr="007443AB">
      <w:rPr>
        <w:rFonts w:ascii="仿宋_GB2312" w:eastAsia="仿宋_GB2312" w:cs="仿宋_GB2312"/>
        <w:noProof/>
        <w:sz w:val="28"/>
        <w:szCs w:val="28"/>
        <w:lang w:val="zh-CN" w:eastAsia="zh-CN"/>
      </w:rPr>
      <w:t>1</w:t>
    </w:r>
    <w:r>
      <w:rPr>
        <w:rFonts w:ascii="仿宋_GB2312" w:eastAsia="仿宋_GB2312" w:cs="仿宋_GB2312"/>
        <w:sz w:val="28"/>
        <w:szCs w:val="28"/>
      </w:rPr>
      <w:fldChar w:fldCharType="end"/>
    </w:r>
    <w:r>
      <w:rPr>
        <w:rFonts w:ascii="仿宋_GB2312" w:eastAsia="仿宋_GB2312"/>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43AB">
    <w:pPr>
      <w:pStyle w:val="a8"/>
      <w:framePr w:wrap="around" w:vAnchor="text" w:hAnchor="margin" w:xAlign="outside" w:y="1"/>
      <w:rPr>
        <w:rStyle w:val="a5"/>
      </w:rPr>
    </w:pPr>
    <w:r>
      <w:fldChar w:fldCharType="begin"/>
    </w:r>
    <w:r>
      <w:rPr>
        <w:rStyle w:val="a5"/>
      </w:rPr>
      <w:instrText xml:space="preserve">PAGE  </w:instrText>
    </w:r>
    <w:r>
      <w:fldChar w:fldCharType="end"/>
    </w:r>
  </w:p>
  <w:p w:rsidR="00000000" w:rsidRDefault="007443AB">
    <w:pPr>
      <w:pStyle w:val="a8"/>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43AB">
    <w:pPr>
      <w:pStyle w:val="a8"/>
      <w:framePr w:wrap="around" w:vAnchor="text" w:hAnchor="margin" w:xAlign="outside" w:y="1"/>
      <w:rPr>
        <w:rStyle w:val="a5"/>
      </w:rPr>
    </w:pPr>
    <w:r>
      <w:fldChar w:fldCharType="begin"/>
    </w:r>
    <w:r>
      <w:rPr>
        <w:rStyle w:val="a5"/>
      </w:rPr>
      <w:instrText xml:space="preserve">PAGE  </w:instrText>
    </w:r>
    <w:r>
      <w:fldChar w:fldCharType="separate"/>
    </w:r>
    <w:r>
      <w:rPr>
        <w:rStyle w:val="a5"/>
        <w:noProof/>
      </w:rPr>
      <w:t>22</w:t>
    </w:r>
    <w:r>
      <w:fldChar w:fldCharType="end"/>
    </w:r>
  </w:p>
  <w:p w:rsidR="00000000" w:rsidRDefault="007443AB">
    <w:pPr>
      <w:pStyle w:val="a8"/>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357C"/>
    <w:multiLevelType w:val="multilevel"/>
    <w:tmpl w:val="0674357C"/>
    <w:lvl w:ilvl="0">
      <w:start w:val="1"/>
      <w:numFmt w:val="decimal"/>
      <w:suff w:val="space"/>
      <w:lvlText w:val="%1"/>
      <w:lvlJc w:val="center"/>
      <w:pPr>
        <w:ind w:left="170" w:hanging="170"/>
      </w:pPr>
      <w:rPr>
        <w:rFonts w:cs="Times New Roman" w:hint="default"/>
      </w:rPr>
    </w:lvl>
    <w:lvl w:ilvl="1">
      <w:start w:val="1"/>
      <w:numFmt w:val="lowerLetter"/>
      <w:lvlText w:val="%2)"/>
      <w:lvlJc w:val="left"/>
      <w:pPr>
        <w:ind w:left="1203" w:hanging="420"/>
      </w:pPr>
      <w:rPr>
        <w:rFonts w:cs="Times New Roman"/>
      </w:rPr>
    </w:lvl>
    <w:lvl w:ilvl="2">
      <w:start w:val="1"/>
      <w:numFmt w:val="lowerRoman"/>
      <w:lvlText w:val="%3."/>
      <w:lvlJc w:val="right"/>
      <w:pPr>
        <w:ind w:left="1623" w:hanging="420"/>
      </w:pPr>
      <w:rPr>
        <w:rFonts w:cs="Times New Roman"/>
      </w:rPr>
    </w:lvl>
    <w:lvl w:ilvl="3">
      <w:start w:val="1"/>
      <w:numFmt w:val="decimal"/>
      <w:lvlText w:val="%4."/>
      <w:lvlJc w:val="left"/>
      <w:pPr>
        <w:ind w:left="2043" w:hanging="420"/>
      </w:pPr>
      <w:rPr>
        <w:rFonts w:cs="Times New Roman"/>
      </w:rPr>
    </w:lvl>
    <w:lvl w:ilvl="4">
      <w:start w:val="1"/>
      <w:numFmt w:val="lowerLetter"/>
      <w:lvlText w:val="%5)"/>
      <w:lvlJc w:val="left"/>
      <w:pPr>
        <w:ind w:left="2463" w:hanging="420"/>
      </w:pPr>
      <w:rPr>
        <w:rFonts w:cs="Times New Roman"/>
      </w:rPr>
    </w:lvl>
    <w:lvl w:ilvl="5">
      <w:start w:val="1"/>
      <w:numFmt w:val="lowerRoman"/>
      <w:lvlText w:val="%6."/>
      <w:lvlJc w:val="right"/>
      <w:pPr>
        <w:ind w:left="2883" w:hanging="420"/>
      </w:pPr>
      <w:rPr>
        <w:rFonts w:cs="Times New Roman"/>
      </w:rPr>
    </w:lvl>
    <w:lvl w:ilvl="6">
      <w:start w:val="1"/>
      <w:numFmt w:val="decimal"/>
      <w:lvlText w:val="%7."/>
      <w:lvlJc w:val="left"/>
      <w:pPr>
        <w:ind w:left="3303" w:hanging="420"/>
      </w:pPr>
      <w:rPr>
        <w:rFonts w:cs="Times New Roman"/>
      </w:rPr>
    </w:lvl>
    <w:lvl w:ilvl="7">
      <w:start w:val="1"/>
      <w:numFmt w:val="lowerLetter"/>
      <w:lvlText w:val="%8)"/>
      <w:lvlJc w:val="left"/>
      <w:pPr>
        <w:ind w:left="3723" w:hanging="420"/>
      </w:pPr>
      <w:rPr>
        <w:rFonts w:cs="Times New Roman"/>
      </w:rPr>
    </w:lvl>
    <w:lvl w:ilvl="8">
      <w:start w:val="1"/>
      <w:numFmt w:val="lowerRoman"/>
      <w:lvlText w:val="%9."/>
      <w:lvlJc w:val="right"/>
      <w:pPr>
        <w:ind w:left="4143" w:hanging="420"/>
      </w:pPr>
      <w:rPr>
        <w:rFonts w:cs="Times New Roman"/>
      </w:rPr>
    </w:lvl>
  </w:abstractNum>
  <w:abstractNum w:abstractNumId="1">
    <w:nsid w:val="48F23E6C"/>
    <w:multiLevelType w:val="multilevel"/>
    <w:tmpl w:val="48F23E6C"/>
    <w:lvl w:ilvl="0">
      <w:start w:val="1"/>
      <w:numFmt w:val="decimal"/>
      <w:lvlText w:val="%1"/>
      <w:lvlJc w:val="center"/>
      <w:pPr>
        <w:ind w:firstLine="227"/>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3CF0677"/>
    <w:multiLevelType w:val="multilevel"/>
    <w:tmpl w:val="53CF0677"/>
    <w:lvl w:ilvl="0">
      <w:start w:val="1"/>
      <w:numFmt w:val="decimal"/>
      <w:lvlText w:val="%1"/>
      <w:lvlJc w:val="center"/>
      <w:pPr>
        <w:ind w:left="426" w:hanging="284"/>
      </w:pPr>
      <w:rPr>
        <w:rFonts w:cs="Times New Roman" w:hint="default"/>
        <w:b w:val="0"/>
        <w:bCs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B8525A4"/>
    <w:multiLevelType w:val="multilevel"/>
    <w:tmpl w:val="6B8525A4"/>
    <w:lvl w:ilvl="0">
      <w:start w:val="1"/>
      <w:numFmt w:val="decimal"/>
      <w:lvlText w:val="%1"/>
      <w:lvlJc w:val="center"/>
      <w:pPr>
        <w:ind w:firstLine="227"/>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3AB"/>
    <w:rsid w:val="00004988"/>
    <w:rsid w:val="002F33C7"/>
    <w:rsid w:val="007443AB"/>
    <w:rsid w:val="00BB0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3AB"/>
    <w:pPr>
      <w:widowControl w:val="0"/>
      <w:jc w:val="both"/>
    </w:pPr>
    <w:rPr>
      <w:rFonts w:ascii="Times New Roman" w:eastAsia="宋体" w:hAnsi="Times New Roman" w:cs="Times New Roman"/>
      <w:szCs w:val="24"/>
    </w:rPr>
  </w:style>
  <w:style w:type="paragraph" w:styleId="1">
    <w:name w:val="heading 1"/>
    <w:basedOn w:val="a"/>
    <w:link w:val="1Char"/>
    <w:qFormat/>
    <w:rsid w:val="007443A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43AB"/>
    <w:rPr>
      <w:rFonts w:ascii="宋体" w:eastAsia="宋体" w:hAnsi="宋体" w:cs="宋体"/>
      <w:b/>
      <w:bCs/>
      <w:kern w:val="36"/>
      <w:sz w:val="48"/>
      <w:szCs w:val="48"/>
    </w:rPr>
  </w:style>
  <w:style w:type="character" w:styleId="a3">
    <w:name w:val="Strong"/>
    <w:basedOn w:val="a0"/>
    <w:qFormat/>
    <w:rsid w:val="007443AB"/>
    <w:rPr>
      <w:rFonts w:cs="Times New Roman"/>
      <w:b/>
      <w:bCs/>
    </w:rPr>
  </w:style>
  <w:style w:type="character" w:styleId="a4">
    <w:name w:val="Hyperlink"/>
    <w:basedOn w:val="a0"/>
    <w:rsid w:val="007443AB"/>
    <w:rPr>
      <w:rFonts w:cs="Times New Roman"/>
      <w:color w:val="auto"/>
      <w:u w:val="none"/>
    </w:rPr>
  </w:style>
  <w:style w:type="character" w:styleId="a5">
    <w:name w:val="page number"/>
    <w:basedOn w:val="a0"/>
    <w:rsid w:val="007443AB"/>
  </w:style>
  <w:style w:type="character" w:styleId="a6">
    <w:name w:val="FollowedHyperlink"/>
    <w:basedOn w:val="a0"/>
    <w:semiHidden/>
    <w:rsid w:val="007443AB"/>
    <w:rPr>
      <w:rFonts w:cs="Times New Roman"/>
      <w:color w:val="800080"/>
      <w:u w:val="single"/>
    </w:rPr>
  </w:style>
  <w:style w:type="character" w:styleId="a7">
    <w:name w:val="annotation reference"/>
    <w:basedOn w:val="a0"/>
    <w:semiHidden/>
    <w:rsid w:val="007443AB"/>
    <w:rPr>
      <w:rFonts w:cs="Times New Roman"/>
      <w:sz w:val="21"/>
      <w:szCs w:val="21"/>
    </w:rPr>
  </w:style>
  <w:style w:type="character" w:customStyle="1" w:styleId="Char">
    <w:name w:val="页脚 Char"/>
    <w:basedOn w:val="a0"/>
    <w:link w:val="a8"/>
    <w:locked/>
    <w:rsid w:val="007443AB"/>
    <w:rPr>
      <w:rFonts w:eastAsia="宋体"/>
      <w:sz w:val="18"/>
      <w:szCs w:val="18"/>
    </w:rPr>
  </w:style>
  <w:style w:type="character" w:customStyle="1" w:styleId="Char0">
    <w:name w:val="文档结构图 Char"/>
    <w:basedOn w:val="a0"/>
    <w:link w:val="a9"/>
    <w:semiHidden/>
    <w:locked/>
    <w:rsid w:val="007443AB"/>
    <w:rPr>
      <w:rFonts w:ascii="宋体" w:eastAsia="宋体" w:hAnsi="Calibri" w:cs="宋体"/>
      <w:sz w:val="18"/>
      <w:szCs w:val="18"/>
    </w:rPr>
  </w:style>
  <w:style w:type="character" w:customStyle="1" w:styleId="Char1">
    <w:name w:val="批注文字 Char"/>
    <w:basedOn w:val="a0"/>
    <w:link w:val="aa"/>
    <w:semiHidden/>
    <w:locked/>
    <w:rsid w:val="007443AB"/>
    <w:rPr>
      <w:rFonts w:ascii="Calibri" w:eastAsia="宋体" w:hAnsi="Calibri" w:cs="Calibri"/>
      <w:szCs w:val="21"/>
    </w:rPr>
  </w:style>
  <w:style w:type="character" w:customStyle="1" w:styleId="Char2">
    <w:name w:val="页眉 Char"/>
    <w:basedOn w:val="a0"/>
    <w:link w:val="ab"/>
    <w:locked/>
    <w:rsid w:val="007443AB"/>
    <w:rPr>
      <w:rFonts w:eastAsia="宋体"/>
      <w:sz w:val="18"/>
      <w:szCs w:val="18"/>
    </w:rPr>
  </w:style>
  <w:style w:type="character" w:customStyle="1" w:styleId="xxgkliststyle">
    <w:name w:val="xxgk_list_style"/>
    <w:basedOn w:val="a0"/>
    <w:rsid w:val="007443AB"/>
    <w:rPr>
      <w:rFonts w:cs="Times New Roman"/>
    </w:rPr>
  </w:style>
  <w:style w:type="character" w:customStyle="1" w:styleId="apple-converted-space">
    <w:name w:val="apple-converted-space"/>
    <w:basedOn w:val="a0"/>
    <w:rsid w:val="007443AB"/>
    <w:rPr>
      <w:rFonts w:cs="Times New Roman"/>
    </w:rPr>
  </w:style>
  <w:style w:type="character" w:customStyle="1" w:styleId="Char3">
    <w:name w:val="批注框文本 Char"/>
    <w:basedOn w:val="a0"/>
    <w:link w:val="ac"/>
    <w:semiHidden/>
    <w:locked/>
    <w:rsid w:val="007443AB"/>
    <w:rPr>
      <w:rFonts w:ascii="Calibri" w:eastAsia="宋体" w:hAnsi="Calibri" w:cs="Calibri"/>
      <w:sz w:val="18"/>
      <w:szCs w:val="18"/>
    </w:rPr>
  </w:style>
  <w:style w:type="character" w:customStyle="1" w:styleId="Char4">
    <w:name w:val="批注主题 Char"/>
    <w:basedOn w:val="Char1"/>
    <w:link w:val="ad"/>
    <w:semiHidden/>
    <w:locked/>
    <w:rsid w:val="007443AB"/>
    <w:rPr>
      <w:b/>
      <w:bCs/>
    </w:rPr>
  </w:style>
  <w:style w:type="character" w:customStyle="1" w:styleId="IntenseEmphasis">
    <w:name w:val="Intense Emphasis"/>
    <w:basedOn w:val="a0"/>
    <w:rsid w:val="007443AB"/>
    <w:rPr>
      <w:rFonts w:cs="Times New Roman"/>
      <w:b/>
      <w:bCs/>
      <w:i/>
      <w:iCs/>
      <w:color w:val="auto"/>
    </w:rPr>
  </w:style>
  <w:style w:type="paragraph" w:styleId="a9">
    <w:name w:val="Document Map"/>
    <w:basedOn w:val="a"/>
    <w:link w:val="Char0"/>
    <w:semiHidden/>
    <w:rsid w:val="007443AB"/>
    <w:rPr>
      <w:rFonts w:ascii="宋体" w:hAnsi="Calibri" w:cs="宋体"/>
      <w:sz w:val="18"/>
      <w:szCs w:val="18"/>
    </w:rPr>
  </w:style>
  <w:style w:type="character" w:customStyle="1" w:styleId="Char10">
    <w:name w:val="文档结构图 Char1"/>
    <w:basedOn w:val="a0"/>
    <w:link w:val="a9"/>
    <w:uiPriority w:val="99"/>
    <w:semiHidden/>
    <w:rsid w:val="007443AB"/>
    <w:rPr>
      <w:rFonts w:ascii="宋体" w:eastAsia="宋体" w:hAnsi="Times New Roman" w:cs="Times New Roman"/>
      <w:sz w:val="18"/>
      <w:szCs w:val="18"/>
    </w:rPr>
  </w:style>
  <w:style w:type="paragraph" w:styleId="aa">
    <w:name w:val="annotation text"/>
    <w:basedOn w:val="a"/>
    <w:link w:val="Char1"/>
    <w:semiHidden/>
    <w:rsid w:val="007443AB"/>
    <w:pPr>
      <w:jc w:val="left"/>
    </w:pPr>
    <w:rPr>
      <w:rFonts w:ascii="Calibri" w:hAnsi="Calibri" w:cs="Calibri"/>
      <w:szCs w:val="21"/>
    </w:rPr>
  </w:style>
  <w:style w:type="character" w:customStyle="1" w:styleId="Char11">
    <w:name w:val="批注文字 Char1"/>
    <w:basedOn w:val="a0"/>
    <w:link w:val="aa"/>
    <w:uiPriority w:val="99"/>
    <w:semiHidden/>
    <w:rsid w:val="007443AB"/>
    <w:rPr>
      <w:rFonts w:ascii="Times New Roman" w:eastAsia="宋体" w:hAnsi="Times New Roman" w:cs="Times New Roman"/>
      <w:szCs w:val="24"/>
    </w:rPr>
  </w:style>
  <w:style w:type="paragraph" w:styleId="ad">
    <w:name w:val="annotation subject"/>
    <w:basedOn w:val="aa"/>
    <w:next w:val="aa"/>
    <w:link w:val="Char4"/>
    <w:semiHidden/>
    <w:rsid w:val="007443AB"/>
    <w:rPr>
      <w:b/>
      <w:bCs/>
    </w:rPr>
  </w:style>
  <w:style w:type="character" w:customStyle="1" w:styleId="Char12">
    <w:name w:val="批注主题 Char1"/>
    <w:basedOn w:val="Char11"/>
    <w:link w:val="ad"/>
    <w:uiPriority w:val="99"/>
    <w:semiHidden/>
    <w:rsid w:val="007443AB"/>
    <w:rPr>
      <w:b/>
      <w:bCs/>
    </w:rPr>
  </w:style>
  <w:style w:type="paragraph" w:styleId="ae">
    <w:name w:val="Normal (Web)"/>
    <w:basedOn w:val="a"/>
    <w:rsid w:val="007443AB"/>
    <w:pPr>
      <w:widowControl/>
      <w:spacing w:before="100" w:beforeAutospacing="1" w:after="100" w:afterAutospacing="1"/>
      <w:jc w:val="left"/>
    </w:pPr>
    <w:rPr>
      <w:rFonts w:ascii="宋体" w:hAnsi="宋体" w:cs="宋体"/>
      <w:kern w:val="0"/>
      <w:sz w:val="24"/>
    </w:rPr>
  </w:style>
  <w:style w:type="paragraph" w:styleId="ac">
    <w:name w:val="Balloon Text"/>
    <w:basedOn w:val="a"/>
    <w:link w:val="Char3"/>
    <w:semiHidden/>
    <w:rsid w:val="007443AB"/>
    <w:rPr>
      <w:rFonts w:ascii="Calibri" w:hAnsi="Calibri" w:cs="Calibri"/>
      <w:sz w:val="18"/>
      <w:szCs w:val="18"/>
    </w:rPr>
  </w:style>
  <w:style w:type="character" w:customStyle="1" w:styleId="Char13">
    <w:name w:val="批注框文本 Char1"/>
    <w:basedOn w:val="a0"/>
    <w:link w:val="ac"/>
    <w:uiPriority w:val="99"/>
    <w:semiHidden/>
    <w:rsid w:val="007443AB"/>
    <w:rPr>
      <w:rFonts w:ascii="Times New Roman" w:eastAsia="宋体" w:hAnsi="Times New Roman" w:cs="Times New Roman"/>
      <w:sz w:val="18"/>
      <w:szCs w:val="18"/>
    </w:rPr>
  </w:style>
  <w:style w:type="paragraph" w:styleId="ab">
    <w:name w:val="header"/>
    <w:basedOn w:val="a"/>
    <w:link w:val="Char2"/>
    <w:rsid w:val="007443AB"/>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4">
    <w:name w:val="页眉 Char1"/>
    <w:basedOn w:val="a0"/>
    <w:link w:val="ab"/>
    <w:uiPriority w:val="99"/>
    <w:semiHidden/>
    <w:rsid w:val="007443AB"/>
    <w:rPr>
      <w:rFonts w:ascii="Times New Roman" w:eastAsia="宋体" w:hAnsi="Times New Roman" w:cs="Times New Roman"/>
      <w:sz w:val="18"/>
      <w:szCs w:val="18"/>
    </w:rPr>
  </w:style>
  <w:style w:type="paragraph" w:styleId="a8">
    <w:name w:val="footer"/>
    <w:basedOn w:val="a"/>
    <w:link w:val="Char"/>
    <w:rsid w:val="007443AB"/>
    <w:pPr>
      <w:tabs>
        <w:tab w:val="center" w:pos="4153"/>
        <w:tab w:val="right" w:pos="8306"/>
      </w:tabs>
      <w:snapToGrid w:val="0"/>
      <w:jc w:val="left"/>
    </w:pPr>
    <w:rPr>
      <w:rFonts w:asciiTheme="minorHAnsi" w:hAnsiTheme="minorHAnsi" w:cstheme="minorBidi"/>
      <w:sz w:val="18"/>
      <w:szCs w:val="18"/>
    </w:rPr>
  </w:style>
  <w:style w:type="character" w:customStyle="1" w:styleId="Char15">
    <w:name w:val="页脚 Char1"/>
    <w:basedOn w:val="a0"/>
    <w:link w:val="a8"/>
    <w:uiPriority w:val="99"/>
    <w:semiHidden/>
    <w:rsid w:val="007443AB"/>
    <w:rPr>
      <w:rFonts w:ascii="Times New Roman" w:eastAsia="宋体" w:hAnsi="Times New Roman" w:cs="Times New Roman"/>
      <w:sz w:val="18"/>
      <w:szCs w:val="18"/>
    </w:rPr>
  </w:style>
  <w:style w:type="paragraph" w:customStyle="1" w:styleId="xl264">
    <w:name w:val="xl264"/>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b/>
      <w:bCs/>
      <w:kern w:val="0"/>
      <w:sz w:val="24"/>
    </w:rPr>
  </w:style>
  <w:style w:type="paragraph" w:customStyle="1" w:styleId="xl309">
    <w:name w:val="xl309"/>
    <w:basedOn w:val="a"/>
    <w:rsid w:val="007443AB"/>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97">
    <w:name w:val="xl297"/>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289">
    <w:name w:val="xl289"/>
    <w:basedOn w:val="a"/>
    <w:rsid w:val="007443AB"/>
    <w:pPr>
      <w:widowControl/>
      <w:spacing w:before="100" w:beforeAutospacing="1" w:after="100" w:afterAutospacing="1"/>
      <w:jc w:val="center"/>
    </w:pPr>
    <w:rPr>
      <w:rFonts w:ascii="宋体" w:hAnsi="宋体" w:cs="宋体"/>
      <w:kern w:val="0"/>
      <w:sz w:val="24"/>
    </w:rPr>
  </w:style>
  <w:style w:type="paragraph" w:customStyle="1" w:styleId="font5">
    <w:name w:val="font5"/>
    <w:basedOn w:val="a"/>
    <w:rsid w:val="007443AB"/>
    <w:pPr>
      <w:widowControl/>
      <w:spacing w:before="100" w:beforeAutospacing="1" w:after="100" w:afterAutospacing="1"/>
      <w:jc w:val="left"/>
    </w:pPr>
    <w:rPr>
      <w:rFonts w:ascii="宋体" w:hAnsi="宋体" w:cs="宋体"/>
      <w:kern w:val="0"/>
      <w:sz w:val="18"/>
      <w:szCs w:val="18"/>
    </w:rPr>
  </w:style>
  <w:style w:type="paragraph" w:customStyle="1" w:styleId="xl272">
    <w:name w:val="xl272"/>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270">
    <w:name w:val="xl270"/>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b/>
      <w:bCs/>
      <w:kern w:val="0"/>
      <w:sz w:val="24"/>
    </w:rPr>
  </w:style>
  <w:style w:type="paragraph" w:customStyle="1" w:styleId="xl307">
    <w:name w:val="xl307"/>
    <w:basedOn w:val="a"/>
    <w:rsid w:val="007443A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03">
    <w:name w:val="xl303"/>
    <w:basedOn w:val="a"/>
    <w:rsid w:val="007443A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83">
    <w:name w:val="xl283"/>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96">
    <w:name w:val="xl296"/>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274">
    <w:name w:val="xl274"/>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267">
    <w:name w:val="xl267"/>
    <w:basedOn w:val="a"/>
    <w:rsid w:val="007443AB"/>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ParaCharChar">
    <w:name w:val="默认段落字体 Para Char Char"/>
    <w:basedOn w:val="a"/>
    <w:rsid w:val="007443AB"/>
    <w:rPr>
      <w:szCs w:val="21"/>
    </w:rPr>
  </w:style>
  <w:style w:type="paragraph" w:customStyle="1" w:styleId="xl305">
    <w:name w:val="xl305"/>
    <w:basedOn w:val="a"/>
    <w:rsid w:val="007443A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91">
    <w:name w:val="xl291"/>
    <w:basedOn w:val="a"/>
    <w:rsid w:val="007443AB"/>
    <w:pPr>
      <w:widowControl/>
      <w:spacing w:before="100" w:beforeAutospacing="1" w:after="100" w:afterAutospacing="1"/>
      <w:jc w:val="center"/>
    </w:pPr>
    <w:rPr>
      <w:rFonts w:ascii="宋体" w:hAnsi="宋体" w:cs="宋体"/>
      <w:kern w:val="0"/>
      <w:sz w:val="24"/>
    </w:rPr>
  </w:style>
  <w:style w:type="paragraph" w:customStyle="1" w:styleId="xl284">
    <w:name w:val="xl284"/>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01">
    <w:name w:val="xl301"/>
    <w:basedOn w:val="a"/>
    <w:rsid w:val="007443A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9">
    <w:name w:val="xl279"/>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color w:val="000000"/>
      <w:kern w:val="0"/>
      <w:sz w:val="24"/>
    </w:rPr>
  </w:style>
  <w:style w:type="paragraph" w:customStyle="1" w:styleId="xl285">
    <w:name w:val="xl285"/>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65">
    <w:name w:val="xl265"/>
    <w:basedOn w:val="a"/>
    <w:rsid w:val="007443AB"/>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font6">
    <w:name w:val="font6"/>
    <w:basedOn w:val="a"/>
    <w:rsid w:val="007443AB"/>
    <w:pPr>
      <w:widowControl/>
      <w:spacing w:before="100" w:beforeAutospacing="1" w:after="100" w:afterAutospacing="1"/>
      <w:jc w:val="left"/>
    </w:pPr>
    <w:rPr>
      <w:rFonts w:ascii="宋体" w:hAnsi="宋体" w:cs="宋体"/>
      <w:kern w:val="0"/>
      <w:sz w:val="18"/>
      <w:szCs w:val="18"/>
    </w:rPr>
  </w:style>
  <w:style w:type="paragraph" w:customStyle="1" w:styleId="xl294">
    <w:name w:val="xl294"/>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92">
    <w:name w:val="xl292"/>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8">
    <w:name w:val="xl278"/>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286">
    <w:name w:val="xl286"/>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69">
    <w:name w:val="xl269"/>
    <w:basedOn w:val="a"/>
    <w:rsid w:val="007443AB"/>
    <w:pPr>
      <w:widowControl/>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299">
    <w:name w:val="xl299"/>
    <w:basedOn w:val="a"/>
    <w:rsid w:val="007443A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90">
    <w:name w:val="xl290"/>
    <w:basedOn w:val="a"/>
    <w:rsid w:val="007443AB"/>
    <w:pPr>
      <w:widowControl/>
      <w:spacing w:before="100" w:beforeAutospacing="1" w:after="100" w:afterAutospacing="1"/>
      <w:jc w:val="center"/>
    </w:pPr>
    <w:rPr>
      <w:rFonts w:ascii="宋体" w:hAnsi="宋体" w:cs="宋体"/>
      <w:kern w:val="0"/>
      <w:sz w:val="24"/>
    </w:rPr>
  </w:style>
  <w:style w:type="paragraph" w:customStyle="1" w:styleId="xl276">
    <w:name w:val="xl276"/>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275">
    <w:name w:val="xl275"/>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268">
    <w:name w:val="xl268"/>
    <w:basedOn w:val="a"/>
    <w:rsid w:val="007443AB"/>
    <w:pPr>
      <w:widowControl/>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282">
    <w:name w:val="xl282"/>
    <w:basedOn w:val="a"/>
    <w:rsid w:val="007443AB"/>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CharChar1Char">
    <w:name w:val="Char Char1 Char"/>
    <w:basedOn w:val="a"/>
    <w:rsid w:val="007443AB"/>
    <w:pPr>
      <w:widowControl/>
      <w:spacing w:after="160" w:line="240" w:lineRule="exact"/>
      <w:jc w:val="left"/>
    </w:pPr>
    <w:rPr>
      <w:rFonts w:eastAsia="仿宋_GB2312"/>
      <w:sz w:val="30"/>
      <w:szCs w:val="30"/>
    </w:rPr>
  </w:style>
  <w:style w:type="paragraph" w:customStyle="1" w:styleId="xl306">
    <w:name w:val="xl306"/>
    <w:basedOn w:val="a"/>
    <w:rsid w:val="007443A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02">
    <w:name w:val="xl302"/>
    <w:basedOn w:val="a"/>
    <w:rsid w:val="007443A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93">
    <w:name w:val="xl293"/>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87">
    <w:name w:val="xl287"/>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1">
    <w:name w:val="xl271"/>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304">
    <w:name w:val="xl304"/>
    <w:basedOn w:val="a"/>
    <w:rsid w:val="007443A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0">
    <w:name w:val="xl280"/>
    <w:basedOn w:val="a"/>
    <w:rsid w:val="007443AB"/>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仿宋_GB2312" w:eastAsia="仿宋_GB2312" w:hAnsi="宋体" w:cs="仿宋_GB2312"/>
      <w:color w:val="000000"/>
      <w:kern w:val="0"/>
      <w:sz w:val="24"/>
    </w:rPr>
  </w:style>
  <w:style w:type="paragraph" w:customStyle="1" w:styleId="xl300">
    <w:name w:val="xl300"/>
    <w:basedOn w:val="a"/>
    <w:rsid w:val="007443A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98">
    <w:name w:val="xl298"/>
    <w:basedOn w:val="a"/>
    <w:rsid w:val="007443A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8">
    <w:name w:val="xl288"/>
    <w:basedOn w:val="a"/>
    <w:rsid w:val="007443AB"/>
    <w:pPr>
      <w:widowControl/>
      <w:spacing w:before="100" w:beforeAutospacing="1" w:after="100" w:afterAutospacing="1"/>
      <w:jc w:val="left"/>
    </w:pPr>
    <w:rPr>
      <w:rFonts w:ascii="宋体" w:hAnsi="宋体" w:cs="宋体"/>
      <w:kern w:val="0"/>
      <w:sz w:val="24"/>
    </w:rPr>
  </w:style>
  <w:style w:type="paragraph" w:customStyle="1" w:styleId="xl277">
    <w:name w:val="xl277"/>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295">
    <w:name w:val="xl295"/>
    <w:basedOn w:val="a"/>
    <w:rsid w:val="007443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3">
    <w:name w:val="xl273"/>
    <w:basedOn w:val="a"/>
    <w:rsid w:val="007443A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xl266">
    <w:name w:val="xl266"/>
    <w:basedOn w:val="a"/>
    <w:rsid w:val="007443AB"/>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24"/>
    </w:rPr>
  </w:style>
  <w:style w:type="paragraph" w:customStyle="1" w:styleId="ListParagraph">
    <w:name w:val="List Paragraph"/>
    <w:basedOn w:val="a"/>
    <w:rsid w:val="007443AB"/>
    <w:pPr>
      <w:ind w:firstLineChars="200" w:firstLine="420"/>
    </w:pPr>
    <w:rPr>
      <w:rFonts w:ascii="Calibri" w:hAnsi="Calibri" w:cs="Calibri"/>
      <w:szCs w:val="21"/>
    </w:rPr>
  </w:style>
  <w:style w:type="paragraph" w:customStyle="1" w:styleId="xl308">
    <w:name w:val="xl308"/>
    <w:basedOn w:val="a"/>
    <w:rsid w:val="007443AB"/>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1">
    <w:name w:val="xl281"/>
    <w:basedOn w:val="a"/>
    <w:rsid w:val="007443AB"/>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仿宋_GB2312" w:eastAsia="仿宋_GB2312" w:hAnsi="宋体" w:cs="仿宋_GB2312"/>
      <w:kern w:val="0"/>
      <w:sz w:val="24"/>
    </w:rPr>
  </w:style>
  <w:style w:type="table" w:styleId="af">
    <w:name w:val="Table Grid"/>
    <w:basedOn w:val="a1"/>
    <w:rsid w:val="007443A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safety.gov.cn:80/wcm.files/upload/CMSAJJ/201607/201607010302021.pdf" TargetMode="External"/><Relationship Id="rId11" Type="http://schemas.openxmlformats.org/officeDocument/2006/relationships/fontTable" Target="fontTable.xml"/><Relationship Id="rId5" Type="http://schemas.openxmlformats.org/officeDocument/2006/relationships/hyperlink" Target="http://www.shsafety.gov.cn:80/wcm.files/upload/CMSAJJ/201607/201607010300048.pdf"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2622</Words>
  <Characters>14948</Characters>
  <Application>Microsoft Office Word</Application>
  <DocSecurity>0</DocSecurity>
  <Lines>124</Lines>
  <Paragraphs>35</Paragraphs>
  <ScaleCrop>false</ScaleCrop>
  <Company>微软中国</Company>
  <LinksUpToDate>false</LinksUpToDate>
  <CharactersWithSpaces>17535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信息发布员</dc:creator>
  <cp:keywords/>
  <dc:description/>
  <cp:lastModifiedBy>信息发布员</cp:lastModifiedBy>
  <cp:revision>1</cp:revision>
  <dcterms:created xsi:type="dcterms:W3CDTF">2018-10-15T07:01:00Z</dcterms:created>
  <dcterms:modified xsi:type="dcterms:W3CDTF">2018-10-15T07:02:00Z</dcterms:modified>
</cp:coreProperties>
</file>