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jc w:val="both"/>
        <w:rPr>
          <w:rFonts w:hint="eastAsia" w:ascii="黑体" w:hAnsi="黑体" w:eastAsia="黑体" w:cs="黑体"/>
          <w:b w:val="0"/>
          <w:bCs w:val="0"/>
          <w:sz w:val="32"/>
          <w:szCs w:val="32"/>
          <w:lang w:eastAsia="zh-CN"/>
        </w:rPr>
      </w:pPr>
    </w:p>
    <w:p>
      <w:pPr>
        <w:snapToGrid w:val="0"/>
        <w:jc w:val="center"/>
        <w:rPr>
          <w:rFonts w:hint="eastAsia" w:ascii="宋体" w:hAnsi="宋体" w:eastAsia="宋体" w:cs="宋体"/>
          <w:b/>
          <w:bCs/>
          <w:sz w:val="44"/>
          <w:szCs w:val="36"/>
          <w:lang w:val="en-US" w:eastAsia="zh-CN"/>
        </w:rPr>
      </w:pPr>
      <w:r>
        <w:rPr>
          <w:rFonts w:hint="eastAsia" w:ascii="宋体" w:hAnsi="宋体" w:eastAsia="宋体" w:cs="宋体"/>
          <w:b/>
          <w:bCs/>
          <w:sz w:val="44"/>
          <w:szCs w:val="36"/>
          <w:lang w:val="en-US" w:eastAsia="zh-CN"/>
        </w:rPr>
        <w:t>关于《深圳市住房和建设局关于规范棚户区改造项目增购面积价格评估工作的通知》</w:t>
      </w:r>
    </w:p>
    <w:p>
      <w:pPr>
        <w:snapToGrid w:val="0"/>
        <w:jc w:val="center"/>
        <w:rPr>
          <w:rFonts w:hint="eastAsia" w:ascii="宋体" w:hAnsi="宋体" w:eastAsia="宋体" w:cs="宋体"/>
          <w:b/>
          <w:bCs/>
          <w:sz w:val="44"/>
          <w:szCs w:val="36"/>
          <w:lang w:val="en-US" w:eastAsia="zh-CN"/>
        </w:rPr>
      </w:pPr>
      <w:r>
        <w:rPr>
          <w:rFonts w:hint="eastAsia" w:ascii="宋体" w:hAnsi="宋体" w:eastAsia="宋体" w:cs="宋体"/>
          <w:b/>
          <w:bCs/>
          <w:sz w:val="44"/>
          <w:szCs w:val="36"/>
          <w:lang w:val="en-US" w:eastAsia="zh-CN"/>
        </w:rPr>
        <w:t>（征求意见稿）的起草说明</w:t>
      </w:r>
    </w:p>
    <w:p>
      <w:pPr>
        <w:snapToGrid w:val="0"/>
        <w:jc w:val="center"/>
        <w:rPr>
          <w:rFonts w:ascii="仿宋_GB2312" w:eastAsia="仿宋_GB2312"/>
          <w:b/>
          <w:bCs/>
          <w:sz w:val="22"/>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outlineLvl w:val="9"/>
        <w:rPr>
          <w:rFonts w:hint="eastAsia" w:ascii="黑体" w:hAnsi="黑体" w:eastAsia="黑体"/>
          <w:bCs/>
          <w:sz w:val="32"/>
          <w:szCs w:val="32"/>
        </w:rPr>
      </w:pPr>
      <w:r>
        <w:rPr>
          <w:rFonts w:hint="eastAsia" w:ascii="黑体" w:hAnsi="黑体" w:eastAsia="黑体"/>
          <w:bCs/>
          <w:sz w:val="32"/>
          <w:szCs w:val="32"/>
        </w:rPr>
        <w:t>一、起草背景</w:t>
      </w:r>
    </w:p>
    <w:p>
      <w:pPr>
        <w:snapToGrid w:val="0"/>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深圳市人民政府关于加强棚户区改造工作的实施意见》（深府规〔2018〕8号，下称《实施意见》）已印发实施，其中明确增购面积按照同地块安居型商品房的价格标准计收，且最高不超过被搬迁住房类似房地产的市场价格。</w:t>
      </w:r>
    </w:p>
    <w:p>
      <w:pPr>
        <w:snapToGrid w:val="0"/>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为了提高棚户区改造项目增购面积价格评估工作的规范管理水平，我局研究起草了《关于规范棚户区改造项目增购面积价格评估工作的通知》（征求意见稿，下称《通知》）。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outlineLvl w:val="9"/>
        <w:rPr>
          <w:rFonts w:hint="eastAsia" w:ascii="黑体" w:hAnsi="黑体" w:eastAsia="黑体"/>
          <w:bCs/>
          <w:sz w:val="32"/>
          <w:szCs w:val="32"/>
          <w:lang w:val="en-US" w:eastAsia="zh-CN"/>
        </w:rPr>
      </w:pPr>
      <w:r>
        <w:rPr>
          <w:rFonts w:hint="eastAsia" w:ascii="黑体" w:hAnsi="黑体" w:eastAsia="黑体"/>
          <w:bCs/>
          <w:sz w:val="32"/>
          <w:szCs w:val="32"/>
          <w:lang w:val="en-US" w:eastAsia="zh-CN"/>
        </w:rPr>
        <w:t>二、起草过程</w:t>
      </w:r>
    </w:p>
    <w:p>
      <w:pPr>
        <w:snapToGrid w:val="0"/>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根据现有项目实施情况及其区主管部门意见，我局起草了《通知》初稿；</w:t>
      </w:r>
    </w:p>
    <w:p>
      <w:pPr>
        <w:snapToGrid w:val="0"/>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2018年8月6日，我局就《通知》面向</w:t>
      </w:r>
      <w:r>
        <w:rPr>
          <w:rFonts w:hint="eastAsia" w:ascii="仿宋_GB2312" w:hAnsi="仿宋_GB2312" w:eastAsia="仿宋_GB2312" w:cs="仿宋_GB2312"/>
          <w:sz w:val="32"/>
          <w:szCs w:val="32"/>
        </w:rPr>
        <w:t>市发展改革委、市规划国土委、市法制办</w:t>
      </w:r>
      <w:r>
        <w:rPr>
          <w:rFonts w:hint="eastAsia" w:ascii="仿宋_GB2312" w:hAnsi="仿宋_GB2312" w:eastAsia="仿宋_GB2312" w:cs="仿宋_GB2312"/>
          <w:sz w:val="32"/>
          <w:szCs w:val="32"/>
          <w:lang w:eastAsia="zh-CN"/>
        </w:rPr>
        <w:t>、</w:t>
      </w:r>
      <w:r>
        <w:rPr>
          <w:rFonts w:hint="eastAsia" w:ascii="仿宋_GB2312" w:eastAsia="仿宋_GB2312"/>
          <w:sz w:val="32"/>
          <w:szCs w:val="32"/>
          <w:highlight w:val="none"/>
          <w:lang w:val="en-US" w:eastAsia="zh-CN"/>
        </w:rPr>
        <w:t>各区政府、市人才安居集团征求意见，收到反馈意见26条，根据意见相应修改。</w:t>
      </w:r>
    </w:p>
    <w:p>
      <w:pPr>
        <w:snapToGrid w:val="0"/>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2018年8月7日，我局组织召开棚户区改造配套政策研讨会，听取各区政府相关意见，并作相应修改。</w:t>
      </w:r>
    </w:p>
    <w:p>
      <w:pPr>
        <w:snapToGrid w:val="0"/>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2018年12月7日，《通知》经市住建局2018年第八次局长办公会审议通过，并根据会议要求修改。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outlineLvl w:val="9"/>
        <w:rPr>
          <w:rFonts w:hint="eastAsia" w:ascii="黑体" w:hAnsi="黑体" w:eastAsia="黑体"/>
          <w:bCs/>
          <w:sz w:val="32"/>
          <w:szCs w:val="32"/>
          <w:lang w:val="en-US" w:eastAsia="zh-CN"/>
        </w:rPr>
      </w:pPr>
      <w:r>
        <w:rPr>
          <w:rFonts w:hint="eastAsia" w:ascii="黑体" w:hAnsi="黑体" w:eastAsia="黑体"/>
          <w:bCs/>
          <w:sz w:val="32"/>
          <w:szCs w:val="32"/>
          <w:lang w:val="en-US" w:eastAsia="zh-CN"/>
        </w:rPr>
        <w:t>三、主要内容</w:t>
      </w:r>
    </w:p>
    <w:p>
      <w:pPr>
        <w:numPr>
          <w:ilvl w:val="0"/>
          <w:numId w:val="0"/>
        </w:numPr>
        <w:snapToGrid w:val="0"/>
        <w:spacing w:line="360" w:lineRule="auto"/>
        <w:ind w:firstLine="640" w:firstLineChars="200"/>
        <w:jc w:val="left"/>
        <w:rPr>
          <w:rFonts w:hint="eastAsia" w:ascii="仿宋_GB2312" w:eastAsia="仿宋_GB2312"/>
          <w:sz w:val="32"/>
          <w:szCs w:val="32"/>
          <w:highlight w:val="none"/>
          <w:lang w:val="en-US" w:eastAsia="zh-CN"/>
        </w:rPr>
      </w:pPr>
      <w:r>
        <w:rPr>
          <w:rFonts w:hint="eastAsia" w:ascii="黑体" w:hAnsi="黑体" w:eastAsia="黑体"/>
          <w:bCs/>
          <w:sz w:val="32"/>
          <w:szCs w:val="32"/>
          <w:lang w:val="en-US" w:eastAsia="zh-CN"/>
        </w:rPr>
        <w:t>（</w:t>
      </w:r>
      <w:r>
        <w:rPr>
          <w:rFonts w:hint="eastAsia" w:ascii="仿宋_GB2312" w:eastAsia="仿宋_GB2312"/>
          <w:sz w:val="32"/>
          <w:szCs w:val="32"/>
          <w:highlight w:val="none"/>
          <w:lang w:val="en-US" w:eastAsia="zh-CN"/>
        </w:rPr>
        <w:t>一）评估主体</w:t>
      </w:r>
    </w:p>
    <w:p>
      <w:pPr>
        <w:snapToGrid w:val="0"/>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根据《深圳市安居型商品房定价实施细则》（深建规〔2017〕13号）的规定，棚改项目的增购面积价格评估主体与安居型商品房价格评估主体保持一致，即市政府确定的承担房地产评估职能的非营利性机构。</w:t>
      </w:r>
    </w:p>
    <w:p>
      <w:pPr>
        <w:snapToGrid w:val="0"/>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（二）委托主体</w:t>
      </w:r>
    </w:p>
    <w:p>
      <w:pPr>
        <w:snapToGrid w:val="0"/>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根据《实施意见》规定，我市棚改工作实行属地管理制度，各区政府设区棚改指挥部主导辖区棚改工作，区住房建设主管部门作为区棚改指挥部办公室，确定为项目增购面积价格评估工作的委托主体。</w:t>
      </w:r>
    </w:p>
    <w:p>
      <w:pPr>
        <w:snapToGrid w:val="0"/>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（三）评估依据</w:t>
      </w:r>
    </w:p>
    <w:p>
      <w:pPr>
        <w:snapToGrid w:val="0"/>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我市棚改项目增购面积价格的评估工作，按照《深圳市安居型商品房定价实施细则》（深建规〔2017〕13号）中确定的评估方法予以执行，并明确以项目搬迁安置补偿方案公示的日期，作为价格评估时点。</w:t>
      </w:r>
    </w:p>
    <w:p>
      <w:pPr>
        <w:snapToGrid w:val="0"/>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（四）结果公示</w:t>
      </w:r>
    </w:p>
    <w:p>
      <w:pPr>
        <w:snapToGrid w:val="0"/>
        <w:spacing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eastAsia="仿宋_GB2312"/>
          <w:sz w:val="32"/>
          <w:szCs w:val="32"/>
          <w:highlight w:val="none"/>
          <w:lang w:val="en-US" w:eastAsia="zh-CN"/>
        </w:rPr>
        <w:t>经评估确定的项目增购面积的价格标准，由各区住房建设主管部门在项目现场负责公示，或以其他方式通知权利主体，增强评估结果的公信力。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B5D08"/>
    <w:rsid w:val="3DB46560"/>
    <w:rsid w:val="7EFB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2018-12-28T10:00:00Z</dcterms:created>
  <dc:creator>好饭友</dc:creator>
  <cp:lastModifiedBy>好饭友</cp:lastModifiedBy>
  <dcterms:modified xsi:type="dcterms:W3CDTF">2018-12-28T10:01:18Z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