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snapToGrid/>
        <w:spacing w:line="572" w:lineRule="exact"/>
        <w:jc w:val="both"/>
        <w:textAlignment w:val="auto"/>
        <w:outlineLvl w:val="9"/>
        <w:rPr>
          <w:rFonts w:hint="eastAsia" w:ascii="黑体" w:hAnsi="黑体" w:eastAsia="黑体" w:cs="方正小标宋_GBK"/>
          <w:sz w:val="32"/>
          <w:szCs w:val="32"/>
        </w:rPr>
      </w:pPr>
      <w:r>
        <w:rPr>
          <w:rFonts w:hint="eastAsia" w:ascii="黑体" w:hAnsi="黑体" w:eastAsia="黑体" w:cs="方正小标宋_GBK"/>
          <w:sz w:val="32"/>
          <w:szCs w:val="32"/>
        </w:rPr>
        <w:t>附件2</w:t>
      </w:r>
    </w:p>
    <w:p>
      <w:pPr>
        <w:keepNext w:val="0"/>
        <w:keepLines w:val="0"/>
        <w:pageBreakBefore w:val="0"/>
        <w:widowControl w:val="0"/>
        <w:kinsoku/>
        <w:wordWrap/>
        <w:overflowPunct/>
        <w:topLinePunct w:val="0"/>
        <w:bidi w:val="0"/>
        <w:snapToGrid/>
        <w:spacing w:line="572" w:lineRule="exact"/>
        <w:jc w:val="center"/>
        <w:textAlignment w:val="auto"/>
        <w:outlineLvl w:val="9"/>
        <w:rPr>
          <w:rFonts w:ascii="方正小标宋_GBK" w:hAnsi="华文中宋" w:eastAsia="方正小标宋_GBK" w:cs="方正小标宋_GBK"/>
          <w:sz w:val="44"/>
          <w:szCs w:val="44"/>
        </w:rPr>
      </w:pPr>
      <w:r>
        <w:rPr>
          <w:rFonts w:hint="eastAsia" w:ascii="方正小标宋_GBK" w:hAnsi="华文中宋" w:eastAsia="方正小标宋_GBK" w:cs="方正小标宋_GBK"/>
          <w:sz w:val="44"/>
          <w:szCs w:val="44"/>
        </w:rPr>
        <w:t>《深圳市名优中医管理办法（试行）》</w:t>
      </w:r>
    </w:p>
    <w:p>
      <w:pPr>
        <w:keepNext w:val="0"/>
        <w:keepLines w:val="0"/>
        <w:pageBreakBefore w:val="0"/>
        <w:widowControl w:val="0"/>
        <w:kinsoku/>
        <w:wordWrap/>
        <w:overflowPunct/>
        <w:topLinePunct w:val="0"/>
        <w:bidi w:val="0"/>
        <w:snapToGrid/>
        <w:spacing w:line="572" w:lineRule="exact"/>
        <w:jc w:val="center"/>
        <w:textAlignment w:val="auto"/>
        <w:outlineLvl w:val="9"/>
        <w:rPr>
          <w:rFonts w:ascii="方正小标宋_GBK" w:hAnsi="华文中宋" w:eastAsia="方正小标宋_GBK"/>
          <w:sz w:val="44"/>
          <w:szCs w:val="44"/>
        </w:rPr>
      </w:pPr>
      <w:r>
        <w:rPr>
          <w:rFonts w:hint="eastAsia" w:ascii="方正小标宋_GBK" w:hAnsi="华文中宋" w:eastAsia="方正小标宋_GBK" w:cs="方正小标宋_GBK"/>
          <w:sz w:val="44"/>
          <w:szCs w:val="44"/>
        </w:rPr>
        <w:t>起草说明</w:t>
      </w:r>
    </w:p>
    <w:p>
      <w:pPr>
        <w:keepNext w:val="0"/>
        <w:keepLines w:val="0"/>
        <w:pageBreakBefore w:val="0"/>
        <w:widowControl w:val="0"/>
        <w:kinsoku/>
        <w:wordWrap/>
        <w:overflowPunct/>
        <w:topLinePunct w:val="0"/>
        <w:bidi w:val="0"/>
        <w:snapToGrid/>
        <w:spacing w:line="560" w:lineRule="exact"/>
        <w:ind w:firstLine="648"/>
        <w:textAlignment w:val="auto"/>
        <w:outlineLvl w:val="9"/>
        <w:rPr>
          <w:rFonts w:ascii="仿宋_GB2312" w:hAnsi="宋体" w:eastAsia="仿宋_GB2312" w:cs="宋体"/>
          <w:kern w:val="0"/>
          <w:sz w:val="32"/>
          <w:szCs w:val="32"/>
        </w:rPr>
      </w:pPr>
      <w:r>
        <w:rPr>
          <w:rStyle w:val="6"/>
          <w:rFonts w:hint="eastAsia" w:ascii="仿宋_GB2312" w:hAnsi="仿宋_GB2312" w:eastAsia="仿宋_GB2312" w:cs="仿宋_GB2312"/>
          <w:sz w:val="32"/>
          <w:szCs w:val="32"/>
        </w:rPr>
        <w:t>为规范深圳市名优中医评选和管理工作，定期推出医德高尚、医术精湛的中医人才，营造中医育才、爱才、用才的良好氛围，充分发挥在深市级以上名优中医在榜样引领、学术传</w:t>
      </w:r>
      <w:bookmarkStart w:id="13" w:name="_GoBack"/>
      <w:bookmarkEnd w:id="13"/>
      <w:r>
        <w:rPr>
          <w:rStyle w:val="6"/>
          <w:rFonts w:hint="eastAsia" w:ascii="仿宋_GB2312" w:hAnsi="仿宋_GB2312" w:eastAsia="仿宋_GB2312" w:cs="仿宋_GB2312"/>
          <w:sz w:val="32"/>
          <w:szCs w:val="32"/>
        </w:rPr>
        <w:t>承、人才培养等方面的作用，</w:t>
      </w:r>
      <w:r>
        <w:rPr>
          <w:rStyle w:val="6"/>
          <w:rFonts w:ascii="仿宋_GB2312" w:hAnsi="仿宋_GB2312" w:eastAsia="仿宋_GB2312" w:cs="仿宋_GB2312"/>
          <w:sz w:val="32"/>
          <w:szCs w:val="32"/>
        </w:rPr>
        <w:t>维护名</w:t>
      </w:r>
      <w:r>
        <w:rPr>
          <w:rStyle w:val="6"/>
          <w:rFonts w:hint="eastAsia" w:ascii="仿宋_GB2312" w:hAnsi="仿宋_GB2312" w:eastAsia="仿宋_GB2312" w:cs="仿宋_GB2312"/>
          <w:sz w:val="32"/>
          <w:szCs w:val="32"/>
        </w:rPr>
        <w:t>优</w:t>
      </w:r>
      <w:r>
        <w:rPr>
          <w:rStyle w:val="6"/>
          <w:rFonts w:ascii="仿宋_GB2312" w:hAnsi="仿宋_GB2312" w:eastAsia="仿宋_GB2312" w:cs="仿宋_GB2312"/>
          <w:sz w:val="32"/>
          <w:szCs w:val="32"/>
        </w:rPr>
        <w:t>中医荣誉称号的严肃性、权威性和先进性，</w:t>
      </w:r>
      <w:r>
        <w:rPr>
          <w:rStyle w:val="6"/>
          <w:rFonts w:hint="eastAsia" w:ascii="仿宋_GB2312" w:hAnsi="仿宋_GB2312" w:eastAsia="仿宋_GB2312" w:cs="仿宋_GB2312"/>
          <w:sz w:val="32"/>
          <w:szCs w:val="32"/>
        </w:rPr>
        <w:t>依据《中华人民共和国中医药法》和《深圳经济特区中医药条例》，</w:t>
      </w:r>
      <w:r>
        <w:rPr>
          <w:rFonts w:hint="eastAsia" w:ascii="仿宋_GB2312" w:eastAsia="仿宋_GB2312"/>
          <w:sz w:val="32"/>
          <w:szCs w:val="32"/>
        </w:rPr>
        <w:t>在充分调研论证我市名优中医管理实际需求的基础上，</w:t>
      </w:r>
      <w:r>
        <w:rPr>
          <w:rStyle w:val="6"/>
          <w:rFonts w:hint="eastAsia" w:ascii="仿宋_GB2312" w:hAnsi="仿宋_GB2312" w:eastAsia="仿宋_GB2312" w:cs="仿宋_GB2312"/>
          <w:sz w:val="32"/>
          <w:szCs w:val="32"/>
        </w:rPr>
        <w:t>制定本办法。</w:t>
      </w:r>
      <w:r>
        <w:rPr>
          <w:rFonts w:hint="eastAsia" w:ascii="仿宋_GB2312" w:eastAsia="仿宋_GB2312"/>
          <w:sz w:val="32"/>
          <w:szCs w:val="32"/>
        </w:rPr>
        <w:t>参考</w:t>
      </w:r>
      <w:r>
        <w:rPr>
          <w:rFonts w:hint="eastAsia" w:ascii="仿宋_GB2312" w:hAnsi="宋体" w:eastAsia="仿宋_GB2312" w:cs="宋体"/>
          <w:kern w:val="0"/>
          <w:sz w:val="32"/>
          <w:szCs w:val="32"/>
        </w:rPr>
        <w:t>国家发改委、卫生部《</w:t>
      </w:r>
      <w:r>
        <w:rPr>
          <w:rFonts w:hint="eastAsia" w:ascii="仿宋_GB2312" w:hAnsi="宋体" w:eastAsia="仿宋_GB2312" w:cs="宋体"/>
          <w:sz w:val="32"/>
          <w:szCs w:val="32"/>
        </w:rPr>
        <w:t>国医大师、全国名中医学术传承管理办法</w:t>
      </w:r>
      <w:r>
        <w:rPr>
          <w:rFonts w:hint="eastAsia" w:ascii="仿宋_GB2312" w:hAnsi="宋体" w:eastAsia="仿宋_GB2312" w:cs="宋体"/>
          <w:kern w:val="0"/>
          <w:sz w:val="32"/>
          <w:szCs w:val="32"/>
        </w:rPr>
        <w:t>》（发改社会〔2009〕2567号）、《</w:t>
      </w:r>
      <w:r>
        <w:rPr>
          <w:rFonts w:hint="eastAsia" w:ascii="仿宋_GB2312" w:hAnsi="宋体" w:eastAsia="仿宋_GB2312" w:cs="宋体"/>
          <w:sz w:val="32"/>
          <w:szCs w:val="32"/>
        </w:rPr>
        <w:t>广东省名中医评选管理办法</w:t>
      </w:r>
      <w:r>
        <w:rPr>
          <w:rFonts w:hint="eastAsia" w:ascii="仿宋_GB2312" w:hAnsi="宋体" w:eastAsia="仿宋_GB2312" w:cs="宋体"/>
          <w:kern w:val="0"/>
          <w:sz w:val="32"/>
          <w:szCs w:val="32"/>
        </w:rPr>
        <w:t>》（卫医发〔2006〕240</w:t>
      </w:r>
      <w:r>
        <w:rPr>
          <w:rFonts w:hint="eastAsia" w:ascii="仿宋_GB2312" w:hAnsi="宋体" w:eastAsia="仿宋_GB2312" w:cs="宋体"/>
          <w:sz w:val="32"/>
          <w:szCs w:val="32"/>
        </w:rPr>
        <w:t>号）及各省市名中医评选及管理办法等相关文件</w:t>
      </w:r>
      <w:r>
        <w:rPr>
          <w:rFonts w:hint="eastAsia" w:ascii="仿宋_GB2312" w:hAnsi="宋体" w:eastAsia="仿宋_GB2312" w:cs="宋体"/>
          <w:kern w:val="0"/>
          <w:sz w:val="32"/>
          <w:szCs w:val="32"/>
        </w:rPr>
        <w:t>，</w:t>
      </w:r>
      <w:r>
        <w:rPr>
          <w:rFonts w:hint="eastAsia" w:ascii="仿宋_GB2312" w:eastAsia="仿宋_GB2312"/>
          <w:sz w:val="32"/>
          <w:szCs w:val="32"/>
        </w:rPr>
        <w:t>我委组织起草了</w:t>
      </w:r>
      <w:r>
        <w:rPr>
          <w:rFonts w:hint="eastAsia" w:ascii="仿宋_GB2312" w:hAnsi="宋体" w:eastAsia="仿宋_GB2312" w:cs="宋体"/>
          <w:sz w:val="32"/>
          <w:szCs w:val="32"/>
        </w:rPr>
        <w:t>《深圳市名优中医管理办法（试行）</w:t>
      </w:r>
      <w:r>
        <w:rPr>
          <w:rFonts w:hint="eastAsia" w:ascii="仿宋_GB2312" w:eastAsia="仿宋_GB2312"/>
          <w:sz w:val="32"/>
          <w:szCs w:val="32"/>
        </w:rPr>
        <w:t>》（以下简称《管理办法》）</w:t>
      </w:r>
      <w:r>
        <w:rPr>
          <w:rFonts w:hint="eastAsia" w:ascii="仿宋_GB2312" w:eastAsia="仿宋_GB2312"/>
          <w:color w:val="000000"/>
          <w:sz w:val="32"/>
        </w:rPr>
        <w:t>。</w:t>
      </w:r>
      <w:r>
        <w:rPr>
          <w:rFonts w:hint="eastAsia" w:ascii="仿宋_GB2312" w:hAnsi="仿宋_GB2312" w:eastAsia="仿宋_GB2312" w:cs="仿宋_GB2312"/>
          <w:sz w:val="32"/>
          <w:szCs w:val="32"/>
        </w:rPr>
        <w:t>按照《深圳市行政机关规范性文件管理规定》的要求，现将</w:t>
      </w:r>
      <w:r>
        <w:rPr>
          <w:rFonts w:hint="eastAsia" w:ascii="仿宋_GB2312" w:hAnsi="宋体" w:eastAsia="仿宋_GB2312" w:cs="宋体"/>
          <w:kern w:val="0"/>
          <w:sz w:val="32"/>
          <w:szCs w:val="32"/>
        </w:rPr>
        <w:t>有关</w:t>
      </w:r>
      <w:r>
        <w:rPr>
          <w:rFonts w:hint="eastAsia" w:ascii="仿宋_GB2312" w:hAnsi="黑体" w:eastAsia="仿宋_GB2312" w:cs="黑体"/>
          <w:sz w:val="32"/>
          <w:szCs w:val="32"/>
        </w:rPr>
        <w:t>制定</w:t>
      </w:r>
      <w:r>
        <w:rPr>
          <w:rFonts w:hint="eastAsia" w:ascii="仿宋_GB2312" w:hAnsi="宋体" w:eastAsia="仿宋_GB2312" w:cs="宋体"/>
          <w:kern w:val="0"/>
          <w:sz w:val="32"/>
          <w:szCs w:val="32"/>
        </w:rPr>
        <w:t>情况说明如下：</w:t>
      </w:r>
    </w:p>
    <w:p>
      <w:pPr>
        <w:keepNext w:val="0"/>
        <w:keepLines w:val="0"/>
        <w:pageBreakBefore w:val="0"/>
        <w:widowControl w:val="0"/>
        <w:kinsoku/>
        <w:wordWrap/>
        <w:overflowPunct/>
        <w:topLinePunct w:val="0"/>
        <w:bidi w:val="0"/>
        <w:snapToGrid/>
        <w:spacing w:line="560" w:lineRule="exact"/>
        <w:ind w:firstLine="640"/>
        <w:jc w:val="left"/>
        <w:textAlignment w:val="auto"/>
        <w:outlineLvl w:val="9"/>
        <w:rPr>
          <w:rFonts w:ascii="黑体" w:hAnsi="黑体" w:eastAsia="黑体" w:cs="黑体"/>
          <w:sz w:val="32"/>
          <w:szCs w:val="32"/>
        </w:rPr>
      </w:pPr>
      <w:r>
        <w:rPr>
          <w:rFonts w:hint="eastAsia" w:ascii="黑体" w:hAnsi="黑体" w:eastAsia="黑体" w:cs="黑体"/>
          <w:sz w:val="32"/>
          <w:szCs w:val="32"/>
        </w:rPr>
        <w:t>一、制定的背景和必要性</w:t>
      </w:r>
    </w:p>
    <w:p>
      <w:pPr>
        <w:keepNext w:val="0"/>
        <w:keepLines w:val="0"/>
        <w:pageBreakBefore w:val="0"/>
        <w:widowControl w:val="0"/>
        <w:kinsoku/>
        <w:wordWrap/>
        <w:overflowPunct/>
        <w:topLinePunct w:val="0"/>
        <w:bidi w:val="0"/>
        <w:snapToGrid/>
        <w:spacing w:line="580" w:lineRule="exact"/>
        <w:ind w:firstLine="480" w:firstLineChars="150"/>
        <w:textAlignment w:val="auto"/>
        <w:outlineLvl w:val="9"/>
        <w:rPr>
          <w:rStyle w:val="6"/>
          <w:rFonts w:ascii="仿宋_GB2312" w:hAnsi="仿宋_GB2312" w:eastAsia="仿宋_GB2312" w:cs="仿宋_GB2312"/>
          <w:sz w:val="32"/>
          <w:szCs w:val="32"/>
        </w:rPr>
      </w:pPr>
      <w:r>
        <w:rPr>
          <w:rStyle w:val="6"/>
          <w:rFonts w:hint="eastAsia" w:ascii="仿宋_GB2312" w:hAnsi="仿宋_GB2312" w:eastAsia="仿宋_GB2312" w:cs="仿宋_GB2312"/>
          <w:sz w:val="32"/>
          <w:szCs w:val="32"/>
        </w:rPr>
        <w:t>党的十八大以来，习近平总书记多次对中医药发展做出重要指示，国务院《中医药发展战略规划纲要（2016—2030年）》与《中华人民共和国中医药法》颁布实施，标志着中医药发展成为国家战略，中医药进入全面发展新时代。由此，我国中医药界涌现了一大批德艺双馨的名医大家。他们</w:t>
      </w:r>
      <w:r>
        <w:rPr>
          <w:rStyle w:val="6"/>
          <w:rFonts w:ascii="仿宋_GB2312" w:hAnsi="仿宋_GB2312" w:eastAsia="仿宋_GB2312" w:cs="仿宋_GB2312"/>
          <w:sz w:val="32"/>
          <w:szCs w:val="32"/>
        </w:rPr>
        <w:t>是当前中国传统医药临床与学术发展最高水平的杰出代表，也是我国中医学术研究和传承发展的源泉。</w:t>
      </w:r>
      <w:r>
        <w:rPr>
          <w:rStyle w:val="6"/>
          <w:rFonts w:hint="eastAsia" w:ascii="仿宋_GB2312" w:hAnsi="仿宋_GB2312" w:eastAsia="仿宋_GB2312" w:cs="仿宋_GB2312"/>
          <w:sz w:val="32"/>
          <w:szCs w:val="32"/>
        </w:rPr>
        <w:t>国家已开展三届国医大师评选及一届全国名中医评选工作，最近评选工作均为2017年。广东省已连续四年评选广东省名中医，2017年为最近一届评选广东省名中医，我市于2005年开展了一届名优中医评选工作，2018年开展了第二届名优中医评选工作。现我市共有省名中医37人、市名中医61人、市优秀中医66人。建立定期评选机制、加强名优中医管理、制定名优中医权利与义务、保障名优中医传承发展学术经验等问题亟待解决。</w:t>
      </w:r>
    </w:p>
    <w:p>
      <w:pPr>
        <w:spacing w:line="560" w:lineRule="exact"/>
        <w:ind w:firstLine="640" w:firstLineChars="200"/>
        <w:rPr>
          <w:rStyle w:val="6"/>
          <w:rFonts w:ascii="仿宋_GB2312" w:hAnsi="仿宋_GB2312" w:eastAsia="仿宋_GB2312" w:cs="仿宋_GB2312"/>
          <w:sz w:val="32"/>
          <w:szCs w:val="32"/>
        </w:rPr>
      </w:pPr>
      <w:r>
        <w:rPr>
          <w:rStyle w:val="6"/>
          <w:rFonts w:hint="eastAsia" w:ascii="仿宋_GB2312" w:hAnsi="仿宋_GB2312" w:eastAsia="仿宋_GB2312" w:cs="仿宋_GB2312"/>
          <w:sz w:val="32"/>
          <w:szCs w:val="32"/>
        </w:rPr>
        <w:t xml:space="preserve">制定《管理办法》是贯彻广东省委省政府建设“中医药强省”战略决策和促进全市中医药事业发展的需要，具有多方面的意义：一、规范深圳市名优中医的评选和管理工作，保障了评选工作的客观、公正、公平、公开；二、规范和确定政府各部门对发展中医事业所应承担的责任，为促进和加快我市中医事业发展起保障作用；三、明确名优中医应享有的权利和承担传帮带的义务，更好传承发展深圳市中医药事业，推进深圳中医药事业健康发展。 </w:t>
      </w:r>
    </w:p>
    <w:p>
      <w:pPr>
        <w:spacing w:line="560" w:lineRule="exact"/>
        <w:ind w:firstLine="640"/>
        <w:rPr>
          <w:rFonts w:ascii="黑体" w:hAnsi="华文中宋" w:eastAsia="黑体" w:cs="仿宋_GB2312"/>
          <w:sz w:val="32"/>
          <w:szCs w:val="32"/>
        </w:rPr>
      </w:pPr>
      <w:r>
        <w:rPr>
          <w:rFonts w:hint="eastAsia" w:ascii="黑体" w:hAnsi="华文中宋" w:eastAsia="黑体" w:cs="仿宋_GB2312"/>
          <w:sz w:val="32"/>
          <w:szCs w:val="32"/>
        </w:rPr>
        <w:t>二、制定的过程</w:t>
      </w:r>
    </w:p>
    <w:p>
      <w:pPr>
        <w:spacing w:line="560" w:lineRule="exact"/>
        <w:ind w:firstLine="640" w:firstLineChars="200"/>
        <w:rPr>
          <w:rStyle w:val="6"/>
          <w:rFonts w:ascii="仿宋_GB2312" w:hAnsi="仿宋_GB2312" w:eastAsia="仿宋_GB2312" w:cs="仿宋_GB2312"/>
          <w:sz w:val="32"/>
          <w:szCs w:val="32"/>
        </w:rPr>
      </w:pPr>
      <w:r>
        <w:rPr>
          <w:rStyle w:val="6"/>
          <w:rFonts w:hint="eastAsia" w:ascii="仿宋_GB2312" w:hAnsi="仿宋_GB2312" w:eastAsia="仿宋_GB2312" w:cs="仿宋_GB2312"/>
          <w:sz w:val="32"/>
          <w:szCs w:val="32"/>
        </w:rPr>
        <w:t>为加快推进《设置标准》制定进程，我委积极开展一系列工作，一是收集国家相关法律法规和政策文件，以及其他省市的名优中医管理的相关内容，认真学习研究其他省市先进经验。二是组织召开了多场调研座谈会和论证会，邀请各区卫生行政部门、中医服务者，对《管理办法》的方向、框架、内容等进行调研、论证。三是广泛征求政府各有关职能部门、卫生系统内相关单位以及社会公众意见，全面梳理、讨论、研究收集到的反馈意见和建议，并广泛征求意见，几易其稿，形成了《管理办法》初稿。</w:t>
      </w:r>
    </w:p>
    <w:p>
      <w:pPr>
        <w:spacing w:line="536" w:lineRule="exact"/>
        <w:ind w:firstLine="640"/>
        <w:rPr>
          <w:rFonts w:ascii="黑体" w:hAnsi="华文中宋" w:eastAsia="黑体" w:cs="仿宋_GB2312"/>
          <w:sz w:val="32"/>
          <w:szCs w:val="32"/>
        </w:rPr>
      </w:pPr>
      <w:r>
        <w:rPr>
          <w:rFonts w:hint="eastAsia" w:ascii="黑体" w:hAnsi="华文中宋" w:eastAsia="黑体" w:cs="仿宋_GB2312"/>
          <w:sz w:val="32"/>
          <w:szCs w:val="32"/>
        </w:rPr>
        <w:t>三、主要内容说明</w:t>
      </w:r>
    </w:p>
    <w:p>
      <w:pPr>
        <w:spacing w:line="560" w:lineRule="exact"/>
        <w:ind w:firstLine="480" w:firstLineChars="150"/>
        <w:rPr>
          <w:rFonts w:ascii="楷体" w:hAnsi="楷体" w:eastAsia="楷体"/>
          <w:sz w:val="32"/>
          <w:szCs w:val="32"/>
        </w:rPr>
      </w:pPr>
      <w:r>
        <w:rPr>
          <w:rFonts w:hint="eastAsia" w:ascii="楷体" w:hAnsi="楷体" w:eastAsia="楷体"/>
          <w:sz w:val="32"/>
          <w:szCs w:val="32"/>
        </w:rPr>
        <w:t>（一）整体特色。</w:t>
      </w:r>
    </w:p>
    <w:p>
      <w:pPr>
        <w:pStyle w:val="3"/>
        <w:adjustRightInd w:val="0"/>
        <w:snapToGrid w:val="0"/>
        <w:spacing w:after="0" w:line="560" w:lineRule="exact"/>
        <w:ind w:left="0" w:leftChars="0" w:firstLine="640" w:firstLineChars="200"/>
        <w:rPr>
          <w:rStyle w:val="6"/>
          <w:rFonts w:ascii="仿宋_GB2312" w:hAnsi="仿宋_GB2312" w:eastAsia="仿宋_GB2312" w:cs="仿宋_GB2312"/>
          <w:sz w:val="32"/>
          <w:szCs w:val="32"/>
        </w:rPr>
      </w:pPr>
      <w:r>
        <w:rPr>
          <w:rStyle w:val="6"/>
          <w:rFonts w:hint="eastAsia" w:ascii="仿宋_GB2312" w:hAnsi="仿宋_GB2312" w:eastAsia="仿宋_GB2312" w:cs="仿宋_GB2312"/>
          <w:sz w:val="32"/>
          <w:szCs w:val="32"/>
        </w:rPr>
        <w:t>国务院的《中医药发展战略规划纲要（2016-2030年）》和广东省地方法规《广东发展中医条例》已经颁布实施，但都是相对宏观的法规，未能体现深圳经济特区特点特色。《管理办法》以市内中医药发展基本情况调研为基础，在遵循广东省地方法规《广东发展中医条例》的前提下，充分考虑了深圳经济特区的特点和实际情况，结合了广东省委、省政府建设中医药强省的战略决策精神和要求，并参考了全国、广东省有关名中医管理办法的成功经验。在起草《管理办法》时，我们重点着眼于促进发展，兼顾管理和规范，力求造就一批医德高尚、医术精湛、有较高社会名望的新一代名中医。</w:t>
      </w:r>
      <w:bookmarkStart w:id="0" w:name="_Toc131521198"/>
    </w:p>
    <w:p>
      <w:pPr>
        <w:spacing w:line="560" w:lineRule="exact"/>
        <w:ind w:firstLine="480" w:firstLineChars="150"/>
        <w:rPr>
          <w:rFonts w:ascii="楷体" w:hAnsi="楷体" w:eastAsia="楷体"/>
          <w:sz w:val="32"/>
          <w:szCs w:val="32"/>
        </w:rPr>
      </w:pPr>
      <w:r>
        <w:rPr>
          <w:rFonts w:hint="eastAsia" w:ascii="楷体" w:hAnsi="楷体" w:eastAsia="楷体"/>
          <w:sz w:val="32"/>
          <w:szCs w:val="32"/>
        </w:rPr>
        <w:t>（二）明确当代名中医的内涵。</w:t>
      </w:r>
    </w:p>
    <w:p>
      <w:pPr>
        <w:pStyle w:val="3"/>
        <w:adjustRightInd w:val="0"/>
        <w:snapToGrid w:val="0"/>
        <w:spacing w:after="0" w:line="560" w:lineRule="exact"/>
        <w:ind w:left="0" w:leftChars="0" w:firstLine="640" w:firstLineChars="200"/>
        <w:rPr>
          <w:rStyle w:val="6"/>
          <w:rFonts w:ascii="仿宋_GB2312" w:hAnsi="仿宋_GB2312" w:eastAsia="仿宋_GB2312" w:cs="仿宋_GB2312"/>
          <w:sz w:val="32"/>
          <w:szCs w:val="32"/>
        </w:rPr>
      </w:pPr>
      <w:bookmarkStart w:id="1" w:name="_Toc131521201"/>
      <w:r>
        <w:rPr>
          <w:rStyle w:val="6"/>
          <w:rFonts w:hint="eastAsia" w:ascii="仿宋_GB2312" w:hAnsi="仿宋_GB2312" w:eastAsia="仿宋_GB2312" w:cs="仿宋_GB2312"/>
          <w:sz w:val="32"/>
          <w:szCs w:val="32"/>
        </w:rPr>
        <w:t>名中医之所以能被社会认可，主要表现在两个方面，一是医术，一是医德。在医学学术方面，作为名中医，首先要能运用中医理论和方法医治疾病，即以中医的四诊八钢、理法方药、辨证论治的原则进行医疗，在医疗活动中体现中医传统理论体系的特点；第二，要取得医疗效果，缓解或治愈疾病；第三，要成为中医学术的推广人，发挥传帮带作用，在师承中发挥作用。第四作为名中医，要在医德方面成为社会和业内的楷模，世人的典范。</w:t>
      </w:r>
    </w:p>
    <w:bookmarkEnd w:id="1"/>
    <w:p>
      <w:pPr>
        <w:spacing w:line="560" w:lineRule="exact"/>
        <w:ind w:firstLine="480" w:firstLineChars="150"/>
        <w:rPr>
          <w:rFonts w:ascii="楷体" w:hAnsi="楷体" w:eastAsia="楷体"/>
          <w:sz w:val="32"/>
          <w:szCs w:val="32"/>
        </w:rPr>
      </w:pPr>
      <w:r>
        <w:rPr>
          <w:rFonts w:hint="eastAsia" w:ascii="楷体" w:hAnsi="楷体" w:eastAsia="楷体"/>
          <w:sz w:val="32"/>
          <w:szCs w:val="32"/>
        </w:rPr>
        <w:t>（</w:t>
      </w:r>
      <w:bookmarkEnd w:id="0"/>
      <w:r>
        <w:rPr>
          <w:rFonts w:hint="eastAsia" w:ascii="楷体" w:hAnsi="楷体" w:eastAsia="楷体"/>
          <w:sz w:val="32"/>
          <w:szCs w:val="32"/>
        </w:rPr>
        <w:t>三）明确当代名中医的责任。</w:t>
      </w:r>
    </w:p>
    <w:p>
      <w:pPr>
        <w:pStyle w:val="3"/>
        <w:adjustRightInd w:val="0"/>
        <w:snapToGrid w:val="0"/>
        <w:spacing w:after="0" w:line="560" w:lineRule="exact"/>
        <w:ind w:left="0" w:leftChars="0" w:firstLine="640" w:firstLineChars="200"/>
        <w:rPr>
          <w:rStyle w:val="6"/>
          <w:rFonts w:ascii="仿宋_GB2312" w:hAnsi="仿宋_GB2312" w:eastAsia="仿宋_GB2312" w:cs="仿宋_GB2312"/>
          <w:sz w:val="32"/>
          <w:szCs w:val="32"/>
        </w:rPr>
      </w:pPr>
      <w:r>
        <w:rPr>
          <w:rStyle w:val="6"/>
          <w:rFonts w:hint="eastAsia" w:ascii="仿宋_GB2312" w:hAnsi="仿宋_GB2312" w:eastAsia="仿宋_GB2312" w:cs="仿宋_GB2312"/>
          <w:sz w:val="32"/>
          <w:szCs w:val="32"/>
        </w:rPr>
        <w:t>作为名中医，在历史与现实面前，要摆正自身位置，担当起责任，从行业名人角度、行业权威角度为中医事业撑起一片天空，成为中医发展的坚强力量，中医事业的守护人。《管理办法》从建立名中医工作室、开展医疗服务、进修学习、师承培养和科学研究等方面都对名优中医做出了要求，制定了权利和义务，通过《管理办法》以期指导我市名优中医对我市中医事业、中医人才建设作出应有的贡献。</w:t>
      </w:r>
    </w:p>
    <w:p>
      <w:pPr>
        <w:snapToGrid w:val="0"/>
        <w:spacing w:line="560" w:lineRule="exact"/>
        <w:ind w:firstLine="480" w:firstLineChars="150"/>
        <w:rPr>
          <w:rStyle w:val="6"/>
          <w:rFonts w:ascii="仿宋_GB2312" w:hAnsi="仿宋_GB2312" w:eastAsia="仿宋_GB2312" w:cs="仿宋_GB2312"/>
          <w:sz w:val="32"/>
          <w:szCs w:val="32"/>
        </w:rPr>
      </w:pPr>
      <w:r>
        <w:rPr>
          <w:rStyle w:val="6"/>
          <w:rFonts w:hint="eastAsia" w:ascii="仿宋_GB2312" w:hAnsi="仿宋_GB2312" w:eastAsia="仿宋_GB2312" w:cs="仿宋_GB2312"/>
          <w:sz w:val="32"/>
          <w:szCs w:val="32"/>
        </w:rPr>
        <w:t>《管理办法》的基本制度考虑以下四个方面：一是深圳市名优中医评选制度。二是名优中医日常管理制度。三是名优中医传承制度。四是市区行政部门及医疗机构宣传支持保障制度。</w:t>
      </w:r>
    </w:p>
    <w:p>
      <w:pPr>
        <w:spacing w:line="560" w:lineRule="exact"/>
        <w:ind w:firstLine="480" w:firstLineChars="150"/>
        <w:rPr>
          <w:rFonts w:ascii="楷体" w:hAnsi="楷体" w:eastAsia="楷体" w:cs="仿宋_GB2312"/>
          <w:sz w:val="32"/>
          <w:szCs w:val="32"/>
        </w:rPr>
      </w:pPr>
      <w:r>
        <w:rPr>
          <w:rFonts w:hint="eastAsia" w:ascii="楷体" w:hAnsi="楷体" w:eastAsia="楷体" w:cs="仿宋_GB2312"/>
          <w:sz w:val="32"/>
          <w:szCs w:val="32"/>
        </w:rPr>
        <w:t>（四）主要内容概述。</w:t>
      </w:r>
    </w:p>
    <w:p>
      <w:pPr>
        <w:spacing w:line="560" w:lineRule="exact"/>
        <w:ind w:firstLine="640" w:firstLineChars="200"/>
        <w:rPr>
          <w:rStyle w:val="6"/>
          <w:rFonts w:ascii="仿宋_GB2312" w:hAnsi="仿宋_GB2312" w:eastAsia="仿宋_GB2312" w:cs="仿宋_GB2312"/>
          <w:sz w:val="32"/>
          <w:szCs w:val="32"/>
        </w:rPr>
      </w:pPr>
      <w:r>
        <w:rPr>
          <w:rStyle w:val="6"/>
          <w:rFonts w:hint="eastAsia" w:ascii="仿宋_GB2312" w:hAnsi="仿宋_GB2312" w:eastAsia="仿宋_GB2312" w:cs="仿宋_GB2312"/>
          <w:sz w:val="32"/>
          <w:szCs w:val="32"/>
        </w:rPr>
        <w:t>1．指导思想</w:t>
      </w:r>
    </w:p>
    <w:p>
      <w:pPr>
        <w:snapToGrid w:val="0"/>
        <w:spacing w:line="560" w:lineRule="exact"/>
        <w:ind w:firstLine="480" w:firstLineChars="150"/>
        <w:rPr>
          <w:rStyle w:val="6"/>
          <w:rFonts w:ascii="仿宋_GB2312" w:hAnsi="仿宋_GB2312" w:eastAsia="仿宋_GB2312" w:cs="仿宋_GB2312"/>
          <w:sz w:val="32"/>
          <w:szCs w:val="32"/>
        </w:rPr>
      </w:pPr>
      <w:r>
        <w:rPr>
          <w:rStyle w:val="6"/>
          <w:rFonts w:hint="eastAsia" w:ascii="仿宋_GB2312" w:hAnsi="仿宋_GB2312" w:eastAsia="仿宋_GB2312" w:cs="仿宋_GB2312"/>
          <w:sz w:val="32"/>
          <w:szCs w:val="32"/>
        </w:rPr>
        <w:t>《管理办法》的指导思想：落实广东省委、省政府建设中医药强省的决定，为继承和发扬中医药学，促进我市中医药事业发展，为民众提供全方位全周期的健康服务。</w:t>
      </w:r>
    </w:p>
    <w:p>
      <w:pPr>
        <w:snapToGrid w:val="0"/>
        <w:spacing w:line="560" w:lineRule="exact"/>
        <w:ind w:firstLine="480" w:firstLineChars="150"/>
        <w:rPr>
          <w:rStyle w:val="6"/>
          <w:rFonts w:ascii="仿宋_GB2312" w:hAnsi="仿宋_GB2312" w:eastAsia="仿宋_GB2312" w:cs="仿宋_GB2312"/>
          <w:sz w:val="32"/>
          <w:szCs w:val="32"/>
        </w:rPr>
      </w:pPr>
      <w:r>
        <w:rPr>
          <w:rStyle w:val="6"/>
          <w:rFonts w:hint="eastAsia" w:ascii="仿宋_GB2312" w:hAnsi="仿宋_GB2312" w:eastAsia="仿宋_GB2312" w:cs="仿宋_GB2312"/>
          <w:sz w:val="32"/>
          <w:szCs w:val="32"/>
        </w:rPr>
        <w:t>2．目标定位</w:t>
      </w:r>
      <w:bookmarkStart w:id="2" w:name="_Toc131521185"/>
    </w:p>
    <w:p>
      <w:pPr>
        <w:snapToGrid w:val="0"/>
        <w:spacing w:line="560" w:lineRule="exact"/>
        <w:ind w:firstLine="480" w:firstLineChars="150"/>
        <w:rPr>
          <w:rStyle w:val="6"/>
          <w:rFonts w:ascii="仿宋_GB2312" w:hAnsi="仿宋_GB2312" w:eastAsia="仿宋_GB2312" w:cs="仿宋_GB2312"/>
          <w:sz w:val="32"/>
          <w:szCs w:val="32"/>
        </w:rPr>
      </w:pPr>
      <w:r>
        <w:rPr>
          <w:rStyle w:val="6"/>
          <w:rFonts w:hint="eastAsia" w:ascii="仿宋_GB2312" w:hAnsi="仿宋_GB2312" w:eastAsia="仿宋_GB2312" w:cs="仿宋_GB2312"/>
          <w:sz w:val="32"/>
          <w:szCs w:val="32"/>
        </w:rPr>
        <w:t>根据全市名中医总数情况，每届评选20-30名名中医。</w:t>
      </w:r>
    </w:p>
    <w:p>
      <w:pPr>
        <w:pStyle w:val="7"/>
        <w:snapToGrid w:val="0"/>
        <w:spacing w:line="560" w:lineRule="exact"/>
        <w:ind w:left="420" w:firstLine="0" w:firstLineChars="0"/>
        <w:rPr>
          <w:rStyle w:val="6"/>
          <w:rFonts w:ascii="仿宋_GB2312" w:hAnsi="仿宋_GB2312" w:eastAsia="仿宋_GB2312" w:cs="仿宋_GB2312"/>
          <w:sz w:val="32"/>
          <w:szCs w:val="32"/>
        </w:rPr>
      </w:pPr>
      <w:r>
        <w:rPr>
          <w:rStyle w:val="6"/>
          <w:rFonts w:hint="eastAsia" w:ascii="仿宋_GB2312" w:hAnsi="仿宋_GB2312" w:eastAsia="仿宋_GB2312" w:cs="仿宋_GB2312"/>
          <w:sz w:val="32"/>
          <w:szCs w:val="32"/>
        </w:rPr>
        <w:t>3．适用对象</w:t>
      </w:r>
      <w:bookmarkEnd w:id="2"/>
      <w:bookmarkStart w:id="3" w:name="_Toc131521186"/>
    </w:p>
    <w:bookmarkEnd w:id="3"/>
    <w:p>
      <w:pPr>
        <w:snapToGrid w:val="0"/>
        <w:spacing w:line="560" w:lineRule="exact"/>
        <w:ind w:firstLine="480" w:firstLineChars="150"/>
        <w:rPr>
          <w:rStyle w:val="6"/>
          <w:rFonts w:ascii="仿宋_GB2312" w:hAnsi="仿宋_GB2312" w:eastAsia="仿宋_GB2312" w:cs="仿宋_GB2312"/>
          <w:sz w:val="32"/>
          <w:szCs w:val="32"/>
        </w:rPr>
      </w:pPr>
      <w:r>
        <w:rPr>
          <w:rStyle w:val="6"/>
          <w:rFonts w:hint="eastAsia" w:ascii="仿宋_GB2312" w:hAnsi="仿宋_GB2312" w:eastAsia="仿宋_GB2312" w:cs="仿宋_GB2312"/>
          <w:sz w:val="32"/>
          <w:szCs w:val="32"/>
        </w:rPr>
        <w:t>在本市从事中医临床工作的在岗（含已退休，仍在从事中医临床工作者）中医类别执业医师，包括：中医药（含中西医结合）和民族医药。</w:t>
      </w:r>
      <w:bookmarkStart w:id="4" w:name="_Toc131521187"/>
    </w:p>
    <w:bookmarkEnd w:id="4"/>
    <w:p>
      <w:pPr>
        <w:pStyle w:val="7"/>
        <w:adjustRightInd w:val="0"/>
        <w:snapToGrid w:val="0"/>
        <w:spacing w:line="560" w:lineRule="exact"/>
        <w:ind w:left="420" w:firstLine="0" w:firstLineChars="0"/>
        <w:rPr>
          <w:rStyle w:val="6"/>
          <w:rFonts w:ascii="仿宋_GB2312" w:hAnsi="仿宋_GB2312" w:eastAsia="仿宋_GB2312" w:cs="仿宋_GB2312"/>
          <w:sz w:val="32"/>
          <w:szCs w:val="32"/>
        </w:rPr>
      </w:pPr>
      <w:bookmarkStart w:id="5" w:name="_Toc131521188"/>
      <w:r>
        <w:rPr>
          <w:rStyle w:val="6"/>
          <w:rFonts w:hint="eastAsia" w:ascii="仿宋_GB2312" w:hAnsi="仿宋_GB2312" w:eastAsia="仿宋_GB2312" w:cs="仿宋_GB2312"/>
          <w:sz w:val="32"/>
          <w:szCs w:val="32"/>
        </w:rPr>
        <w:t>4．基本原则</w:t>
      </w:r>
      <w:bookmarkEnd w:id="5"/>
      <w:bookmarkStart w:id="6" w:name="_Toc131521189"/>
    </w:p>
    <w:bookmarkEnd w:id="6"/>
    <w:p>
      <w:pPr>
        <w:pStyle w:val="2"/>
        <w:adjustRightInd w:val="0"/>
        <w:snapToGrid w:val="0"/>
        <w:spacing w:after="0" w:line="560" w:lineRule="exact"/>
        <w:ind w:left="0" w:leftChars="0" w:firstLine="320" w:firstLineChars="100"/>
        <w:rPr>
          <w:rStyle w:val="6"/>
          <w:rFonts w:ascii="仿宋_GB2312" w:hAnsi="仿宋_GB2312" w:eastAsia="仿宋_GB2312" w:cs="仿宋_GB2312"/>
          <w:sz w:val="32"/>
          <w:szCs w:val="32"/>
        </w:rPr>
      </w:pPr>
      <w:r>
        <w:rPr>
          <w:rStyle w:val="6"/>
          <w:rFonts w:hint="eastAsia" w:ascii="仿宋_GB2312" w:hAnsi="仿宋_GB2312" w:eastAsia="仿宋_GB2312" w:cs="仿宋_GB2312"/>
          <w:sz w:val="32"/>
          <w:szCs w:val="32"/>
        </w:rPr>
        <w:t>《管理办法》的基本原则考虑以下四个方面：一是遵循评选过程中客观、公正、公平、公开的原则。二是坚持政府主导保障机制，市、区政府部门、医疗机构要为名优中医发挥作用提供政策支持保障，以利于中医人才的培养、中医药事业的发展。三是坚持传承与创新发展相结合的特点，名优中医除发挥自身诊疗特长外，还须开展</w:t>
      </w:r>
      <w:r>
        <w:rPr>
          <w:rStyle w:val="6"/>
          <w:rFonts w:ascii="仿宋_GB2312" w:hAnsi="仿宋_GB2312" w:eastAsia="仿宋_GB2312" w:cs="仿宋_GB2312"/>
          <w:sz w:val="32"/>
          <w:szCs w:val="32"/>
        </w:rPr>
        <w:t>学术传承活动</w:t>
      </w:r>
      <w:r>
        <w:rPr>
          <w:rStyle w:val="6"/>
          <w:rFonts w:hint="eastAsia" w:ascii="仿宋_GB2312" w:hAnsi="仿宋_GB2312" w:eastAsia="仿宋_GB2312" w:cs="仿宋_GB2312"/>
          <w:sz w:val="32"/>
          <w:szCs w:val="32"/>
        </w:rPr>
        <w:t>，传帮带学生，将学术经验传承下去，促进中医人才的薪火相传。</w:t>
      </w:r>
    </w:p>
    <w:p>
      <w:pPr>
        <w:pStyle w:val="2"/>
        <w:adjustRightInd w:val="0"/>
        <w:snapToGrid w:val="0"/>
        <w:spacing w:after="0" w:line="560" w:lineRule="exact"/>
        <w:ind w:left="480" w:leftChars="0"/>
        <w:rPr>
          <w:rStyle w:val="6"/>
          <w:rFonts w:ascii="仿宋_GB2312" w:hAnsi="仿宋_GB2312" w:eastAsia="仿宋_GB2312" w:cs="仿宋_GB2312"/>
          <w:sz w:val="32"/>
          <w:szCs w:val="32"/>
        </w:rPr>
      </w:pPr>
      <w:bookmarkStart w:id="7" w:name="_Toc131521190"/>
      <w:r>
        <w:rPr>
          <w:rStyle w:val="6"/>
          <w:rFonts w:hint="eastAsia" w:ascii="仿宋_GB2312" w:hAnsi="仿宋_GB2312" w:eastAsia="仿宋_GB2312" w:cs="仿宋_GB2312"/>
          <w:sz w:val="32"/>
          <w:szCs w:val="32"/>
        </w:rPr>
        <w:t>5．基本制度</w:t>
      </w:r>
      <w:bookmarkEnd w:id="7"/>
    </w:p>
    <w:p>
      <w:pPr>
        <w:snapToGrid w:val="0"/>
        <w:spacing w:line="560" w:lineRule="exact"/>
        <w:ind w:firstLine="480" w:firstLineChars="150"/>
        <w:rPr>
          <w:rStyle w:val="6"/>
          <w:rFonts w:ascii="仿宋_GB2312" w:hAnsi="仿宋_GB2312" w:eastAsia="仿宋_GB2312" w:cs="仿宋_GB2312"/>
          <w:sz w:val="32"/>
          <w:szCs w:val="32"/>
        </w:rPr>
      </w:pPr>
      <w:r>
        <w:rPr>
          <w:rStyle w:val="6"/>
          <w:rFonts w:hint="eastAsia" w:ascii="仿宋_GB2312" w:hAnsi="仿宋_GB2312" w:eastAsia="仿宋_GB2312" w:cs="仿宋_GB2312"/>
          <w:sz w:val="32"/>
          <w:szCs w:val="32"/>
        </w:rPr>
        <w:t>《管理办法》的基本制度考虑以下四个方面：一是深圳市名优中医评选制度。二是名优中医日常管理制度。三是名优中医传承制度。四是市区行政部门及医疗机构宣传支持保障制度。</w:t>
      </w:r>
    </w:p>
    <w:p>
      <w:pPr>
        <w:pStyle w:val="7"/>
        <w:snapToGrid w:val="0"/>
        <w:spacing w:line="560" w:lineRule="exact"/>
        <w:ind w:firstLine="480" w:firstLineChars="150"/>
        <w:rPr>
          <w:rStyle w:val="6"/>
          <w:rFonts w:ascii="仿宋_GB2312" w:hAnsi="仿宋_GB2312" w:eastAsia="仿宋_GB2312" w:cs="仿宋_GB2312"/>
          <w:sz w:val="32"/>
          <w:szCs w:val="32"/>
        </w:rPr>
      </w:pPr>
      <w:bookmarkStart w:id="8" w:name="_Toc131521191"/>
      <w:r>
        <w:rPr>
          <w:rStyle w:val="6"/>
          <w:rFonts w:hint="eastAsia" w:ascii="仿宋_GB2312" w:hAnsi="仿宋_GB2312" w:eastAsia="仿宋_GB2312" w:cs="仿宋_GB2312"/>
          <w:sz w:val="32"/>
          <w:szCs w:val="32"/>
        </w:rPr>
        <w:t>6．法律地位</w:t>
      </w:r>
      <w:bookmarkEnd w:id="8"/>
      <w:bookmarkStart w:id="9" w:name="_Toc131521192"/>
    </w:p>
    <w:bookmarkEnd w:id="9"/>
    <w:p>
      <w:pPr>
        <w:pStyle w:val="2"/>
        <w:adjustRightInd w:val="0"/>
        <w:snapToGrid w:val="0"/>
        <w:spacing w:after="0" w:line="560" w:lineRule="exact"/>
        <w:ind w:left="0" w:leftChars="0" w:firstLine="320" w:firstLineChars="100"/>
        <w:rPr>
          <w:rStyle w:val="6"/>
          <w:rFonts w:ascii="仿宋_GB2312" w:hAnsi="仿宋_GB2312" w:eastAsia="仿宋_GB2312" w:cs="仿宋_GB2312"/>
          <w:sz w:val="32"/>
          <w:szCs w:val="32"/>
        </w:rPr>
      </w:pPr>
      <w:r>
        <w:rPr>
          <w:rStyle w:val="6"/>
          <w:rFonts w:hint="eastAsia" w:ascii="仿宋_GB2312" w:hAnsi="仿宋_GB2312" w:eastAsia="仿宋_GB2312" w:cs="仿宋_GB2312"/>
          <w:sz w:val="32"/>
          <w:szCs w:val="32"/>
        </w:rPr>
        <w:t>《管理办法》根据《中医药发展战略规划纲要（2016-2030年）》文件中提到的发展目标为“中医药科技水平显著提高，基本形成一支由百名国医大师、万名中医名师、百万中医师、千万职业技能人员组成的中医药人才队伍”，以及保障措施“健全国医大师评选表彰制度，完善中医药人才评价机制”，和《广东发展中医条例》进行制定。</w:t>
      </w:r>
      <w:bookmarkStart w:id="10" w:name="_Toc131521193"/>
    </w:p>
    <w:bookmarkEnd w:id="10"/>
    <w:p>
      <w:pPr>
        <w:pStyle w:val="2"/>
        <w:adjustRightInd w:val="0"/>
        <w:snapToGrid w:val="0"/>
        <w:spacing w:after="0" w:line="560" w:lineRule="exact"/>
        <w:ind w:left="0" w:leftChars="0" w:firstLine="480" w:firstLineChars="150"/>
        <w:rPr>
          <w:rStyle w:val="6"/>
          <w:rFonts w:ascii="仿宋_GB2312" w:hAnsi="仿宋_GB2312" w:eastAsia="仿宋_GB2312" w:cs="仿宋_GB2312"/>
          <w:sz w:val="32"/>
          <w:szCs w:val="32"/>
        </w:rPr>
      </w:pPr>
      <w:bookmarkStart w:id="11" w:name="_Toc131521194"/>
      <w:r>
        <w:rPr>
          <w:rStyle w:val="6"/>
          <w:rFonts w:hint="eastAsia" w:ascii="仿宋_GB2312" w:hAnsi="仿宋_GB2312" w:eastAsia="仿宋_GB2312" w:cs="仿宋_GB2312"/>
          <w:sz w:val="32"/>
          <w:szCs w:val="32"/>
        </w:rPr>
        <w:t>7.形式结构</w:t>
      </w:r>
      <w:bookmarkEnd w:id="11"/>
    </w:p>
    <w:p>
      <w:pPr>
        <w:pStyle w:val="2"/>
        <w:adjustRightInd w:val="0"/>
        <w:snapToGrid w:val="0"/>
        <w:spacing w:after="0" w:line="560" w:lineRule="exact"/>
        <w:ind w:left="0" w:leftChars="0" w:firstLine="320" w:firstLineChars="100"/>
        <w:rPr>
          <w:rStyle w:val="6"/>
          <w:rFonts w:ascii="仿宋_GB2312" w:hAnsi="仿宋_GB2312" w:eastAsia="仿宋_GB2312" w:cs="仿宋_GB2312"/>
          <w:sz w:val="32"/>
          <w:szCs w:val="32"/>
        </w:rPr>
      </w:pPr>
      <w:r>
        <w:rPr>
          <w:rStyle w:val="6"/>
          <w:rFonts w:hint="eastAsia" w:ascii="仿宋_GB2312" w:hAnsi="仿宋_GB2312" w:eastAsia="仿宋_GB2312" w:cs="仿宋_GB2312"/>
          <w:sz w:val="32"/>
          <w:szCs w:val="32"/>
        </w:rPr>
        <w:t>《管理办法》按照总则、分则和附则三大部分的形式结构，统一使用章、条、款结构单位。</w:t>
      </w:r>
    </w:p>
    <w:p>
      <w:pPr>
        <w:spacing w:line="536" w:lineRule="exact"/>
        <w:ind w:firstLine="640"/>
        <w:rPr>
          <w:rFonts w:ascii="黑体" w:hAnsi="华文中宋" w:eastAsia="黑体" w:cs="仿宋_GB2312"/>
          <w:sz w:val="32"/>
          <w:szCs w:val="32"/>
        </w:rPr>
      </w:pPr>
      <w:r>
        <w:rPr>
          <w:rFonts w:hint="eastAsia" w:ascii="黑体" w:hAnsi="华文中宋" w:eastAsia="黑体" w:cs="仿宋_GB2312"/>
          <w:sz w:val="32"/>
          <w:szCs w:val="32"/>
        </w:rPr>
        <w:t>四、拟确立的主要制度和措施。</w:t>
      </w:r>
    </w:p>
    <w:p>
      <w:pPr>
        <w:spacing w:line="560" w:lineRule="exact"/>
        <w:ind w:firstLine="627" w:firstLineChars="196"/>
        <w:rPr>
          <w:rFonts w:ascii="仿宋_GB2312" w:hAnsi="仿宋_GB2312" w:eastAsia="仿宋_GB2312" w:cs="仿宋_GB2312"/>
          <w:sz w:val="32"/>
          <w:szCs w:val="32"/>
        </w:rPr>
      </w:pPr>
      <w:bookmarkStart w:id="12" w:name="_Toc131521199"/>
      <w:r>
        <w:rPr>
          <w:rStyle w:val="6"/>
          <w:rFonts w:hint="eastAsia" w:ascii="仿宋_GB2312" w:hAnsi="仿宋_GB2312" w:eastAsia="仿宋_GB2312" w:cs="仿宋_GB2312"/>
          <w:sz w:val="32"/>
          <w:szCs w:val="32"/>
        </w:rPr>
        <w:t>（一）确定了深圳市名优中医评选制度。市名优中医评选工作坚持客观、公开、公正的原则，遵循严格标准、择能选优、兼顾专业、兼顾区域发展推动的原则。每5年评选一次，每届评选名优中医分别不超过20名。成立深圳市名优中医评选管理工作领导小组，下设办公室。</w:t>
      </w:r>
    </w:p>
    <w:p>
      <w:pPr>
        <w:spacing w:line="560" w:lineRule="exact"/>
        <w:ind w:firstLine="640" w:firstLineChars="200"/>
        <w:rPr>
          <w:rStyle w:val="6"/>
          <w:rFonts w:ascii="仿宋_GB2312" w:hAnsi="仿宋_GB2312" w:eastAsia="仿宋_GB2312" w:cs="仿宋_GB2312"/>
          <w:sz w:val="32"/>
          <w:szCs w:val="32"/>
        </w:rPr>
      </w:pPr>
      <w:r>
        <w:rPr>
          <w:rStyle w:val="6"/>
          <w:rFonts w:hint="eastAsia" w:ascii="仿宋_GB2312" w:hAnsi="仿宋_GB2312" w:eastAsia="仿宋_GB2312" w:cs="仿宋_GB2312"/>
          <w:sz w:val="32"/>
          <w:szCs w:val="32"/>
        </w:rPr>
        <w:t>（二）确立了名优中医日常管理制度。名优中医</w:t>
      </w:r>
      <w:r>
        <w:rPr>
          <w:rStyle w:val="6"/>
          <w:rFonts w:ascii="仿宋_GB2312" w:hAnsi="仿宋_GB2312" w:eastAsia="仿宋_GB2312" w:cs="仿宋_GB2312"/>
          <w:sz w:val="32"/>
          <w:szCs w:val="32"/>
        </w:rPr>
        <w:t>应当珍惜荣誉，强化榜样意识，争做道德楷模，坚持正确价值观，</w:t>
      </w:r>
      <w:r>
        <w:rPr>
          <w:rStyle w:val="6"/>
          <w:rFonts w:hint="eastAsia" w:ascii="仿宋_GB2312" w:hAnsi="仿宋_GB2312" w:eastAsia="仿宋_GB2312" w:cs="仿宋_GB2312"/>
          <w:sz w:val="32"/>
          <w:szCs w:val="32"/>
        </w:rPr>
        <w:t>弘扬大医精诚精神，恪</w:t>
      </w:r>
      <w:r>
        <w:rPr>
          <w:rStyle w:val="6"/>
          <w:rFonts w:ascii="仿宋_GB2312" w:hAnsi="仿宋_GB2312" w:eastAsia="仿宋_GB2312" w:cs="仿宋_GB2312"/>
          <w:sz w:val="32"/>
          <w:szCs w:val="32"/>
        </w:rPr>
        <w:t>守行业规范</w:t>
      </w:r>
      <w:r>
        <w:rPr>
          <w:rStyle w:val="6"/>
          <w:rFonts w:hint="eastAsia" w:ascii="仿宋_GB2312" w:hAnsi="仿宋_GB2312" w:eastAsia="仿宋_GB2312" w:cs="仿宋_GB2312"/>
          <w:sz w:val="32"/>
          <w:szCs w:val="32"/>
        </w:rPr>
        <w:t>。建立名优中医库，对名优中医进行动态管理。市名优中医原则上应在推荐单位或所在区其他医疗机构发挥传帮带作用5年以上。国家、省名中医推荐人选从市名中医中产生。明确了名优中医退出机制。</w:t>
      </w:r>
    </w:p>
    <w:p>
      <w:pPr>
        <w:spacing w:line="560" w:lineRule="exact"/>
        <w:ind w:firstLine="640" w:firstLineChars="200"/>
        <w:rPr>
          <w:rStyle w:val="6"/>
          <w:rFonts w:ascii="仿宋_GB2312" w:hAnsi="仿宋_GB2312" w:eastAsia="仿宋_GB2312" w:cs="仿宋_GB2312"/>
          <w:sz w:val="32"/>
          <w:szCs w:val="32"/>
        </w:rPr>
      </w:pPr>
      <w:r>
        <w:rPr>
          <w:rStyle w:val="6"/>
          <w:rFonts w:hint="eastAsia" w:ascii="仿宋_GB2312" w:hAnsi="仿宋_GB2312" w:eastAsia="仿宋_GB2312" w:cs="仿宋_GB2312"/>
          <w:sz w:val="32"/>
          <w:szCs w:val="32"/>
        </w:rPr>
        <w:t>（三）确立了名优中医传承制度。名优中医</w:t>
      </w:r>
      <w:r>
        <w:rPr>
          <w:rStyle w:val="6"/>
          <w:rFonts w:ascii="仿宋_GB2312" w:hAnsi="仿宋_GB2312" w:eastAsia="仿宋_GB2312" w:cs="仿宋_GB2312"/>
          <w:sz w:val="32"/>
          <w:szCs w:val="32"/>
        </w:rPr>
        <w:t>应</w:t>
      </w:r>
      <w:r>
        <w:rPr>
          <w:rStyle w:val="6"/>
          <w:rFonts w:hint="eastAsia" w:ascii="仿宋_GB2312" w:hAnsi="仿宋_GB2312" w:eastAsia="仿宋_GB2312" w:cs="仿宋_GB2312"/>
          <w:sz w:val="32"/>
          <w:szCs w:val="32"/>
        </w:rPr>
        <w:t>履行</w:t>
      </w:r>
      <w:r>
        <w:rPr>
          <w:rStyle w:val="6"/>
          <w:rFonts w:ascii="仿宋_GB2312" w:hAnsi="仿宋_GB2312" w:eastAsia="仿宋_GB2312" w:cs="仿宋_GB2312"/>
          <w:sz w:val="32"/>
          <w:szCs w:val="32"/>
        </w:rPr>
        <w:t>传承发展中医药</w:t>
      </w:r>
      <w:r>
        <w:rPr>
          <w:rStyle w:val="6"/>
          <w:rFonts w:hint="eastAsia" w:ascii="仿宋_GB2312" w:hAnsi="仿宋_GB2312" w:eastAsia="仿宋_GB2312" w:cs="仿宋_GB2312"/>
          <w:sz w:val="32"/>
          <w:szCs w:val="32"/>
        </w:rPr>
        <w:t>的责任和义务，积极</w:t>
      </w:r>
      <w:r>
        <w:rPr>
          <w:rStyle w:val="6"/>
          <w:rFonts w:ascii="仿宋_GB2312" w:hAnsi="仿宋_GB2312" w:eastAsia="仿宋_GB2312" w:cs="仿宋_GB2312"/>
          <w:sz w:val="32"/>
          <w:szCs w:val="32"/>
        </w:rPr>
        <w:t>承担市区</w:t>
      </w:r>
      <w:r>
        <w:rPr>
          <w:rStyle w:val="6"/>
          <w:rFonts w:hint="eastAsia" w:ascii="仿宋_GB2312" w:hAnsi="仿宋_GB2312" w:eastAsia="仿宋_GB2312" w:cs="仿宋_GB2312"/>
          <w:sz w:val="32"/>
          <w:szCs w:val="32"/>
        </w:rPr>
        <w:t>卫生</w:t>
      </w:r>
      <w:r>
        <w:rPr>
          <w:rStyle w:val="6"/>
          <w:rFonts w:ascii="仿宋_GB2312" w:hAnsi="仿宋_GB2312" w:eastAsia="仿宋_GB2312" w:cs="仿宋_GB2312"/>
          <w:sz w:val="32"/>
          <w:szCs w:val="32"/>
        </w:rPr>
        <w:t>中医药</w:t>
      </w:r>
      <w:r>
        <w:rPr>
          <w:rStyle w:val="6"/>
          <w:rFonts w:hint="eastAsia" w:ascii="仿宋_GB2312" w:hAnsi="仿宋_GB2312" w:eastAsia="仿宋_GB2312" w:cs="仿宋_GB2312"/>
          <w:sz w:val="32"/>
          <w:szCs w:val="32"/>
        </w:rPr>
        <w:t>管理</w:t>
      </w:r>
      <w:r>
        <w:rPr>
          <w:rStyle w:val="6"/>
          <w:rFonts w:ascii="仿宋_GB2312" w:hAnsi="仿宋_GB2312" w:eastAsia="仿宋_GB2312" w:cs="仿宋_GB2312"/>
          <w:sz w:val="32"/>
          <w:szCs w:val="32"/>
        </w:rPr>
        <w:t>部门和本单位组织开展的中医药学术传承</w:t>
      </w:r>
      <w:r>
        <w:rPr>
          <w:rStyle w:val="6"/>
          <w:rFonts w:hint="eastAsia" w:ascii="仿宋_GB2312" w:hAnsi="仿宋_GB2312" w:eastAsia="仿宋_GB2312" w:cs="仿宋_GB2312"/>
          <w:sz w:val="32"/>
          <w:szCs w:val="32"/>
        </w:rPr>
        <w:t>和</w:t>
      </w:r>
      <w:r>
        <w:rPr>
          <w:rStyle w:val="6"/>
          <w:rFonts w:ascii="仿宋_GB2312" w:hAnsi="仿宋_GB2312" w:eastAsia="仿宋_GB2312" w:cs="仿宋_GB2312"/>
          <w:sz w:val="32"/>
          <w:szCs w:val="32"/>
        </w:rPr>
        <w:t>人才培养</w:t>
      </w:r>
      <w:r>
        <w:rPr>
          <w:rStyle w:val="6"/>
          <w:rFonts w:hint="eastAsia" w:ascii="仿宋_GB2312" w:hAnsi="仿宋_GB2312" w:eastAsia="仿宋_GB2312" w:cs="仿宋_GB2312"/>
          <w:sz w:val="32"/>
          <w:szCs w:val="32"/>
        </w:rPr>
        <w:t>等</w:t>
      </w:r>
      <w:r>
        <w:rPr>
          <w:rStyle w:val="6"/>
          <w:rFonts w:ascii="仿宋_GB2312" w:hAnsi="仿宋_GB2312" w:eastAsia="仿宋_GB2312" w:cs="仿宋_GB2312"/>
          <w:sz w:val="32"/>
          <w:szCs w:val="32"/>
        </w:rPr>
        <w:t>工作，应当积极承担市区</w:t>
      </w:r>
      <w:r>
        <w:rPr>
          <w:rStyle w:val="6"/>
          <w:rFonts w:hint="eastAsia" w:ascii="仿宋_GB2312" w:hAnsi="仿宋_GB2312" w:eastAsia="仿宋_GB2312" w:cs="仿宋_GB2312"/>
          <w:sz w:val="32"/>
          <w:szCs w:val="32"/>
        </w:rPr>
        <w:t>卫生</w:t>
      </w:r>
      <w:r>
        <w:rPr>
          <w:rStyle w:val="6"/>
          <w:rFonts w:ascii="仿宋_GB2312" w:hAnsi="仿宋_GB2312" w:eastAsia="仿宋_GB2312" w:cs="仿宋_GB2312"/>
          <w:sz w:val="32"/>
          <w:szCs w:val="32"/>
        </w:rPr>
        <w:t>中医药</w:t>
      </w:r>
      <w:r>
        <w:rPr>
          <w:rStyle w:val="6"/>
          <w:rFonts w:hint="eastAsia" w:ascii="仿宋_GB2312" w:hAnsi="仿宋_GB2312" w:eastAsia="仿宋_GB2312" w:cs="仿宋_GB2312"/>
          <w:sz w:val="32"/>
          <w:szCs w:val="32"/>
        </w:rPr>
        <w:t>管理</w:t>
      </w:r>
      <w:r>
        <w:rPr>
          <w:rStyle w:val="6"/>
          <w:rFonts w:ascii="仿宋_GB2312" w:hAnsi="仿宋_GB2312" w:eastAsia="仿宋_GB2312" w:cs="仿宋_GB2312"/>
          <w:sz w:val="32"/>
          <w:szCs w:val="32"/>
        </w:rPr>
        <w:t>部门组织开展的老中医药专家学术经验继承、传承工作室建设等高层次中医药人才培养项目，</w:t>
      </w:r>
      <w:r>
        <w:rPr>
          <w:rStyle w:val="6"/>
          <w:rFonts w:hint="eastAsia" w:ascii="仿宋_GB2312" w:hAnsi="仿宋_GB2312" w:eastAsia="仿宋_GB2312" w:cs="仿宋_GB2312"/>
          <w:sz w:val="32"/>
          <w:szCs w:val="32"/>
        </w:rPr>
        <w:t>应发挥中医药传帮带作用，每三年应培养不少于两名学术继承人。应注重总结经验，积极著书立说，致力于中医药理论研究和传承创新。</w:t>
      </w:r>
    </w:p>
    <w:p>
      <w:pPr>
        <w:widowControl/>
        <w:shd w:val="clear" w:color="auto" w:fill="FFFFFF"/>
        <w:spacing w:line="560" w:lineRule="exact"/>
        <w:ind w:firstLine="640" w:firstLineChars="200"/>
        <w:rPr>
          <w:rStyle w:val="6"/>
          <w:rFonts w:ascii="仿宋_GB2312" w:hAnsi="仿宋_GB2312" w:eastAsia="仿宋_GB2312" w:cs="仿宋_GB2312"/>
          <w:sz w:val="32"/>
          <w:szCs w:val="32"/>
        </w:rPr>
      </w:pPr>
      <w:r>
        <w:rPr>
          <w:rStyle w:val="6"/>
          <w:rFonts w:hint="eastAsia" w:ascii="仿宋_GB2312" w:hAnsi="仿宋_GB2312" w:eastAsia="仿宋_GB2312" w:cs="仿宋_GB2312"/>
          <w:sz w:val="32"/>
          <w:szCs w:val="32"/>
        </w:rPr>
        <w:t>（四）确立了名优中医支持保障制度。</w:t>
      </w:r>
      <w:r>
        <w:rPr>
          <w:rStyle w:val="6"/>
          <w:rFonts w:hint="eastAsia" w:ascii="仿宋_GB2312" w:hAnsi="仿宋_GB2312" w:eastAsia="仿宋_GB2312" w:cs="仿宋_GB2312"/>
          <w:color w:val="000000"/>
          <w:sz w:val="32"/>
          <w:szCs w:val="32"/>
        </w:rPr>
        <w:t>市区卫生中医药管理部门应建立名优中医联系制度。</w:t>
      </w:r>
      <w:r>
        <w:rPr>
          <w:rStyle w:val="6"/>
          <w:rFonts w:hint="eastAsia" w:ascii="仿宋_GB2312" w:hAnsi="仿宋_GB2312" w:eastAsia="仿宋_GB2312" w:cs="仿宋_GB2312"/>
          <w:sz w:val="32"/>
          <w:szCs w:val="32"/>
        </w:rPr>
        <w:t>要尊重名优中医，</w:t>
      </w:r>
      <w:r>
        <w:rPr>
          <w:rStyle w:val="6"/>
          <w:rFonts w:ascii="仿宋_GB2312" w:hAnsi="仿宋_GB2312" w:eastAsia="仿宋_GB2312" w:cs="仿宋_GB2312"/>
          <w:sz w:val="32"/>
          <w:szCs w:val="32"/>
        </w:rPr>
        <w:t>为</w:t>
      </w:r>
      <w:r>
        <w:rPr>
          <w:rStyle w:val="6"/>
          <w:rFonts w:hint="eastAsia" w:ascii="仿宋_GB2312" w:hAnsi="仿宋_GB2312" w:eastAsia="仿宋_GB2312" w:cs="仿宋_GB2312"/>
          <w:sz w:val="32"/>
          <w:szCs w:val="32"/>
        </w:rPr>
        <w:t>名优中医</w:t>
      </w:r>
      <w:r>
        <w:rPr>
          <w:rStyle w:val="6"/>
          <w:rFonts w:ascii="仿宋_GB2312" w:hAnsi="仿宋_GB2312" w:eastAsia="仿宋_GB2312" w:cs="仿宋_GB2312"/>
          <w:sz w:val="32"/>
          <w:szCs w:val="32"/>
        </w:rPr>
        <w:t>开展学术传承</w:t>
      </w:r>
      <w:r>
        <w:rPr>
          <w:rStyle w:val="6"/>
          <w:rFonts w:hint="eastAsia" w:ascii="仿宋_GB2312" w:hAnsi="仿宋_GB2312" w:eastAsia="仿宋_GB2312" w:cs="仿宋_GB2312"/>
          <w:sz w:val="32"/>
          <w:szCs w:val="32"/>
        </w:rPr>
        <w:t>工作</w:t>
      </w:r>
      <w:r>
        <w:rPr>
          <w:rStyle w:val="6"/>
          <w:rFonts w:ascii="仿宋_GB2312" w:hAnsi="仿宋_GB2312" w:eastAsia="仿宋_GB2312" w:cs="仿宋_GB2312"/>
          <w:sz w:val="32"/>
          <w:szCs w:val="32"/>
        </w:rPr>
        <w:t>营造氛围、创造条件、制定举措</w:t>
      </w:r>
      <w:r>
        <w:rPr>
          <w:rStyle w:val="6"/>
          <w:rFonts w:hint="eastAsia" w:ascii="仿宋_GB2312" w:hAnsi="仿宋_GB2312" w:eastAsia="仿宋_GB2312" w:cs="仿宋_GB2312"/>
          <w:sz w:val="32"/>
          <w:szCs w:val="32"/>
        </w:rPr>
        <w:t>。要加强对名优中医宣传，树立行业典范，扩大社会影响。行政部门要</w:t>
      </w:r>
      <w:r>
        <w:rPr>
          <w:rStyle w:val="6"/>
          <w:rFonts w:ascii="仿宋_GB2312" w:hAnsi="仿宋_GB2312" w:eastAsia="仿宋_GB2312" w:cs="仿宋_GB2312"/>
          <w:sz w:val="32"/>
          <w:szCs w:val="32"/>
        </w:rPr>
        <w:t>鼓励支持名</w:t>
      </w:r>
      <w:r>
        <w:rPr>
          <w:rStyle w:val="6"/>
          <w:rFonts w:hint="eastAsia" w:ascii="仿宋_GB2312" w:hAnsi="仿宋_GB2312" w:eastAsia="仿宋_GB2312" w:cs="仿宋_GB2312"/>
          <w:sz w:val="32"/>
          <w:szCs w:val="32"/>
        </w:rPr>
        <w:t>优</w:t>
      </w:r>
      <w:r>
        <w:rPr>
          <w:rStyle w:val="6"/>
          <w:rFonts w:ascii="仿宋_GB2312" w:hAnsi="仿宋_GB2312" w:eastAsia="仿宋_GB2312" w:cs="仿宋_GB2312"/>
          <w:sz w:val="32"/>
          <w:szCs w:val="32"/>
        </w:rPr>
        <w:t>中医开展学术传承</w:t>
      </w:r>
      <w:r>
        <w:rPr>
          <w:rStyle w:val="6"/>
          <w:rFonts w:hint="eastAsia" w:ascii="仿宋_GB2312" w:hAnsi="仿宋_GB2312" w:eastAsia="仿宋_GB2312" w:cs="仿宋_GB2312"/>
          <w:sz w:val="32"/>
          <w:szCs w:val="32"/>
        </w:rPr>
        <w:t>工作，</w:t>
      </w:r>
      <w:r>
        <w:rPr>
          <w:rStyle w:val="6"/>
          <w:rFonts w:ascii="仿宋_GB2312" w:hAnsi="仿宋_GB2312" w:eastAsia="仿宋_GB2312" w:cs="仿宋_GB2312"/>
          <w:sz w:val="32"/>
          <w:szCs w:val="32"/>
        </w:rPr>
        <w:t>支持名</w:t>
      </w:r>
      <w:r>
        <w:rPr>
          <w:rStyle w:val="6"/>
          <w:rFonts w:hint="eastAsia" w:ascii="仿宋_GB2312" w:hAnsi="仿宋_GB2312" w:eastAsia="仿宋_GB2312" w:cs="仿宋_GB2312"/>
          <w:sz w:val="32"/>
          <w:szCs w:val="32"/>
        </w:rPr>
        <w:t>优</w:t>
      </w:r>
      <w:r>
        <w:rPr>
          <w:rStyle w:val="6"/>
          <w:rFonts w:ascii="仿宋_GB2312" w:hAnsi="仿宋_GB2312" w:eastAsia="仿宋_GB2312" w:cs="仿宋_GB2312"/>
          <w:sz w:val="32"/>
          <w:szCs w:val="32"/>
        </w:rPr>
        <w:t>中医及其团队申报中医药继续教育项目、科研课题，推广名</w:t>
      </w:r>
      <w:r>
        <w:rPr>
          <w:rStyle w:val="6"/>
          <w:rFonts w:hint="eastAsia" w:ascii="仿宋_GB2312" w:hAnsi="仿宋_GB2312" w:eastAsia="仿宋_GB2312" w:cs="仿宋_GB2312"/>
          <w:sz w:val="32"/>
          <w:szCs w:val="32"/>
        </w:rPr>
        <w:t>优</w:t>
      </w:r>
      <w:r>
        <w:rPr>
          <w:rStyle w:val="6"/>
          <w:rFonts w:ascii="仿宋_GB2312" w:hAnsi="仿宋_GB2312" w:eastAsia="仿宋_GB2312" w:cs="仿宋_GB2312"/>
          <w:sz w:val="32"/>
          <w:szCs w:val="32"/>
        </w:rPr>
        <w:t>中医的学术思想和临床实践经验，组织开展相关研究。</w:t>
      </w:r>
      <w:r>
        <w:rPr>
          <w:rStyle w:val="6"/>
          <w:rFonts w:hint="eastAsia" w:ascii="仿宋_GB2312" w:hAnsi="仿宋_GB2312" w:eastAsia="仿宋_GB2312" w:cs="仿宋_GB2312"/>
          <w:sz w:val="32"/>
          <w:szCs w:val="32"/>
        </w:rPr>
        <w:t>各医疗机构应按照市区和单位人才政策落实名优中医有关待遇，建立合理的报酬分配和激励机制。</w:t>
      </w:r>
    </w:p>
    <w:bookmarkEnd w:id="12"/>
    <w:p>
      <w:pPr>
        <w:numPr>
          <w:ilvl w:val="0"/>
          <w:numId w:val="1"/>
        </w:num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与其他部门存在重大分歧意见的，重大分歧意见的协调处理情况。</w:t>
      </w:r>
    </w:p>
    <w:p>
      <w:pPr>
        <w:spacing w:line="560" w:lineRule="exact"/>
        <w:ind w:firstLine="640" w:firstLineChars="200"/>
        <w:outlineLvl w:val="0"/>
        <w:rPr>
          <w:rStyle w:val="6"/>
          <w:rFonts w:ascii="仿宋_GB2312" w:hAnsi="仿宋_GB2312" w:eastAsia="仿宋_GB2312" w:cs="仿宋_GB2312"/>
          <w:sz w:val="32"/>
          <w:szCs w:val="32"/>
        </w:rPr>
      </w:pPr>
      <w:r>
        <w:rPr>
          <w:rStyle w:val="6"/>
          <w:rFonts w:hint="eastAsia" w:ascii="仿宋_GB2312" w:hAnsi="仿宋_GB2312" w:eastAsia="仿宋_GB2312" w:cs="仿宋_GB2312"/>
          <w:sz w:val="32"/>
          <w:szCs w:val="32"/>
        </w:rPr>
        <w:t>与其他部门未存在重大分歧意见。</w:t>
      </w:r>
    </w:p>
    <w:p>
      <w:pPr>
        <w:spacing w:line="536" w:lineRule="exact"/>
        <w:ind w:firstLine="640" w:firstLineChars="200"/>
        <w:outlineLvl w:val="0"/>
        <w:rPr>
          <w:rFonts w:ascii="黑体" w:hAnsi="黑体" w:eastAsia="黑体" w:cs="黑体"/>
          <w:sz w:val="32"/>
          <w:szCs w:val="32"/>
        </w:rPr>
      </w:pPr>
      <w:r>
        <w:rPr>
          <w:rFonts w:hint="eastAsia" w:ascii="黑体" w:hAnsi="黑体" w:eastAsia="黑体" w:cs="黑体"/>
          <w:sz w:val="32"/>
          <w:szCs w:val="32"/>
        </w:rPr>
        <w:t>六、意见采纳情况</w:t>
      </w:r>
    </w:p>
    <w:p>
      <w:pPr>
        <w:spacing w:line="560" w:lineRule="exact"/>
        <w:ind w:firstLine="480" w:firstLineChars="150"/>
        <w:rPr>
          <w:rFonts w:ascii="仿宋_GB2312" w:hAnsi="Tahoma" w:eastAsia="仿宋_GB2312" w:cs="仿宋_GB2312"/>
          <w:sz w:val="32"/>
          <w:szCs w:val="32"/>
        </w:rPr>
      </w:pPr>
      <w:r>
        <w:rPr>
          <w:rFonts w:hint="eastAsia" w:ascii="仿宋_GB2312" w:eastAsia="仿宋_GB2312"/>
          <w:sz w:val="32"/>
          <w:szCs w:val="32"/>
        </w:rPr>
        <w:t>《管理办法》</w:t>
      </w:r>
      <w:r>
        <w:rPr>
          <w:rFonts w:hint="eastAsia" w:ascii="仿宋_GB2312" w:eastAsia="仿宋_GB2312" w:cs="仿宋_GB2312"/>
          <w:kern w:val="0"/>
          <w:sz w:val="32"/>
          <w:szCs w:val="32"/>
        </w:rPr>
        <w:t>已经征求</w:t>
      </w:r>
      <w:r>
        <w:rPr>
          <w:rFonts w:hint="eastAsia" w:ascii="仿宋_GB2312" w:eastAsia="仿宋_GB2312" w:cs="仿宋_GB2312"/>
          <w:spacing w:val="-3"/>
          <w:sz w:val="32"/>
          <w:szCs w:val="32"/>
        </w:rPr>
        <w:t>各区人民政府、新区管委会，原市发展改革委、市财政委、市人力资源保障局、市规划国土委、市法制办等部门意见。同时，</w:t>
      </w:r>
      <w:r>
        <w:rPr>
          <w:rFonts w:hint="eastAsia" w:ascii="仿宋_GB2312" w:hAnsi="宋体" w:eastAsia="仿宋_GB2312" w:cs="仿宋_GB2312"/>
          <w:kern w:val="0"/>
          <w:sz w:val="32"/>
          <w:szCs w:val="32"/>
        </w:rPr>
        <w:t>公开征求社会各界意见。共收到反馈意见10条，采纳6条，部分采纳 3条，未采纳1条。</w:t>
      </w:r>
      <w:r>
        <w:rPr>
          <w:rFonts w:hint="eastAsia" w:ascii="仿宋_GB2312" w:hAnsi="Tahoma" w:eastAsia="仿宋_GB2312" w:cs="仿宋_GB2312"/>
          <w:sz w:val="32"/>
          <w:szCs w:val="32"/>
        </w:rPr>
        <w:t>特此说明。</w:t>
      </w:r>
    </w:p>
    <w:p>
      <w:pPr>
        <w:spacing w:line="560" w:lineRule="exact"/>
        <w:ind w:firstLine="640"/>
        <w:rPr>
          <w:rFonts w:ascii="黑体" w:hAnsi="黑体" w:eastAsia="黑体" w:cs="黑体"/>
          <w:sz w:val="32"/>
          <w:szCs w:val="32"/>
        </w:rPr>
      </w:pPr>
      <w:r>
        <w:rPr>
          <w:rFonts w:hint="eastAsia" w:ascii="黑体" w:hAnsi="黑体" w:eastAsia="黑体" w:cs="黑体"/>
          <w:sz w:val="32"/>
          <w:szCs w:val="32"/>
        </w:rPr>
        <w:t>七、委政策法规处合法性审核意见</w:t>
      </w:r>
    </w:p>
    <w:p>
      <w:pPr>
        <w:spacing w:line="560" w:lineRule="exact"/>
        <w:ind w:firstLine="628" w:firstLineChars="200"/>
        <w:rPr>
          <w:rFonts w:ascii="仿宋_GB2312" w:hAnsi="Tahoma" w:eastAsia="仿宋_GB2312" w:cs="仿宋_GB2312"/>
          <w:sz w:val="32"/>
          <w:szCs w:val="32"/>
        </w:rPr>
      </w:pPr>
      <w:r>
        <w:rPr>
          <w:rFonts w:hint="eastAsia" w:ascii="仿宋_GB2312" w:eastAsia="仿宋_GB2312" w:cs="仿宋_GB2312"/>
          <w:spacing w:val="-3"/>
          <w:sz w:val="32"/>
          <w:szCs w:val="32"/>
        </w:rPr>
        <w:t>我委政策法规处对</w:t>
      </w:r>
      <w:r>
        <w:rPr>
          <w:rFonts w:hint="eastAsia" w:ascii="仿宋_GB2312" w:eastAsia="仿宋_GB2312"/>
          <w:sz w:val="32"/>
          <w:szCs w:val="32"/>
        </w:rPr>
        <w:t>《管理办法》</w:t>
      </w:r>
      <w:r>
        <w:rPr>
          <w:rFonts w:hint="eastAsia" w:ascii="仿宋_GB2312" w:eastAsia="仿宋_GB2312" w:cs="仿宋_GB2312"/>
          <w:spacing w:val="-3"/>
          <w:sz w:val="32"/>
          <w:szCs w:val="32"/>
        </w:rPr>
        <w:t>进行了合法性审核，经修改完善，认为</w:t>
      </w:r>
      <w:r>
        <w:rPr>
          <w:rFonts w:hint="eastAsia" w:ascii="仿宋_GB2312" w:eastAsia="仿宋_GB2312"/>
          <w:sz w:val="32"/>
          <w:szCs w:val="32"/>
        </w:rPr>
        <w:t>《管理办法》</w:t>
      </w:r>
      <w:r>
        <w:rPr>
          <w:rFonts w:hint="eastAsia" w:ascii="仿宋_GB2312" w:eastAsia="仿宋_GB2312" w:cs="仿宋_GB2312"/>
          <w:spacing w:val="-3"/>
          <w:sz w:val="32"/>
          <w:szCs w:val="32"/>
        </w:rPr>
        <w:t>符合《深圳市行政机关规范性文件管理规定》。</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Arial Unicode MS"/>
    <w:panose1 w:val="03000509000000000000"/>
    <w:charset w:val="86"/>
    <w:family w:val="script"/>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F2EB3D"/>
    <w:multiLevelType w:val="singleLevel"/>
    <w:tmpl w:val="59F2EB3D"/>
    <w:lvl w:ilvl="0" w:tentative="0">
      <w:start w:val="5"/>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B7140A"/>
    <w:rsid w:val="282F2F30"/>
    <w:rsid w:val="3AB714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Body Text Indent 2"/>
    <w:basedOn w:val="1"/>
    <w:uiPriority w:val="0"/>
    <w:pPr>
      <w:spacing w:after="120" w:line="480" w:lineRule="auto"/>
      <w:ind w:left="420" w:leftChars="200"/>
    </w:pPr>
  </w:style>
  <w:style w:type="paragraph" w:styleId="3">
    <w:name w:val="Body Text Indent 3"/>
    <w:basedOn w:val="1"/>
    <w:qFormat/>
    <w:uiPriority w:val="0"/>
    <w:pPr>
      <w:spacing w:after="120"/>
      <w:ind w:left="420" w:leftChars="200"/>
    </w:pPr>
    <w:rPr>
      <w:sz w:val="16"/>
      <w:szCs w:val="16"/>
    </w:rPr>
  </w:style>
  <w:style w:type="character" w:customStyle="1" w:styleId="6">
    <w:name w:val="17"/>
    <w:qFormat/>
    <w:uiPriority w:val="0"/>
    <w:rPr>
      <w:rFonts w:hint="default" w:ascii="Arial" w:hAnsi="Arial" w:cs="Arial"/>
      <w:sz w:val="22"/>
      <w:szCs w:val="22"/>
    </w:rPr>
  </w:style>
  <w:style w:type="paragraph" w:styleId="7">
    <w:name w:val="List Paragraph"/>
    <w:basedOn w:val="1"/>
    <w:qFormat/>
    <w:uiPriority w:val="99"/>
    <w:pPr>
      <w:ind w:firstLine="420" w:firstLineChars="200"/>
    </w:pPr>
    <w:rPr>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Office_11.1.0.8415_F1E327BC-269C-435d-A152-05C5408002CA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2019-02-18T09:43:00Z</dcterms:created>
  <dc:creator>好饭友</dc:creator>
  <cp:lastModifiedBy>好饭友</cp:lastModifiedBy>
  <dcterms:modified xsi:type="dcterms:W3CDTF">2019-02-18T09:43:53Z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2052-11.1.0.8415</vt:lpwstr>
  </property>
</Properties>
</file>