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Helvetica"/>
          <w:kern w:val="0"/>
          <w:sz w:val="32"/>
          <w:szCs w:val="32"/>
        </w:rPr>
      </w:pPr>
      <w:r>
        <w:rPr>
          <w:rFonts w:hint="eastAsia" w:ascii="黑体" w:hAnsi="黑体" w:eastAsia="黑体" w:cs="Helvetica"/>
          <w:kern w:val="0"/>
          <w:sz w:val="32"/>
          <w:szCs w:val="32"/>
        </w:rPr>
        <w:t>附件</w:t>
      </w:r>
    </w:p>
    <w:p>
      <w:pPr>
        <w:spacing w:line="380" w:lineRule="exact"/>
        <w:jc w:val="center"/>
        <w:rPr>
          <w:rFonts w:ascii="宋体" w:hAnsi="宋体" w:cs="Helvetica"/>
          <w:kern w:val="0"/>
          <w:sz w:val="32"/>
          <w:szCs w:val="32"/>
        </w:rPr>
      </w:pPr>
      <w:r>
        <w:rPr>
          <w:rFonts w:hint="eastAsia" w:ascii="宋体" w:hAnsi="宋体" w:cs="Helvetica"/>
          <w:kern w:val="0"/>
          <w:sz w:val="32"/>
          <w:szCs w:val="32"/>
        </w:rPr>
        <w:t>罗湖区相关职能部门城市更新事项办理时限一览表</w:t>
      </w:r>
    </w:p>
    <w:tbl>
      <w:tblPr>
        <w:tblStyle w:val="3"/>
        <w:tblW w:w="9952" w:type="dxa"/>
        <w:jc w:val="center"/>
        <w:tblCellSpacing w:w="0" w:type="dxa"/>
        <w:tblInd w:w="203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2"/>
        <w:gridCol w:w="3645"/>
        <w:gridCol w:w="1582"/>
        <w:gridCol w:w="217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52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Helvetica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Helvetica"/>
                <w:kern w:val="0"/>
                <w:sz w:val="24"/>
                <w:szCs w:val="32"/>
              </w:rPr>
              <w:t>办理部门</w:t>
            </w:r>
          </w:p>
        </w:tc>
        <w:tc>
          <w:tcPr>
            <w:tcW w:w="3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Helvetica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Helvetica"/>
                <w:kern w:val="0"/>
                <w:sz w:val="24"/>
                <w:szCs w:val="32"/>
              </w:rPr>
              <w:t>办理事项</w:t>
            </w:r>
          </w:p>
        </w:tc>
        <w:tc>
          <w:tcPr>
            <w:tcW w:w="15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Helvetica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Helvetica"/>
                <w:kern w:val="0"/>
                <w:sz w:val="24"/>
                <w:szCs w:val="32"/>
              </w:rPr>
              <w:t>办理时限</w:t>
            </w:r>
            <w:r>
              <w:rPr>
                <w:rFonts w:ascii="黑体" w:hAnsi="黑体" w:eastAsia="黑体" w:cs="Helvetica"/>
                <w:kern w:val="0"/>
                <w:sz w:val="24"/>
                <w:szCs w:val="32"/>
              </w:rPr>
              <w:br w:type="textWrapping"/>
            </w:r>
            <w:r>
              <w:rPr>
                <w:rFonts w:hint="eastAsia" w:ascii="黑体" w:hAnsi="黑体" w:eastAsia="黑体" w:cs="Helvetica"/>
                <w:kern w:val="0"/>
                <w:sz w:val="24"/>
                <w:szCs w:val="32"/>
              </w:rPr>
              <w:t>（工作日）</w:t>
            </w:r>
          </w:p>
        </w:tc>
        <w:tc>
          <w:tcPr>
            <w:tcW w:w="21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Helvetica"/>
                <w:kern w:val="0"/>
                <w:sz w:val="24"/>
                <w:szCs w:val="32"/>
              </w:rPr>
            </w:pPr>
            <w:r>
              <w:rPr>
                <w:rFonts w:hint="eastAsia" w:ascii="黑体" w:hAnsi="黑体" w:eastAsia="黑体" w:cs="Helvetica"/>
                <w:kern w:val="0"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52" w:type="dxa"/>
            <w:vMerge w:val="restart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24"/>
                <w:szCs w:val="32"/>
              </w:rPr>
              <w:t>区住房建设局</w:t>
            </w:r>
          </w:p>
        </w:tc>
        <w:tc>
          <w:tcPr>
            <w:tcW w:w="3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24"/>
                <w:szCs w:val="32"/>
              </w:rPr>
              <w:t>建设工程施工许可</w:t>
            </w:r>
          </w:p>
        </w:tc>
        <w:tc>
          <w:tcPr>
            <w:tcW w:w="15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  <w:r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  <w:t>5</w:t>
            </w:r>
          </w:p>
        </w:tc>
        <w:tc>
          <w:tcPr>
            <w:tcW w:w="21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24"/>
                <w:szCs w:val="32"/>
              </w:rPr>
              <w:t>涉及市住房建设局审批的由区住房建设局负责协调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52" w:type="dxa"/>
            <w:vMerge w:val="continue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</w:p>
        </w:tc>
        <w:tc>
          <w:tcPr>
            <w:tcW w:w="3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24"/>
                <w:szCs w:val="32"/>
              </w:rPr>
              <w:t>竣工验收备案</w:t>
            </w:r>
          </w:p>
        </w:tc>
        <w:tc>
          <w:tcPr>
            <w:tcW w:w="15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  <w:r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  <w:t>2</w:t>
            </w:r>
          </w:p>
        </w:tc>
        <w:tc>
          <w:tcPr>
            <w:tcW w:w="21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52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24"/>
                <w:szCs w:val="32"/>
              </w:rPr>
              <w:t>区经济促进局</w:t>
            </w:r>
          </w:p>
          <w:p>
            <w:pPr>
              <w:spacing w:line="380" w:lineRule="exact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24"/>
                <w:szCs w:val="32"/>
              </w:rPr>
              <w:t>区投资推广局</w:t>
            </w:r>
          </w:p>
          <w:p>
            <w:pPr>
              <w:spacing w:line="380" w:lineRule="exact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24"/>
                <w:szCs w:val="32"/>
              </w:rPr>
              <w:t>区科技创新局</w:t>
            </w:r>
          </w:p>
        </w:tc>
        <w:tc>
          <w:tcPr>
            <w:tcW w:w="3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24"/>
                <w:szCs w:val="32"/>
              </w:rPr>
              <w:t>出具产业专项规划和招商引资意见</w:t>
            </w:r>
          </w:p>
        </w:tc>
        <w:tc>
          <w:tcPr>
            <w:tcW w:w="15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  <w:r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  <w:t>5</w:t>
            </w:r>
          </w:p>
        </w:tc>
        <w:tc>
          <w:tcPr>
            <w:tcW w:w="21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52" w:type="dxa"/>
            <w:vMerge w:val="restart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24"/>
                <w:szCs w:val="32"/>
              </w:rPr>
              <w:t>区发改局</w:t>
            </w:r>
          </w:p>
        </w:tc>
        <w:tc>
          <w:tcPr>
            <w:tcW w:w="3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24"/>
                <w:szCs w:val="32"/>
              </w:rPr>
              <w:t>城市更新单元综合整治情况说明</w:t>
            </w:r>
          </w:p>
        </w:tc>
        <w:tc>
          <w:tcPr>
            <w:tcW w:w="15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  <w:r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  <w:t>5</w:t>
            </w:r>
          </w:p>
        </w:tc>
        <w:tc>
          <w:tcPr>
            <w:tcW w:w="21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2552" w:type="dxa"/>
            <w:vMerge w:val="continue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</w:p>
        </w:tc>
        <w:tc>
          <w:tcPr>
            <w:tcW w:w="3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24"/>
                <w:szCs w:val="32"/>
              </w:rPr>
              <w:t>社会投资项目核准</w:t>
            </w:r>
          </w:p>
        </w:tc>
        <w:tc>
          <w:tcPr>
            <w:tcW w:w="15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  <w:r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  <w:t>5</w:t>
            </w:r>
          </w:p>
        </w:tc>
        <w:tc>
          <w:tcPr>
            <w:tcW w:w="21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24"/>
                <w:szCs w:val="32"/>
              </w:rPr>
              <w:t>网上申报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52" w:type="dxa"/>
            <w:vMerge w:val="continue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</w:p>
        </w:tc>
        <w:tc>
          <w:tcPr>
            <w:tcW w:w="3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24"/>
                <w:szCs w:val="32"/>
              </w:rPr>
              <w:t>社会投资项目备案</w:t>
            </w:r>
          </w:p>
        </w:tc>
        <w:tc>
          <w:tcPr>
            <w:tcW w:w="15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  <w:r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  <w:t>3</w:t>
            </w:r>
          </w:p>
        </w:tc>
        <w:tc>
          <w:tcPr>
            <w:tcW w:w="21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24"/>
                <w:szCs w:val="32"/>
              </w:rPr>
              <w:t>网上申报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52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24"/>
                <w:szCs w:val="32"/>
              </w:rPr>
              <w:t>区物业办</w:t>
            </w:r>
          </w:p>
        </w:tc>
        <w:tc>
          <w:tcPr>
            <w:tcW w:w="3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24"/>
                <w:szCs w:val="32"/>
              </w:rPr>
              <w:t>出具社区配套、公共服务用房、产业发展预留用房在规划方案、产权归属等方面意见</w:t>
            </w:r>
          </w:p>
        </w:tc>
        <w:tc>
          <w:tcPr>
            <w:tcW w:w="15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  <w:r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  <w:t>5</w:t>
            </w:r>
          </w:p>
        </w:tc>
        <w:tc>
          <w:tcPr>
            <w:tcW w:w="21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52" w:type="dxa"/>
            <w:vMerge w:val="restart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24"/>
                <w:szCs w:val="32"/>
              </w:rPr>
              <w:t>区环保水务局</w:t>
            </w:r>
          </w:p>
        </w:tc>
        <w:tc>
          <w:tcPr>
            <w:tcW w:w="3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24"/>
                <w:szCs w:val="32"/>
              </w:rPr>
              <w:t>建设项目环境影响审批报告表</w:t>
            </w:r>
          </w:p>
        </w:tc>
        <w:tc>
          <w:tcPr>
            <w:tcW w:w="15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  <w:r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  <w:t>2</w:t>
            </w:r>
          </w:p>
        </w:tc>
        <w:tc>
          <w:tcPr>
            <w:tcW w:w="21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52" w:type="dxa"/>
            <w:vMerge w:val="continue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</w:p>
        </w:tc>
        <w:tc>
          <w:tcPr>
            <w:tcW w:w="3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24"/>
                <w:szCs w:val="32"/>
              </w:rPr>
              <w:t>建设项目环境影响审批报告书</w:t>
            </w:r>
          </w:p>
        </w:tc>
        <w:tc>
          <w:tcPr>
            <w:tcW w:w="15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  <w:r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  <w:t>5</w:t>
            </w:r>
          </w:p>
        </w:tc>
        <w:tc>
          <w:tcPr>
            <w:tcW w:w="21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52" w:type="dxa"/>
            <w:vMerge w:val="continue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</w:p>
        </w:tc>
        <w:tc>
          <w:tcPr>
            <w:tcW w:w="3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24"/>
                <w:szCs w:val="32"/>
              </w:rPr>
              <w:t>水土保持方案</w:t>
            </w:r>
          </w:p>
        </w:tc>
        <w:tc>
          <w:tcPr>
            <w:tcW w:w="15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  <w:r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  <w:t>5</w:t>
            </w:r>
          </w:p>
        </w:tc>
        <w:tc>
          <w:tcPr>
            <w:tcW w:w="21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24"/>
                <w:szCs w:val="32"/>
              </w:rPr>
              <w:t>涉及市水务局审批的由区环保水务局负责协调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2552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24"/>
                <w:szCs w:val="32"/>
              </w:rPr>
              <w:t>市交委罗湖交通运输局</w:t>
            </w:r>
            <w:r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  <w:br w:type="textWrapping"/>
            </w:r>
            <w:r>
              <w:rPr>
                <w:rFonts w:hint="eastAsia" w:ascii="仿宋_GB2312" w:hAnsi="Helvetica" w:eastAsia="仿宋_GB2312" w:cs="Helvetica"/>
                <w:kern w:val="0"/>
                <w:sz w:val="24"/>
                <w:szCs w:val="32"/>
              </w:rPr>
              <w:t>罗湖交警大队</w:t>
            </w:r>
          </w:p>
        </w:tc>
        <w:tc>
          <w:tcPr>
            <w:tcW w:w="3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24"/>
                <w:szCs w:val="32"/>
              </w:rPr>
              <w:t>建设工程开设路口</w:t>
            </w:r>
          </w:p>
        </w:tc>
        <w:tc>
          <w:tcPr>
            <w:tcW w:w="15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  <w:r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  <w:t>20</w:t>
            </w:r>
          </w:p>
        </w:tc>
        <w:tc>
          <w:tcPr>
            <w:tcW w:w="21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52" w:type="dxa"/>
            <w:vMerge w:val="restart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24"/>
                <w:szCs w:val="32"/>
              </w:rPr>
              <w:t>罗湖消防监管大队</w:t>
            </w:r>
          </w:p>
        </w:tc>
        <w:tc>
          <w:tcPr>
            <w:tcW w:w="3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24"/>
                <w:szCs w:val="32"/>
              </w:rPr>
              <w:t>建设工程消防设计审核</w:t>
            </w:r>
          </w:p>
        </w:tc>
        <w:tc>
          <w:tcPr>
            <w:tcW w:w="15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  <w:r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  <w:t>10</w:t>
            </w:r>
          </w:p>
        </w:tc>
        <w:tc>
          <w:tcPr>
            <w:tcW w:w="217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24"/>
                <w:szCs w:val="32"/>
              </w:rPr>
              <w:t>涉及市消防监督管理局审批的由罗湖消防监督管理大队负责协调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52" w:type="dxa"/>
            <w:vMerge w:val="continue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</w:p>
        </w:tc>
        <w:tc>
          <w:tcPr>
            <w:tcW w:w="3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24"/>
                <w:szCs w:val="32"/>
              </w:rPr>
              <w:t>建设工程消防验收</w:t>
            </w:r>
          </w:p>
        </w:tc>
        <w:tc>
          <w:tcPr>
            <w:tcW w:w="15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  <w:r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  <w:t>10</w:t>
            </w:r>
          </w:p>
        </w:tc>
        <w:tc>
          <w:tcPr>
            <w:tcW w:w="217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52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24"/>
                <w:szCs w:val="32"/>
              </w:rPr>
              <w:t>区城管局</w:t>
            </w:r>
          </w:p>
        </w:tc>
        <w:tc>
          <w:tcPr>
            <w:tcW w:w="3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24"/>
                <w:szCs w:val="32"/>
              </w:rPr>
              <w:t>占用城市绿地、砍伐或迁移城市树木</w:t>
            </w:r>
          </w:p>
        </w:tc>
        <w:tc>
          <w:tcPr>
            <w:tcW w:w="1582" w:type="dxa"/>
            <w:tcBorders>
              <w:top w:val="outset" w:color="000000" w:sz="6" w:space="0"/>
              <w:left w:val="outset" w:color="000000" w:sz="6" w:space="0"/>
              <w:bottom w:val="outset" w:color="auto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  <w:r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  <w:t>2</w:t>
            </w:r>
          </w:p>
        </w:tc>
        <w:tc>
          <w:tcPr>
            <w:tcW w:w="2173" w:type="dxa"/>
            <w:tcBorders>
              <w:top w:val="outset" w:color="000000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552" w:type="dxa"/>
            <w:tcBorders>
              <w:top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24"/>
                <w:szCs w:val="32"/>
              </w:rPr>
              <w:t>各街道办</w:t>
            </w:r>
          </w:p>
        </w:tc>
        <w:tc>
          <w:tcPr>
            <w:tcW w:w="36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380" w:lineRule="exact"/>
              <w:rPr>
                <w:rFonts w:ascii="仿宋_GB2312" w:hAnsi="Helvetica" w:eastAsia="仿宋_GB2312" w:cs="Helvetica"/>
                <w:kern w:val="0"/>
                <w:sz w:val="24"/>
                <w:szCs w:val="32"/>
              </w:rPr>
            </w:pPr>
            <w:r>
              <w:rPr>
                <w:rFonts w:hint="eastAsia" w:ascii="仿宋_GB2312" w:hAnsi="Helvetica" w:eastAsia="仿宋_GB2312" w:cs="Helvetica"/>
                <w:kern w:val="0"/>
                <w:sz w:val="24"/>
                <w:szCs w:val="32"/>
              </w:rPr>
              <w:t>出具更新单元必要性以及更新范围合理性意见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  <w:r>
              <w:rPr>
                <w:rFonts w:ascii="仿宋_GB2312" w:hAnsi="Times New Roman" w:eastAsia="仿宋_GB2312"/>
                <w:kern w:val="0"/>
                <w:sz w:val="24"/>
                <w:szCs w:val="32"/>
              </w:rPr>
              <w:t>5</w:t>
            </w:r>
          </w:p>
        </w:tc>
        <w:tc>
          <w:tcPr>
            <w:tcW w:w="2173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仿宋_GB2312" w:hAnsi="Times New Roman" w:eastAsia="仿宋_GB2312"/>
                <w:kern w:val="0"/>
                <w:sz w:val="24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A1FE3"/>
    <w:rsid w:val="2ADA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2017-08-02T07:14:00Z</dcterms:created>
  <dc:creator>Administrator</dc:creator>
  <cp:lastModifiedBy>Administrator</cp:lastModifiedBy>
  <dcterms:modified xsi:type="dcterms:W3CDTF">2017-08-02T07:15:07Z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