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华光简小标宋" w:hAnsi="宋体" w:eastAsia="华光简小标宋"/>
          <w:b w:val="0"/>
          <w:sz w:val="44"/>
          <w:szCs w:val="44"/>
        </w:rPr>
      </w:pPr>
      <w:bookmarkStart w:id="0" w:name="_GoBack"/>
      <w:bookmarkEnd w:id="0"/>
    </w:p>
    <w:p>
      <w:pPr>
        <w:spacing w:after="156" w:afterLines="50"/>
        <w:jc w:val="center"/>
        <w:rPr>
          <w:rFonts w:hint="eastAsia" w:ascii="华光简小标宋" w:hAnsi="宋体" w:eastAsia="华光简小标宋"/>
          <w:b w:val="0"/>
          <w:sz w:val="44"/>
          <w:szCs w:val="44"/>
        </w:rPr>
      </w:pPr>
      <w:r>
        <w:rPr>
          <w:rFonts w:hint="eastAsia" w:ascii="华光简小标宋" w:hAnsi="宋体" w:eastAsia="华光简小标宋"/>
          <w:b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-540385</wp:posOffset>
                </wp:positionV>
                <wp:extent cx="732790" cy="40957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2.4pt;margin-top:-42.55pt;height:32.25pt;width:57.7pt;z-index:251658240;mso-width-relative:page;mso-height-relative:page;" filled="f" stroked="f" coordsize="21600,21600" o:gfxdata="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L8moG3WAAAACgEAAA8AAAAAAAAAAQAgAAAAIgAA&#10;AGRycy9kb3ducmV2LnhtbFBLAQIUABQAAAAIAIdO4kD3RCuYmAEAAAgDAAAOAAAAAAAAAAEAIAAA&#10;ACUBAABkcnMvZTJvRG9jLnhtbFBLBQYAAAAABgAGAFkBAAAv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光简小标宋" w:hAnsi="宋体" w:eastAsia="华光简小标宋"/>
          <w:b w:val="0"/>
          <w:sz w:val="44"/>
          <w:szCs w:val="44"/>
        </w:rPr>
        <w:t>宝安区工业、现代服务业、金融类、现代农业类重点产业项目评价表</w:t>
      </w:r>
    </w:p>
    <w:tbl>
      <w:tblPr>
        <w:tblStyle w:val="3"/>
        <w:tblW w:w="104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75"/>
        <w:gridCol w:w="1984"/>
        <w:gridCol w:w="1138"/>
        <w:gridCol w:w="1841"/>
        <w:gridCol w:w="142"/>
        <w:gridCol w:w="1540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3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企业名称</w:t>
            </w:r>
          </w:p>
        </w:tc>
        <w:tc>
          <w:tcPr>
            <w:tcW w:w="8806" w:type="dxa"/>
            <w:gridSpan w:val="7"/>
            <w:vAlign w:val="center"/>
          </w:tcPr>
          <w:p>
            <w:pPr>
              <w:spacing w:line="380" w:lineRule="exact"/>
              <w:ind w:firstLine="6440" w:firstLineChars="23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3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地    址</w:t>
            </w:r>
          </w:p>
        </w:tc>
        <w:tc>
          <w:tcPr>
            <w:tcW w:w="439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经营范围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3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4"/>
                <w:sz w:val="28"/>
                <w:szCs w:val="28"/>
              </w:rPr>
              <w:t>法定代表人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pacing w:val="-14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b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4"/>
                <w:sz w:val="28"/>
                <w:szCs w:val="28"/>
              </w:rPr>
              <w:t>手机：</w:t>
            </w:r>
          </w:p>
        </w:tc>
        <w:tc>
          <w:tcPr>
            <w:tcW w:w="113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4"/>
                <w:sz w:val="28"/>
                <w:szCs w:val="28"/>
              </w:rPr>
              <w:t>联系人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pacing w:val="-14"/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eastAsia="仿宋_GB2312"/>
                <w:b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4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拟投资</w:t>
            </w:r>
          </w:p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符合</w:t>
            </w:r>
            <w:r>
              <w:t>市区产业导向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（是</w:t>
            </w:r>
            <w: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投资款</w:t>
            </w:r>
            <w:r>
              <w:t>来源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（自有</w:t>
            </w:r>
            <w:r>
              <w:t>资金</w:t>
            </w:r>
            <w:r>
              <w:rPr>
                <w:rFonts w:hint="eastAsia"/>
              </w:rPr>
              <w:t>/融资）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拟投资强度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（亿元/万</w:t>
            </w:r>
            <w:r>
              <w:t>平方米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上市企业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（是</w:t>
            </w:r>
            <w: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市工业</w:t>
            </w:r>
            <w:r>
              <w:t>百强企业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（是</w:t>
            </w:r>
            <w:r>
              <w:t>/</w:t>
            </w:r>
            <w:r>
              <w:rPr>
                <w:rFonts w:hint="eastAsia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032" w:type="dxa"/>
            <w:gridSpan w:val="4"/>
            <w:vAlign w:val="center"/>
          </w:tcPr>
          <w:p>
            <w:pPr>
              <w:spacing w:line="380" w:lineRule="exact"/>
              <w:ind w:firstLine="1405" w:firstLineChars="5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评选指标</w:t>
            </w:r>
          </w:p>
        </w:tc>
        <w:tc>
          <w:tcPr>
            <w:tcW w:w="440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分值及计分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63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投资额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（40分）</w:t>
            </w:r>
          </w:p>
        </w:tc>
        <w:tc>
          <w:tcPr>
            <w:tcW w:w="4397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拟投资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>金额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万元</w:t>
            </w:r>
          </w:p>
        </w:tc>
        <w:tc>
          <w:tcPr>
            <w:tcW w:w="3523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5000万元</w:t>
            </w:r>
            <w:r>
              <w:rPr>
                <w:rFonts w:ascii="仿宋_GB2312" w:eastAsia="仿宋_GB2312"/>
                <w:sz w:val="28"/>
                <w:szCs w:val="28"/>
              </w:rPr>
              <w:t>得2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sz w:val="28"/>
                <w:szCs w:val="28"/>
              </w:rPr>
              <w:t>，超过</w:t>
            </w:r>
            <w:r>
              <w:rPr>
                <w:rFonts w:hint="eastAsia" w:ascii="仿宋_GB2312" w:eastAsia="仿宋_GB2312"/>
                <w:sz w:val="28"/>
                <w:szCs w:val="28"/>
              </w:rPr>
              <w:t>5000万元</w:t>
            </w:r>
            <w:r>
              <w:rPr>
                <w:rFonts w:ascii="仿宋_GB2312" w:eastAsia="仿宋_GB2312"/>
                <w:sz w:val="28"/>
                <w:szCs w:val="28"/>
              </w:rPr>
              <w:t>部分，每增加</w:t>
            </w:r>
            <w:r>
              <w:rPr>
                <w:rFonts w:hint="eastAsia" w:ascii="仿宋_GB2312" w:eastAsia="仿宋_GB2312"/>
                <w:sz w:val="28"/>
                <w:szCs w:val="28"/>
              </w:rPr>
              <w:t>1000万元</w:t>
            </w:r>
            <w:r>
              <w:rPr>
                <w:rFonts w:ascii="仿宋_GB2312" w:eastAsia="仿宋_GB2312"/>
                <w:sz w:val="28"/>
                <w:szCs w:val="28"/>
              </w:rPr>
              <w:t>得0.4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</w:tc>
        <w:tc>
          <w:tcPr>
            <w:tcW w:w="88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635" w:type="dxa"/>
            <w:vMerge w:val="restart"/>
            <w:vAlign w:val="center"/>
          </w:tcPr>
          <w:p/>
          <w:p/>
          <w:p/>
          <w:p/>
          <w:p/>
          <w:p/>
          <w:p>
            <w:r>
              <w:rPr>
                <w:rFonts w:hint="eastAsia" w:ascii="仿宋_GB2312" w:eastAsia="仿宋_GB2312"/>
                <w:b/>
                <w:sz w:val="28"/>
                <w:szCs w:val="28"/>
              </w:rPr>
              <w:t>历史财务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r>
              <w:rPr>
                <w:rFonts w:hint="eastAsia" w:ascii="仿宋_GB2312" w:eastAsia="仿宋_GB2312"/>
                <w:b/>
                <w:sz w:val="28"/>
                <w:szCs w:val="28"/>
              </w:rPr>
              <w:t>数据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r>
              <w:rPr>
                <w:rFonts w:hint="eastAsia" w:ascii="仿宋_GB2312" w:eastAsia="仿宋_GB2312"/>
                <w:b/>
                <w:sz w:val="28"/>
                <w:szCs w:val="28"/>
              </w:rPr>
              <w:t>（25分）</w:t>
            </w:r>
          </w:p>
          <w:p/>
          <w:p/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97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近三年年度营业收入分别为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万元，平均每年增长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%  </w:t>
            </w:r>
          </w:p>
        </w:tc>
        <w:tc>
          <w:tcPr>
            <w:tcW w:w="3523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年均</w:t>
            </w:r>
            <w:r>
              <w:rPr>
                <w:rFonts w:ascii="仿宋_GB2312" w:eastAsia="仿宋_GB2312"/>
                <w:sz w:val="28"/>
                <w:szCs w:val="28"/>
              </w:rPr>
              <w:t>产值5</w:t>
            </w:r>
            <w:r>
              <w:rPr>
                <w:rFonts w:hint="eastAsia" w:ascii="仿宋_GB2312" w:eastAsia="仿宋_GB2312"/>
                <w:sz w:val="28"/>
                <w:szCs w:val="28"/>
              </w:rPr>
              <w:t>亿元得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分，超过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亿元部分每增加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亿元得</w:t>
            </w:r>
            <w:r>
              <w:rPr>
                <w:rFonts w:ascii="仿宋_GB2312" w:eastAsia="仿宋_GB2312"/>
                <w:sz w:val="28"/>
                <w:szCs w:val="28"/>
              </w:rPr>
              <w:t>0.5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分；年均增长10%得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sz w:val="28"/>
                <w:szCs w:val="28"/>
              </w:rPr>
              <w:t>，每</w:t>
            </w:r>
            <w:r>
              <w:rPr>
                <w:rFonts w:hint="eastAsia" w:ascii="仿宋_GB2312" w:eastAsia="仿宋_GB2312"/>
                <w:sz w:val="28"/>
                <w:szCs w:val="28"/>
              </w:rPr>
              <w:t>超出1</w:t>
            </w:r>
            <w:r>
              <w:rPr>
                <w:rFonts w:ascii="仿宋_GB2312" w:eastAsia="仿宋_GB2312"/>
                <w:sz w:val="28"/>
                <w:szCs w:val="28"/>
              </w:rPr>
              <w:t>0%</w:t>
            </w:r>
            <w:r>
              <w:rPr>
                <w:rFonts w:hint="eastAsia" w:ascii="仿宋_GB2312" w:eastAsia="仿宋_GB2312"/>
                <w:sz w:val="28"/>
                <w:szCs w:val="28"/>
              </w:rPr>
              <w:t>得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</w:tc>
        <w:tc>
          <w:tcPr>
            <w:tcW w:w="88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635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97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近三年年度净利润分别为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万元，平均每年增长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%  </w:t>
            </w:r>
          </w:p>
        </w:tc>
        <w:tc>
          <w:tcPr>
            <w:tcW w:w="3523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年均净利润</w:t>
            </w:r>
            <w:r>
              <w:rPr>
                <w:rFonts w:ascii="仿宋_GB2312" w:eastAsia="仿宋_GB2312"/>
                <w:sz w:val="28"/>
                <w:szCs w:val="28"/>
              </w:rPr>
              <w:t>5000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万元得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分，超过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万元部分每增加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万元得</w:t>
            </w:r>
            <w:r>
              <w:rPr>
                <w:rFonts w:ascii="仿宋_GB2312" w:eastAsia="仿宋_GB2312"/>
                <w:sz w:val="28"/>
                <w:szCs w:val="28"/>
              </w:rPr>
              <w:t>0.5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分；年均增长10%得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sz w:val="28"/>
                <w:szCs w:val="28"/>
              </w:rPr>
              <w:t>，每增加</w:t>
            </w: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  <w:r>
              <w:rPr>
                <w:rFonts w:hint="eastAsia" w:ascii="仿宋_GB2312" w:eastAsia="仿宋_GB2312"/>
                <w:sz w:val="28"/>
                <w:szCs w:val="28"/>
              </w:rPr>
              <w:t>得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</w:tc>
        <w:tc>
          <w:tcPr>
            <w:tcW w:w="88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635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97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近三年年度实际纳税分别为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万元，平均每年增长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%  </w:t>
            </w:r>
          </w:p>
        </w:tc>
        <w:tc>
          <w:tcPr>
            <w:tcW w:w="3523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年均实际纳税</w:t>
            </w:r>
            <w:r>
              <w:rPr>
                <w:rFonts w:ascii="仿宋_GB2312" w:eastAsia="仿宋_GB2312"/>
                <w:sz w:val="28"/>
                <w:szCs w:val="28"/>
              </w:rPr>
              <w:t>5000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万元得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分，超过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万元部分每增加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万元得0.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分；年均增长10%得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sz w:val="28"/>
                <w:szCs w:val="28"/>
              </w:rPr>
              <w:t>，每增加</w:t>
            </w: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  <w:r>
              <w:rPr>
                <w:rFonts w:hint="eastAsia" w:ascii="仿宋_GB2312" w:eastAsia="仿宋_GB2312"/>
                <w:sz w:val="28"/>
                <w:szCs w:val="28"/>
              </w:rPr>
              <w:t>得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</w:tc>
        <w:tc>
          <w:tcPr>
            <w:tcW w:w="88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635" w:type="dxa"/>
            <w:vMerge w:val="restart"/>
            <w:vAlign w:val="center"/>
          </w:tcPr>
          <w:p/>
          <w:p/>
          <w:p/>
          <w:p/>
          <w:p/>
          <w:p/>
          <w:p/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未来预测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财务数据（20分）</w:t>
            </w:r>
          </w:p>
        </w:tc>
        <w:tc>
          <w:tcPr>
            <w:tcW w:w="4397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项目达产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>后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三年内年度营业收入分别为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万元，平均每年增长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%  </w:t>
            </w:r>
          </w:p>
        </w:tc>
        <w:tc>
          <w:tcPr>
            <w:tcW w:w="3523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年均</w:t>
            </w:r>
            <w:r>
              <w:rPr>
                <w:rFonts w:ascii="仿宋_GB2312" w:eastAsia="仿宋_GB2312"/>
                <w:sz w:val="28"/>
                <w:szCs w:val="28"/>
              </w:rPr>
              <w:t>产值5</w:t>
            </w:r>
            <w:r>
              <w:rPr>
                <w:rFonts w:hint="eastAsia" w:ascii="仿宋_GB2312" w:eastAsia="仿宋_GB2312"/>
                <w:sz w:val="28"/>
                <w:szCs w:val="28"/>
              </w:rPr>
              <w:t>亿元得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分，超过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亿元部分每增加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亿元得0.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分；年均增长10%得2分</w:t>
            </w:r>
            <w:r>
              <w:rPr>
                <w:rFonts w:ascii="仿宋_GB2312" w:eastAsia="仿宋_GB2312"/>
                <w:sz w:val="28"/>
                <w:szCs w:val="28"/>
              </w:rPr>
              <w:t>，每增加</w:t>
            </w: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  <w:r>
              <w:rPr>
                <w:rFonts w:hint="eastAsia" w:ascii="仿宋_GB2312" w:eastAsia="仿宋_GB2312"/>
                <w:sz w:val="28"/>
                <w:szCs w:val="28"/>
              </w:rPr>
              <w:t>得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</w:tc>
        <w:tc>
          <w:tcPr>
            <w:tcW w:w="88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vMerge w:val="continue"/>
            <w:vAlign w:val="center"/>
          </w:tcPr>
          <w:p>
            <w:pPr>
              <w:spacing w:line="38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97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项目达产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>后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三年内年度净利润分别为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万元，平均每年增长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%  </w:t>
            </w:r>
          </w:p>
        </w:tc>
        <w:tc>
          <w:tcPr>
            <w:tcW w:w="3523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年均净利润</w:t>
            </w:r>
            <w:r>
              <w:rPr>
                <w:rFonts w:ascii="仿宋_GB2312" w:eastAsia="仿宋_GB2312"/>
                <w:sz w:val="28"/>
                <w:szCs w:val="28"/>
              </w:rPr>
              <w:t>5000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万元得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分，超过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万元部分每增加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万元得0.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分；年均增长10%得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sz w:val="28"/>
                <w:szCs w:val="28"/>
              </w:rPr>
              <w:t>，每增加</w:t>
            </w: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  <w:r>
              <w:rPr>
                <w:rFonts w:hint="eastAsia" w:ascii="仿宋_GB2312" w:eastAsia="仿宋_GB2312"/>
                <w:sz w:val="28"/>
                <w:szCs w:val="28"/>
              </w:rPr>
              <w:t>得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</w:tc>
        <w:tc>
          <w:tcPr>
            <w:tcW w:w="88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vMerge w:val="continue"/>
            <w:vAlign w:val="center"/>
          </w:tcPr>
          <w:p>
            <w:pPr>
              <w:spacing w:line="38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97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项目达产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>后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三年内实际纳税分别为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万元，平均每年增长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%  </w:t>
            </w:r>
          </w:p>
        </w:tc>
        <w:tc>
          <w:tcPr>
            <w:tcW w:w="3523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年均实际纳税</w:t>
            </w:r>
            <w:r>
              <w:rPr>
                <w:rFonts w:ascii="仿宋_GB2312" w:eastAsia="仿宋_GB2312"/>
                <w:sz w:val="28"/>
                <w:szCs w:val="28"/>
              </w:rPr>
              <w:t>5000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万元得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分，超过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万元部分每增加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万元得0.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分；年均增长10%得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sz w:val="28"/>
                <w:szCs w:val="28"/>
              </w:rPr>
              <w:t>，每增加</w:t>
            </w: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  <w:r>
              <w:rPr>
                <w:rFonts w:hint="eastAsia" w:ascii="仿宋_GB2312" w:eastAsia="仿宋_GB2312"/>
                <w:sz w:val="28"/>
                <w:szCs w:val="28"/>
              </w:rPr>
              <w:t>得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</w:tc>
        <w:tc>
          <w:tcPr>
            <w:tcW w:w="88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企业研发及自主创新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指标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（15分）</w:t>
            </w:r>
          </w:p>
        </w:tc>
        <w:tc>
          <w:tcPr>
            <w:tcW w:w="4397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发明专利、PCT国际专利</w:t>
            </w:r>
          </w:p>
        </w:tc>
        <w:tc>
          <w:tcPr>
            <w:tcW w:w="1841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每项</w:t>
            </w:r>
            <w:r>
              <w:rPr>
                <w:rFonts w:ascii="仿宋_GB2312" w:eastAsia="仿宋_GB2312"/>
                <w:sz w:val="28"/>
                <w:szCs w:val="28"/>
              </w:rPr>
              <w:t>0.5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 有□，共  项</w:t>
            </w:r>
          </w:p>
        </w:tc>
        <w:tc>
          <w:tcPr>
            <w:tcW w:w="88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97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国家级科学技术奖、省级科学技术奖、市级科技创新奖</w:t>
            </w:r>
          </w:p>
        </w:tc>
        <w:tc>
          <w:tcPr>
            <w:tcW w:w="3523" w:type="dxa"/>
            <w:gridSpan w:val="3"/>
            <w:vAlign w:val="center"/>
          </w:tcPr>
          <w:p>
            <w:pPr>
              <w:spacing w:line="320" w:lineRule="exact"/>
              <w:ind w:left="280" w:hanging="280" w:hanging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国家级科学技术奖5分</w:t>
            </w:r>
            <w:r>
              <w:rPr>
                <w:rFonts w:ascii="仿宋_GB2312" w:eastAsia="仿宋_GB2312"/>
                <w:sz w:val="28"/>
                <w:szCs w:val="28"/>
              </w:rPr>
              <w:t>，</w:t>
            </w:r>
          </w:p>
          <w:p>
            <w:pPr>
              <w:spacing w:line="320" w:lineRule="exact"/>
              <w:ind w:left="280" w:hanging="280" w:hanging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省级科学技术奖3分、市</w:t>
            </w:r>
          </w:p>
          <w:p>
            <w:pPr>
              <w:spacing w:line="320" w:lineRule="exact"/>
              <w:ind w:left="280" w:hanging="280" w:hanging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级科技创新奖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同时</w:t>
            </w:r>
          </w:p>
          <w:p>
            <w:pPr>
              <w:spacing w:line="320" w:lineRule="exact"/>
              <w:ind w:left="280" w:hanging="280" w:hanging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获得多项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</w:t>
            </w:r>
            <w:r>
              <w:rPr>
                <w:rFonts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只</w:t>
            </w:r>
            <w:r>
              <w:rPr>
                <w:rFonts w:ascii="仿宋_GB2312" w:eastAsia="仿宋_GB2312"/>
                <w:sz w:val="28"/>
                <w:szCs w:val="28"/>
              </w:rPr>
              <w:t>计最高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</w:tc>
        <w:tc>
          <w:tcPr>
            <w:tcW w:w="88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97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国家高新技术企业</w:t>
            </w:r>
          </w:p>
        </w:tc>
        <w:tc>
          <w:tcPr>
            <w:tcW w:w="1841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38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有□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</w:p>
        </w:tc>
        <w:tc>
          <w:tcPr>
            <w:tcW w:w="88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97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深圳市市长质量奖</w:t>
            </w:r>
          </w:p>
        </w:tc>
        <w:tc>
          <w:tcPr>
            <w:tcW w:w="1841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38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有□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</w:p>
        </w:tc>
        <w:tc>
          <w:tcPr>
            <w:tcW w:w="88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97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宝安区区长质量大奖</w:t>
            </w:r>
          </w:p>
        </w:tc>
        <w:tc>
          <w:tcPr>
            <w:tcW w:w="1841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3分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38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有□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</w:p>
        </w:tc>
        <w:tc>
          <w:tcPr>
            <w:tcW w:w="88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97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宝安区区长质量奖</w:t>
            </w:r>
          </w:p>
        </w:tc>
        <w:tc>
          <w:tcPr>
            <w:tcW w:w="1841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2分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38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有□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</w:p>
        </w:tc>
        <w:tc>
          <w:tcPr>
            <w:tcW w:w="88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97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区质量进步奖</w:t>
            </w:r>
          </w:p>
        </w:tc>
        <w:tc>
          <w:tcPr>
            <w:tcW w:w="1841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pacing w:line="38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有□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</w:p>
        </w:tc>
        <w:tc>
          <w:tcPr>
            <w:tcW w:w="88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总分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备注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3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各评价区域设立最高分；</w:t>
      </w:r>
    </w:p>
    <w:p>
      <w:pPr>
        <w:spacing w:line="3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企业纳税总额指年度国地税总和（不含出口退税）；</w:t>
      </w:r>
    </w:p>
    <w:p>
      <w:pPr>
        <w:spacing w:line="3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3. 表格最右侧计分栏由评审单位填写; </w:t>
      </w:r>
    </w:p>
    <w:p>
      <w:pPr>
        <w:spacing w:line="3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 各牵头部门结合行业特点进行评价。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A7840"/>
    <w:rsid w:val="598A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2018-01-26T04:04:00Z</dcterms:created>
  <dc:creator>好饭友</dc:creator>
  <cp:lastModifiedBy>好饭友</cp:lastModifiedBy>
  <dcterms:modified xsi:type="dcterms:W3CDTF">2018-01-26T04:05:03Z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