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附件2</w:t>
      </w:r>
    </w:p>
    <w:p>
      <w:pPr>
        <w:spacing w:after="156" w:afterLines="5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举报非法经营瓶装液化石油气信息登记表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83"/>
        <w:gridCol w:w="1417"/>
        <w:gridCol w:w="1134"/>
        <w:gridCol w:w="1560"/>
        <w:gridCol w:w="850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举报人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信息</w:t>
            </w:r>
          </w:p>
        </w:tc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姓名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联系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年　月　日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上（下）午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　时　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举报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内容</w:t>
            </w:r>
          </w:p>
        </w:tc>
        <w:tc>
          <w:tcPr>
            <w:tcW w:w="7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接报人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签字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接报时间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年　月　日</w:t>
            </w:r>
          </w:p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上（下）午　　时　　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办理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结果</w:t>
            </w:r>
          </w:p>
        </w:tc>
        <w:tc>
          <w:tcPr>
            <w:tcW w:w="7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经办人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签字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办结时间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exact"/>
        </w:trPr>
        <w:tc>
          <w:tcPr>
            <w:tcW w:w="903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注：1.本表由受理单位填写并存档。</w:t>
      </w:r>
    </w:p>
    <w:p>
      <w:pPr>
        <w:ind w:firstLine="420" w:firstLineChars="200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hAnsi="仿宋" w:eastAsia="仿宋_GB2312" w:cs="仿宋"/>
          <w:szCs w:val="21"/>
        </w:rPr>
        <w:t>2.办理结果如已实施行政处罚，需清楚列出收缴钢瓶规格及数量等情况。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小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09D7"/>
    <w:rsid w:val="480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2018-01-26T08:23:00Z</dcterms:created>
  <dc:creator>好饭友</dc:creator>
  <cp:lastModifiedBy>好饭友</cp:lastModifiedBy>
  <dcterms:modified xsi:type="dcterms:W3CDTF">2018-01-26T08:23:30Z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