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42" w:rsidRDefault="00612042" w:rsidP="00612042">
      <w:pPr>
        <w:spacing w:line="580" w:lineRule="exact"/>
        <w:jc w:val="center"/>
        <w:rPr>
          <w:rFonts w:ascii="华光简小标宋" w:eastAsia="华光简小标宋" w:hint="eastAsia"/>
          <w:sz w:val="44"/>
          <w:szCs w:val="44"/>
        </w:rPr>
      </w:pPr>
      <w:r>
        <w:rPr>
          <w:rFonts w:ascii="华光简小标宋" w:eastAsia="华光简小标宋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3pt;margin-top:-46.2pt;width:65.2pt;height:35.25pt;z-index:251660288" filled="f" stroked="f">
            <v:textbox>
              <w:txbxContent>
                <w:p w:rsidR="00612042" w:rsidRPr="00BD70E3" w:rsidRDefault="00612042" w:rsidP="00612042">
                  <w:pPr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 w:rsidRPr="00BD70E3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Pr="00BD70E3">
        <w:rPr>
          <w:rFonts w:ascii="华光简小标宋" w:eastAsia="华光简小标宋" w:hint="eastAsia"/>
          <w:sz w:val="44"/>
          <w:szCs w:val="44"/>
        </w:rPr>
        <w:t>宝安区政府投资代建项目代建管理费总额</w:t>
      </w:r>
    </w:p>
    <w:p w:rsidR="00612042" w:rsidRDefault="00612042" w:rsidP="00612042">
      <w:pPr>
        <w:spacing w:line="580" w:lineRule="exact"/>
        <w:jc w:val="center"/>
        <w:rPr>
          <w:rFonts w:ascii="华光简小标宋" w:eastAsia="华光简小标宋" w:hint="eastAsia"/>
          <w:sz w:val="44"/>
          <w:szCs w:val="44"/>
        </w:rPr>
      </w:pPr>
      <w:r w:rsidRPr="00BD70E3">
        <w:rPr>
          <w:rFonts w:ascii="华光简小标宋" w:eastAsia="华光简小标宋" w:hint="eastAsia"/>
          <w:sz w:val="44"/>
          <w:szCs w:val="44"/>
        </w:rPr>
        <w:t>控制数费率表</w:t>
      </w:r>
    </w:p>
    <w:p w:rsidR="00612042" w:rsidRPr="00AC2FF8" w:rsidRDefault="00612042" w:rsidP="00612042">
      <w:pPr>
        <w:spacing w:line="580" w:lineRule="exact"/>
        <w:jc w:val="right"/>
        <w:rPr>
          <w:rFonts w:ascii="华光简小标宋" w:eastAsia="华光简小标宋" w:hint="eastAsia"/>
          <w:szCs w:val="21"/>
        </w:rPr>
      </w:pPr>
      <w:r w:rsidRPr="00AC2FF8">
        <w:rPr>
          <w:rFonts w:ascii="仿宋_GB2312" w:eastAsia="仿宋_GB2312" w:hint="eastAsia"/>
          <w:szCs w:val="21"/>
        </w:rPr>
        <w:t>单位：万元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532"/>
        <w:gridCol w:w="845"/>
        <w:gridCol w:w="3002"/>
        <w:gridCol w:w="509"/>
        <w:gridCol w:w="811"/>
        <w:gridCol w:w="3212"/>
      </w:tblGrid>
      <w:tr w:rsidR="00612042" w:rsidRPr="00AC2FF8" w:rsidTr="00FF77F1">
        <w:trPr>
          <w:trHeight w:val="653"/>
          <w:jc w:val="center"/>
        </w:trPr>
        <w:tc>
          <w:tcPr>
            <w:tcW w:w="1409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工程总概算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847" w:type="dxa"/>
            <w:gridSpan w:val="2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普通类项目</w:t>
            </w:r>
          </w:p>
        </w:tc>
        <w:tc>
          <w:tcPr>
            <w:tcW w:w="4532" w:type="dxa"/>
            <w:gridSpan w:val="3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建设地点分散、点多面广、建设工期长以及使用新技术、新工艺类等项目</w:t>
            </w:r>
          </w:p>
        </w:tc>
      </w:tr>
      <w:tr w:rsidR="00612042" w:rsidRPr="00AC2FF8" w:rsidTr="00FF77F1">
        <w:trPr>
          <w:trHeight w:val="410"/>
          <w:jc w:val="center"/>
        </w:trPr>
        <w:tc>
          <w:tcPr>
            <w:tcW w:w="14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费率(%)</w:t>
            </w:r>
          </w:p>
        </w:tc>
        <w:tc>
          <w:tcPr>
            <w:tcW w:w="3847" w:type="dxa"/>
            <w:gridSpan w:val="2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算例</w:t>
            </w:r>
          </w:p>
        </w:tc>
        <w:tc>
          <w:tcPr>
            <w:tcW w:w="509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费率(%)</w:t>
            </w:r>
          </w:p>
        </w:tc>
        <w:tc>
          <w:tcPr>
            <w:tcW w:w="4023" w:type="dxa"/>
            <w:gridSpan w:val="2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算例</w:t>
            </w:r>
          </w:p>
        </w:tc>
      </w:tr>
      <w:tr w:rsidR="00612042" w:rsidRPr="00AC2FF8" w:rsidTr="00FF77F1">
        <w:trPr>
          <w:trHeight w:val="474"/>
          <w:jc w:val="center"/>
        </w:trPr>
        <w:tc>
          <w:tcPr>
            <w:tcW w:w="14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工程总概算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代建管理费</w:t>
            </w:r>
          </w:p>
        </w:tc>
        <w:tc>
          <w:tcPr>
            <w:tcW w:w="5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工程总概算</w:t>
            </w:r>
          </w:p>
        </w:tc>
        <w:tc>
          <w:tcPr>
            <w:tcW w:w="321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代建管理费</w:t>
            </w:r>
          </w:p>
        </w:tc>
      </w:tr>
      <w:tr w:rsidR="00612042" w:rsidRPr="00AC2FF8" w:rsidTr="00FF77F1">
        <w:trPr>
          <w:trHeight w:val="390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1000以下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1000×2%=20</w:t>
            </w:r>
          </w:p>
        </w:tc>
        <w:tc>
          <w:tcPr>
            <w:tcW w:w="509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811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50000</w:t>
            </w:r>
          </w:p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以下</w:t>
            </w:r>
          </w:p>
        </w:tc>
        <w:tc>
          <w:tcPr>
            <w:tcW w:w="3212" w:type="dxa"/>
            <w:vMerge w:val="restart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50000×3%=1500</w:t>
            </w:r>
          </w:p>
        </w:tc>
      </w:tr>
      <w:tr w:rsidR="00612042" w:rsidRPr="00AC2FF8" w:rsidTr="00FF77F1">
        <w:trPr>
          <w:trHeight w:val="370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1001-5000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1.5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20+(5000-1000)×1.5%=80</w:t>
            </w:r>
          </w:p>
        </w:tc>
        <w:tc>
          <w:tcPr>
            <w:tcW w:w="5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212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612042" w:rsidRPr="00AC2FF8" w:rsidTr="00FF77F1">
        <w:trPr>
          <w:trHeight w:val="378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5001-10000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1.2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80+(10000-5000)×1.2%=140</w:t>
            </w:r>
          </w:p>
        </w:tc>
        <w:tc>
          <w:tcPr>
            <w:tcW w:w="5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212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612042" w:rsidRPr="00AC2FF8" w:rsidTr="00FF77F1">
        <w:trPr>
          <w:trHeight w:val="500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10001-50000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140+(50000-10000)×1%=540</w:t>
            </w:r>
          </w:p>
        </w:tc>
        <w:tc>
          <w:tcPr>
            <w:tcW w:w="509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212" w:type="dxa"/>
            <w:vMerge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612042" w:rsidRPr="00AC2FF8" w:rsidTr="00FF77F1">
        <w:trPr>
          <w:trHeight w:val="480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50001-100000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0.8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540+(100000-50000)×0.8%=940</w:t>
            </w:r>
          </w:p>
        </w:tc>
        <w:tc>
          <w:tcPr>
            <w:tcW w:w="5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2.5</w:t>
            </w:r>
          </w:p>
        </w:tc>
        <w:tc>
          <w:tcPr>
            <w:tcW w:w="811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100000</w:t>
            </w:r>
          </w:p>
        </w:tc>
        <w:tc>
          <w:tcPr>
            <w:tcW w:w="321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1500+(100000-50000)×2.5%=2750</w:t>
            </w:r>
          </w:p>
        </w:tc>
      </w:tr>
      <w:tr w:rsidR="00612042" w:rsidRPr="00AC2FF8" w:rsidTr="00FF77F1">
        <w:trPr>
          <w:trHeight w:val="460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100000-200000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0.4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200000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940+(200000-100000)×0.4%=1340</w:t>
            </w:r>
          </w:p>
        </w:tc>
        <w:tc>
          <w:tcPr>
            <w:tcW w:w="5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200000</w:t>
            </w:r>
          </w:p>
        </w:tc>
        <w:tc>
          <w:tcPr>
            <w:tcW w:w="321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2750+(200000-100000)×2%=4750</w:t>
            </w:r>
          </w:p>
        </w:tc>
      </w:tr>
      <w:tr w:rsidR="00612042" w:rsidRPr="00AC2FF8" w:rsidTr="00FF77F1">
        <w:trPr>
          <w:trHeight w:val="471"/>
          <w:jc w:val="center"/>
        </w:trPr>
        <w:tc>
          <w:tcPr>
            <w:tcW w:w="14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200000以上</w:t>
            </w:r>
          </w:p>
        </w:tc>
        <w:tc>
          <w:tcPr>
            <w:tcW w:w="53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</w:p>
        </w:tc>
        <w:tc>
          <w:tcPr>
            <w:tcW w:w="845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</w:p>
        </w:tc>
        <w:tc>
          <w:tcPr>
            <w:tcW w:w="300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</w:p>
        </w:tc>
        <w:tc>
          <w:tcPr>
            <w:tcW w:w="509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1.5</w:t>
            </w:r>
          </w:p>
        </w:tc>
        <w:tc>
          <w:tcPr>
            <w:tcW w:w="811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300000</w:t>
            </w:r>
          </w:p>
        </w:tc>
        <w:tc>
          <w:tcPr>
            <w:tcW w:w="3212" w:type="dxa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4750+(300000-200000) ×1.5%=6250</w:t>
            </w:r>
          </w:p>
        </w:tc>
      </w:tr>
      <w:tr w:rsidR="00612042" w:rsidRPr="00AC2FF8" w:rsidTr="00FF77F1">
        <w:trPr>
          <w:trHeight w:val="454"/>
          <w:jc w:val="center"/>
        </w:trPr>
        <w:tc>
          <w:tcPr>
            <w:tcW w:w="5788" w:type="dxa"/>
            <w:gridSpan w:val="4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AC2FF8">
              <w:rPr>
                <w:rFonts w:ascii="仿宋_GB2312" w:eastAsia="仿宋_GB2312" w:hAnsi="宋体" w:hint="eastAsia"/>
                <w:sz w:val="18"/>
                <w:szCs w:val="18"/>
              </w:rPr>
              <w:t>无</w:t>
            </w:r>
          </w:p>
        </w:tc>
        <w:tc>
          <w:tcPr>
            <w:tcW w:w="4532" w:type="dxa"/>
            <w:gridSpan w:val="3"/>
            <w:vAlign w:val="center"/>
          </w:tcPr>
          <w:p w:rsidR="00612042" w:rsidRPr="00AC2FF8" w:rsidRDefault="00612042" w:rsidP="00FF77F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</w:tbl>
    <w:p w:rsidR="00612042" w:rsidRPr="00AE44C2" w:rsidRDefault="00612042" w:rsidP="00612042">
      <w:pPr>
        <w:spacing w:beforeLines="50" w:line="300" w:lineRule="exact"/>
        <w:rPr>
          <w:rFonts w:ascii="仿宋_GB2312" w:eastAsia="仿宋_GB2312" w:hAnsi="仿宋" w:hint="eastAsia"/>
          <w:szCs w:val="21"/>
        </w:rPr>
      </w:pPr>
      <w:r w:rsidRPr="00AE44C2">
        <w:rPr>
          <w:rFonts w:ascii="仿宋_GB2312" w:eastAsia="仿宋_GB2312" w:hAnsi="仿宋" w:hint="eastAsia"/>
          <w:szCs w:val="21"/>
        </w:rPr>
        <w:t>备注：计算列中括号内第一个数为工程总概算分档的变动数，即假设某一新技术类项目工程总概算为X，若50000≤X≤100000，则项目代建管理费为1500+(X-50000)×2.5%,依次类推。</w:t>
      </w:r>
    </w:p>
    <w:p w:rsidR="00C459B7" w:rsidRPr="00612042" w:rsidRDefault="00C459B7"/>
    <w:sectPr w:rsidR="00C459B7" w:rsidRPr="00612042" w:rsidSect="00C4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光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042"/>
    <w:rsid w:val="00612042"/>
    <w:rsid w:val="009E39F8"/>
    <w:rsid w:val="00C4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信息发布员</dc:creator>
  <cp:keywords/>
  <dc:description/>
  <cp:lastModifiedBy>信息发布员</cp:lastModifiedBy>
  <cp:revision>1</cp:revision>
  <dcterms:created xsi:type="dcterms:W3CDTF">2018-06-01T09:52:00Z</dcterms:created>
  <dcterms:modified xsi:type="dcterms:W3CDTF">2018-06-01T09:53:00Z</dcterms:modified>
</cp:coreProperties>
</file>