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95" w:rsidRDefault="00B43995" w:rsidP="00B43995"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</w:p>
    <w:p w:rsidR="00B43995" w:rsidRDefault="00B43995" w:rsidP="00B43995">
      <w:pPr>
        <w:spacing w:line="0" w:lineRule="atLeas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深圳市人民政府决定取消的行政职权</w:t>
      </w:r>
    </w:p>
    <w:p w:rsidR="00B43995" w:rsidRDefault="00B43995" w:rsidP="00B43995">
      <w:pPr>
        <w:spacing w:afterLines="50" w:after="156" w:line="0" w:lineRule="atLeas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事项目录（共7项）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570"/>
        <w:gridCol w:w="573"/>
        <w:gridCol w:w="1033"/>
        <w:gridCol w:w="1983"/>
        <w:gridCol w:w="1950"/>
        <w:gridCol w:w="1529"/>
        <w:gridCol w:w="1029"/>
      </w:tblGrid>
      <w:tr w:rsidR="00B43995" w:rsidTr="00B43995">
        <w:trPr>
          <w:cantSplit/>
          <w:trHeight w:val="284"/>
          <w:tblHeader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序号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实施单位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类别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事项名称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设定依据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调整决定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调整依据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备注</w:t>
            </w:r>
          </w:p>
        </w:tc>
      </w:tr>
      <w:tr w:rsidR="00B43995" w:rsidTr="00B43995">
        <w:trPr>
          <w:cantSplit/>
          <w:trHeight w:val="2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30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30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财政委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30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30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会计从业资格考试费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《关于收取会计从业资格考试费等问题的复函》（粤价函〔2003〕182号）。</w:t>
            </w:r>
          </w:p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《关于调整我省会计从业资格会计专业知识考试收费标准的复函》（粤价函〔2010〕131号）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30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30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《广东省人民政府关于取消和调整一批省级行政职权事项的决定》（粤府〔2018〕57号）第5项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95" w:rsidRDefault="00B43995">
            <w:pPr>
              <w:spacing w:line="26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</w:p>
        </w:tc>
      </w:tr>
    </w:tbl>
    <w:p w:rsidR="00B43995" w:rsidRDefault="00B43995" w:rsidP="00B43995">
      <w:pPr>
        <w:spacing w:line="240" w:lineRule="exac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570"/>
        <w:gridCol w:w="573"/>
        <w:gridCol w:w="1033"/>
        <w:gridCol w:w="1983"/>
        <w:gridCol w:w="1950"/>
        <w:gridCol w:w="1529"/>
        <w:gridCol w:w="1029"/>
      </w:tblGrid>
      <w:tr w:rsidR="00B43995" w:rsidTr="00B43995">
        <w:trPr>
          <w:cantSplit/>
          <w:trHeight w:val="284"/>
          <w:tblHeader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序号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实施单位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类别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事项名称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设定依据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调整决定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调整依据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备注</w:t>
            </w:r>
          </w:p>
        </w:tc>
      </w:tr>
      <w:tr w:rsidR="00B43995" w:rsidTr="00B43995">
        <w:trPr>
          <w:cantSplit/>
          <w:trHeight w:val="2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财政委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组织实施会计从业资格考试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4"/>
                <w:szCs w:val="21"/>
              </w:rPr>
              <w:t>《会计从业资格管理</w:t>
            </w:r>
            <w:r>
              <w:rPr>
                <w:rFonts w:ascii="宋体" w:hAnsi="宋体" w:cs="仿宋_GB2312" w:hint="eastAsia"/>
                <w:szCs w:val="21"/>
              </w:rPr>
              <w:t>办法》（2012年财政部令第73号）第十二条、第三十条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《广东省人民政府关于取消和调整一批省级行政职权事项的决定》（粤府〔2018〕57号）第6项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</w:p>
        </w:tc>
      </w:tr>
      <w:tr w:rsidR="00B43995" w:rsidTr="00B43995">
        <w:trPr>
          <w:cantSplit/>
          <w:trHeight w:val="2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市规划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国土委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国家出资勘查项目矿产资源勘查合作合同备案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6"/>
                <w:szCs w:val="21"/>
              </w:rPr>
              <w:t>《矿产资源勘查区块</w:t>
            </w:r>
            <w:r>
              <w:rPr>
                <w:rFonts w:ascii="宋体" w:hAnsi="宋体" w:cs="仿宋_GB2312" w:hint="eastAsia"/>
                <w:szCs w:val="21"/>
              </w:rPr>
              <w:t>登记管理办法》（国务院令第240号）第三十八条。</w:t>
            </w:r>
          </w:p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《矿业权出让转让</w:t>
            </w:r>
            <w:r>
              <w:rPr>
                <w:rFonts w:ascii="宋体" w:hAnsi="宋体" w:cs="仿宋_GB2312" w:hint="eastAsia"/>
                <w:spacing w:val="-6"/>
                <w:szCs w:val="21"/>
              </w:rPr>
              <w:t>管</w:t>
            </w:r>
            <w:r>
              <w:rPr>
                <w:rFonts w:ascii="宋体" w:hAnsi="宋体" w:cs="仿宋_GB2312" w:hint="eastAsia"/>
                <w:szCs w:val="21"/>
              </w:rPr>
              <w:t>理暂行规定》（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国土资发〔2000〕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309号）第四十四条第二款。</w:t>
            </w:r>
          </w:p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</w:t>
            </w:r>
            <w:r>
              <w:rPr>
                <w:rFonts w:ascii="宋体" w:hAnsi="宋体" w:cs="仿宋_GB2312" w:hint="eastAsia"/>
                <w:spacing w:val="-6"/>
                <w:szCs w:val="21"/>
              </w:rPr>
              <w:t>2012年行政审批制度</w:t>
            </w:r>
            <w:r>
              <w:rPr>
                <w:rFonts w:ascii="宋体" w:hAnsi="宋体" w:cs="仿宋_GB2312" w:hint="eastAsia"/>
                <w:szCs w:val="21"/>
              </w:rPr>
              <w:t>改革事项目录</w:t>
            </w:r>
            <w:r>
              <w:rPr>
                <w:rFonts w:ascii="宋体" w:hAnsi="宋体" w:cs="仿宋_GB2312" w:hint="eastAsia"/>
                <w:spacing w:val="-4"/>
                <w:szCs w:val="21"/>
              </w:rPr>
              <w:t>（第一批）》（广东省人民</w:t>
            </w:r>
            <w:r>
              <w:rPr>
                <w:rFonts w:ascii="宋体" w:hAnsi="宋体" w:cs="仿宋_GB2312" w:hint="eastAsia"/>
                <w:szCs w:val="21"/>
              </w:rPr>
              <w:t>政府令第169号）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《广东省人民政府关于取消和调整一批省级行政职权事项的决定》（粤府〔2018〕57号）第9项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</w:p>
        </w:tc>
      </w:tr>
      <w:tr w:rsidR="00B43995" w:rsidTr="00B43995">
        <w:trPr>
          <w:cantSplit/>
          <w:trHeight w:val="2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市水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务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水利工程管理范围内的生产经营活动审批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  <w:highlight w:val="yellow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《广东省水利工程管理条例》（2014年修正）第二十七条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取消。未经水利工程管理单位同意从事生产经营活动，并影响水利工程功能正常发挥的，通过依法处罚等手段制止或纠正。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《广东省人民政府关于取消和调整一批省级行政职权事项的决定》（粤府〔2018〕57号）第10项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广东省人大常委会修改《广东省水利工程管理条例》后实施</w:t>
            </w:r>
          </w:p>
        </w:tc>
      </w:tr>
      <w:tr w:rsidR="00B43995" w:rsidTr="00B43995">
        <w:trPr>
          <w:cantSplit/>
          <w:trHeight w:val="2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lastRenderedPageBreak/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市水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务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行政许可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迁移水利设施或允许损坏水利设施审批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  <w:highlight w:val="yellow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《广东省水利工程管理条例》（2014年修正）第二十四条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。1.强化“水利工程管理和保护范围内新建、扩建、改建的工程建设项目方案审批”，对有关建设活动进行把关。2.未经水利工程管理单位同意从事建设活动，并影响水利工程功能正常发挥的，通过依法处罚等手段制止或纠正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《广东省人民政府关于取消和调整一批省级行政职权事项的决定》（粤府〔2018〕57号）第11项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8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广东省人大常委会修改《广东省水利工程管理条例》后实施</w:t>
            </w:r>
          </w:p>
        </w:tc>
      </w:tr>
    </w:tbl>
    <w:p w:rsidR="00B43995" w:rsidRDefault="00B43995" w:rsidP="00B43995">
      <w:pPr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570"/>
        <w:gridCol w:w="573"/>
        <w:gridCol w:w="1033"/>
        <w:gridCol w:w="1983"/>
        <w:gridCol w:w="1950"/>
        <w:gridCol w:w="1529"/>
        <w:gridCol w:w="1029"/>
      </w:tblGrid>
      <w:tr w:rsidR="00B43995" w:rsidTr="00B43995">
        <w:trPr>
          <w:cantSplit/>
          <w:trHeight w:val="284"/>
          <w:tblHeader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序号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实施单位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类别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事项名称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设定依据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调整决定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调整依据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bCs/>
                <w:szCs w:val="21"/>
              </w:rPr>
            </w:pPr>
            <w:r>
              <w:rPr>
                <w:rFonts w:ascii="黑体" w:eastAsia="黑体" w:hAnsi="宋体" w:cs="仿宋_GB2312" w:hint="eastAsia"/>
                <w:bCs/>
                <w:szCs w:val="21"/>
              </w:rPr>
              <w:t>备注</w:t>
            </w:r>
          </w:p>
        </w:tc>
      </w:tr>
      <w:tr w:rsidR="00B43995" w:rsidTr="00B43995">
        <w:trPr>
          <w:cantSplit/>
          <w:trHeight w:val="2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市安全监管局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职业卫生技术服务机构乙级资质初审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6"/>
                <w:szCs w:val="21"/>
              </w:rPr>
              <w:t>《中华人民共和国职</w:t>
            </w:r>
            <w:r>
              <w:rPr>
                <w:rFonts w:ascii="宋体" w:hAnsi="宋体" w:cs="仿宋_GB2312" w:hint="eastAsia"/>
                <w:szCs w:val="21"/>
              </w:rPr>
              <w:t>业病防治法》（2017年修正）第二十六条。</w:t>
            </w:r>
          </w:p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《广东省安全生产条例》（2017年修订）第三十二条。</w:t>
            </w:r>
          </w:p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《职业卫生技术服务机构监督管理暂行办法》（2015年修正）第五条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2"/>
                <w:szCs w:val="21"/>
              </w:rPr>
              <w:t>取消市级初审审批</w:t>
            </w:r>
            <w:r>
              <w:rPr>
                <w:rFonts w:ascii="宋体" w:hAnsi="宋体" w:cs="仿宋_GB2312" w:hint="eastAsia"/>
                <w:spacing w:val="-20"/>
                <w:szCs w:val="21"/>
              </w:rPr>
              <w:t>，</w:t>
            </w:r>
            <w:r>
              <w:rPr>
                <w:rFonts w:ascii="宋体" w:hAnsi="宋体" w:cs="仿宋_GB2312" w:hint="eastAsia"/>
                <w:szCs w:val="21"/>
              </w:rPr>
              <w:t>由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省安全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 xml:space="preserve">监管局直接受理。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《广东省人民政府关于取消和调整一批省级行政职权事项的决定》（粤府〔2018〕57号）第25项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95" w:rsidRDefault="00B43995">
            <w:pPr>
              <w:spacing w:line="26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</w:p>
        </w:tc>
      </w:tr>
      <w:tr w:rsidR="00B43995" w:rsidTr="00B43995">
        <w:trPr>
          <w:cantSplit/>
          <w:trHeight w:val="2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6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市安全监管局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安全评价机构乙级资质认定初审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4"/>
                <w:szCs w:val="21"/>
              </w:rPr>
              <w:t>《中华人民共和国安</w:t>
            </w:r>
            <w:r>
              <w:rPr>
                <w:rFonts w:ascii="宋体" w:hAnsi="宋体" w:cs="仿宋_GB2312" w:hint="eastAsia"/>
                <w:szCs w:val="21"/>
              </w:rPr>
              <w:t>全生产法》（2014</w:t>
            </w:r>
            <w:r>
              <w:rPr>
                <w:rFonts w:ascii="宋体" w:hAnsi="宋体" w:cs="仿宋_GB2312" w:hint="eastAsia"/>
                <w:spacing w:val="-6"/>
                <w:szCs w:val="21"/>
              </w:rPr>
              <w:t>年修正）第六十九条。</w:t>
            </w:r>
          </w:p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《广东省安全生产条例》（2017年修订）第三十二条。</w:t>
            </w:r>
          </w:p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《安全评价机构管理规定》（2015年修正）第四条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2"/>
                <w:szCs w:val="21"/>
              </w:rPr>
              <w:t>取消市级初审审批</w:t>
            </w:r>
            <w:r>
              <w:rPr>
                <w:rFonts w:ascii="宋体" w:hAnsi="宋体" w:cs="仿宋_GB2312" w:hint="eastAsia"/>
                <w:spacing w:val="-20"/>
                <w:szCs w:val="21"/>
              </w:rPr>
              <w:t>，</w:t>
            </w:r>
            <w:r>
              <w:rPr>
                <w:rFonts w:ascii="宋体" w:hAnsi="宋体" w:cs="仿宋_GB2312" w:hint="eastAsia"/>
                <w:szCs w:val="21"/>
              </w:rPr>
              <w:t>由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省安全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监管局直接受理。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95" w:rsidRDefault="00B43995">
            <w:pPr>
              <w:spacing w:line="29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《广东省人民政府关于取消和调整一批省级行政职权事项的决定》（粤府〔2018〕57号）第26项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95" w:rsidRDefault="00B43995">
            <w:pPr>
              <w:spacing w:line="260" w:lineRule="exact"/>
              <w:ind w:leftChars="-20" w:left="-42" w:rightChars="-20" w:right="-42"/>
              <w:rPr>
                <w:rFonts w:ascii="宋体" w:hAnsi="宋体" w:cs="仿宋_GB2312"/>
                <w:szCs w:val="21"/>
              </w:rPr>
            </w:pPr>
          </w:p>
        </w:tc>
      </w:tr>
    </w:tbl>
    <w:p w:rsidR="00B546B2" w:rsidRPr="00B43995" w:rsidRDefault="00B546B2">
      <w:bookmarkStart w:id="0" w:name="_GoBack"/>
      <w:bookmarkEnd w:id="0"/>
    </w:p>
    <w:sectPr w:rsidR="00B546B2" w:rsidRPr="00B4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95"/>
    <w:rsid w:val="00B43995"/>
    <w:rsid w:val="00B5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2018-10-30T08:07:00Z</dcterms:created>
  <dcterms:modified xsi:type="dcterms:W3CDTF">2018-10-30T08:09:00Z</dcterms:modified>
</cp:coreProperties>
</file>