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黑体" w:hAnsi="黑体" w:eastAsia="黑体"/>
          <w:szCs w:val="32"/>
        </w:rPr>
      </w:pPr>
      <w:bookmarkStart w:id="0" w:name="_Toc11653533"/>
      <w:r>
        <w:rPr>
          <w:rFonts w:hint="eastAsia" w:ascii="黑体" w:hAnsi="黑体" w:eastAsia="黑体"/>
          <w:szCs w:val="32"/>
        </w:rPr>
        <w:t>附件1</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黑体" w:hAnsi="黑体" w:eastAsia="黑体"/>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方正小标宋简体" w:eastAsia="方正小标宋简体"/>
          <w:sz w:val="44"/>
          <w:szCs w:val="44"/>
        </w:rPr>
      </w:pPr>
      <w:r>
        <w:rPr>
          <w:rFonts w:ascii="方正小标宋简体" w:eastAsia="方正小标宋简体"/>
          <w:sz w:val="44"/>
          <w:szCs w:val="44"/>
        </w:rPr>
        <w:t>深圳市应急管理专家</w:t>
      </w:r>
      <w:r>
        <w:rPr>
          <w:rFonts w:hint="eastAsia" w:ascii="方正小标宋简体" w:eastAsia="方正小标宋简体"/>
          <w:sz w:val="44"/>
          <w:szCs w:val="44"/>
        </w:rPr>
        <w:t>库及入库专家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方正小标宋简体" w:eastAsia="方正小标宋简体"/>
          <w:sz w:val="44"/>
          <w:szCs w:val="44"/>
        </w:rPr>
      </w:pPr>
      <w:r>
        <w:rPr>
          <w:rFonts w:ascii="方正小标宋简体" w:eastAsia="方正小标宋简体"/>
          <w:sz w:val="44"/>
          <w:szCs w:val="44"/>
        </w:rPr>
        <w:t>管理服务办法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楷体" w:hAnsi="楷体" w:eastAsia="楷体" w:cs="楷体"/>
          <w:szCs w:val="32"/>
        </w:rPr>
      </w:pPr>
      <w:r>
        <w:rPr>
          <w:rFonts w:hint="eastAsia" w:ascii="楷体" w:hAnsi="楷体" w:eastAsia="楷体" w:cs="楷体"/>
          <w:szCs w:val="32"/>
        </w:rPr>
        <w:t>（征求意见稿）</w:t>
      </w:r>
      <w:bookmarkEnd w:id="0"/>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80" w:firstLineChars="0"/>
        <w:jc w:val="center"/>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b/>
          <w:szCs w:val="32"/>
        </w:rPr>
      </w:pPr>
      <w:r>
        <w:rPr>
          <w:b/>
          <w:szCs w:val="32"/>
        </w:rPr>
        <w:t>第一章 总则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szCs w:val="32"/>
        </w:rPr>
      </w:pPr>
      <w:r>
        <w:rPr>
          <w:rFonts w:hAnsi="Calibri"/>
          <w:szCs w:val="32"/>
        </w:rPr>
        <w:t>第一条</w:t>
      </w:r>
      <w:r>
        <w:rPr>
          <w:szCs w:val="32"/>
        </w:rPr>
        <w:t xml:space="preserve"> </w:t>
      </w:r>
      <w:r>
        <w:rPr>
          <w:rFonts w:hAnsi="Calibri"/>
          <w:szCs w:val="32"/>
        </w:rPr>
        <w:t>【目的】为规范应急管理专家库（以下简称专家库）建设和管理，充分发挥专家智力支持作用，结合本市实际，制定本办法。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szCs w:val="32"/>
        </w:rPr>
      </w:pPr>
      <w:r>
        <w:rPr>
          <w:rFonts w:hAnsi="Calibri"/>
          <w:szCs w:val="32"/>
        </w:rPr>
        <w:t>第二条</w:t>
      </w:r>
      <w:r>
        <w:rPr>
          <w:szCs w:val="32"/>
        </w:rPr>
        <w:t xml:space="preserve"> </w:t>
      </w:r>
      <w:r>
        <w:rPr>
          <w:rFonts w:hAnsi="Calibri"/>
          <w:szCs w:val="32"/>
        </w:rPr>
        <w:t>【范围】本办法适用于专家的选聘和管理，以及专家库的建立、使用和维护</w:t>
      </w:r>
      <w:r>
        <w:rPr>
          <w:rFonts w:hint="eastAsia" w:hAnsi="Calibri"/>
          <w:szCs w:val="32"/>
        </w:rPr>
        <w:t>等</w:t>
      </w:r>
      <w:r>
        <w:rPr>
          <w:rFonts w:hAnsi="Calibri"/>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Ansi="Calibri"/>
          <w:kern w:val="0"/>
          <w:szCs w:val="32"/>
        </w:rPr>
      </w:pPr>
      <w:r>
        <w:rPr>
          <w:rFonts w:hAnsi="Calibri"/>
          <w:szCs w:val="32"/>
        </w:rPr>
        <w:t>第三条</w:t>
      </w:r>
      <w:r>
        <w:rPr>
          <w:szCs w:val="32"/>
        </w:rPr>
        <w:t xml:space="preserve"> </w:t>
      </w:r>
      <w:r>
        <w:rPr>
          <w:rFonts w:hAnsi="Calibri"/>
          <w:szCs w:val="32"/>
        </w:rPr>
        <w:t>【架构】</w:t>
      </w:r>
      <w:r>
        <w:rPr>
          <w:rFonts w:hAnsi="Calibri"/>
          <w:kern w:val="0"/>
          <w:szCs w:val="32"/>
        </w:rPr>
        <w:t>专家库由深圳市应急管理局依照有关规定组建。</w:t>
      </w:r>
      <w:r>
        <w:rPr>
          <w:rFonts w:hint="eastAsia" w:hAnsi="Calibri"/>
          <w:kern w:val="0"/>
          <w:szCs w:val="32"/>
        </w:rPr>
        <w:t>其中，</w:t>
      </w:r>
      <w:r>
        <w:rPr>
          <w:rFonts w:hAnsi="Calibri"/>
          <w:kern w:val="0"/>
          <w:szCs w:val="32"/>
        </w:rPr>
        <w:t>专家库按照专业领域和本市特点进行三级分类</w:t>
      </w:r>
      <w:r>
        <w:rPr>
          <w:rFonts w:hint="eastAsia" w:hAnsi="Calibri"/>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hAnsi="Calibri"/>
          <w:kern w:val="0"/>
          <w:szCs w:val="32"/>
        </w:rPr>
      </w:pPr>
      <w:r>
        <w:rPr>
          <w:rFonts w:hAnsi="Calibri"/>
          <w:kern w:val="0"/>
          <w:szCs w:val="32"/>
        </w:rPr>
        <w:t>第一级分类</w:t>
      </w:r>
      <w:r>
        <w:rPr>
          <w:rFonts w:hint="eastAsia" w:hAnsi="Calibri"/>
          <w:kern w:val="0"/>
          <w:szCs w:val="32"/>
        </w:rPr>
        <w:t>，</w:t>
      </w:r>
      <w:r>
        <w:rPr>
          <w:rFonts w:hAnsi="Calibri"/>
          <w:kern w:val="0"/>
          <w:szCs w:val="32"/>
        </w:rPr>
        <w:t>包括</w:t>
      </w:r>
      <w:r>
        <w:rPr>
          <w:rFonts w:hint="eastAsia" w:ascii="仿宋_GB2312"/>
          <w:kern w:val="0"/>
          <w:szCs w:val="32"/>
        </w:rPr>
        <w:t>5</w:t>
      </w:r>
      <w:r>
        <w:rPr>
          <w:rFonts w:hint="eastAsia" w:ascii="仿宋_GB2312" w:hAnsi="Calibri"/>
          <w:kern w:val="0"/>
          <w:szCs w:val="32"/>
        </w:rPr>
        <w:t>个专业领域：事故灾难、自然灾害、公共卫生、社会安全、综合管理；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Ansi="Calibri"/>
          <w:kern w:val="0"/>
          <w:szCs w:val="32"/>
        </w:rPr>
      </w:pPr>
      <w:r>
        <w:rPr>
          <w:rFonts w:hint="eastAsia" w:ascii="仿宋_GB2312" w:hAnsi="Calibri"/>
          <w:kern w:val="0"/>
          <w:szCs w:val="32"/>
        </w:rPr>
        <w:t>第二级分类，包括</w:t>
      </w:r>
      <w:r>
        <w:rPr>
          <w:rFonts w:hint="eastAsia" w:ascii="仿宋_GB2312"/>
          <w:color w:val="000000"/>
          <w:kern w:val="0"/>
          <w:szCs w:val="32"/>
        </w:rPr>
        <w:t>26</w:t>
      </w:r>
      <w:r>
        <w:rPr>
          <w:rFonts w:hint="eastAsia" w:ascii="仿宋_GB2312" w:hAnsi="Calibri"/>
          <w:kern w:val="0"/>
          <w:szCs w:val="32"/>
        </w:rPr>
        <w:t>个专业组别（详见附件），并在各专业组别内设置组长和副组长</w:t>
      </w:r>
      <w:r>
        <w:rPr>
          <w:rFonts w:hAnsi="Calibri"/>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rFonts w:hAnsi="Calibri"/>
          <w:kern w:val="0"/>
          <w:szCs w:val="32"/>
        </w:rPr>
        <w:t>第三级分类</w:t>
      </w:r>
      <w:r>
        <w:rPr>
          <w:rFonts w:hint="eastAsia" w:hAnsi="Calibri"/>
          <w:kern w:val="0"/>
          <w:szCs w:val="32"/>
        </w:rPr>
        <w:t>，</w:t>
      </w:r>
      <w:r>
        <w:rPr>
          <w:rFonts w:hAnsi="Calibri"/>
          <w:kern w:val="0"/>
          <w:szCs w:val="32"/>
        </w:rPr>
        <w:t>是根据各专业</w:t>
      </w:r>
      <w:r>
        <w:rPr>
          <w:rFonts w:hint="eastAsia" w:hAnsi="Calibri"/>
          <w:kern w:val="0"/>
          <w:szCs w:val="32"/>
        </w:rPr>
        <w:t>组别</w:t>
      </w:r>
      <w:r>
        <w:rPr>
          <w:rFonts w:hAnsi="Calibri"/>
          <w:kern w:val="0"/>
          <w:szCs w:val="32"/>
        </w:rPr>
        <w:t>的复杂程度进一步细化的关键词标签。</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hAnsi="Calibri"/>
          <w:kern w:val="0"/>
          <w:szCs w:val="32"/>
        </w:rPr>
      </w:pPr>
      <w:r>
        <w:rPr>
          <w:rFonts w:hAnsi="Calibri"/>
          <w:kern w:val="0"/>
          <w:szCs w:val="32"/>
        </w:rPr>
        <w:t>第四条</w:t>
      </w:r>
      <w:r>
        <w:rPr>
          <w:kern w:val="0"/>
          <w:szCs w:val="32"/>
        </w:rPr>
        <w:t xml:space="preserve"> </w:t>
      </w:r>
      <w:r>
        <w:rPr>
          <w:rFonts w:hAnsi="Calibri"/>
          <w:kern w:val="0"/>
          <w:szCs w:val="32"/>
        </w:rPr>
        <w:t>【主管】深圳市应急管理局负责牵头组建专家库，负责专家库的建设、维护与管理。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b/>
          <w:szCs w:val="32"/>
        </w:rPr>
      </w:pPr>
      <w:r>
        <w:rPr>
          <w:b/>
          <w:szCs w:val="32"/>
        </w:rPr>
        <w:t>第二章 专家的工作内容和权利义务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00" w:firstLineChars="0"/>
        <w:rPr>
          <w:kern w:val="0"/>
          <w:szCs w:val="32"/>
        </w:rPr>
      </w:pPr>
      <w:r>
        <w:rPr>
          <w:kern w:val="0"/>
          <w:szCs w:val="32"/>
        </w:rPr>
        <w:t xml:space="preserve">第五条 </w:t>
      </w:r>
      <w:r>
        <w:rPr>
          <w:rFonts w:hint="eastAsia"/>
          <w:kern w:val="0"/>
          <w:szCs w:val="32"/>
        </w:rPr>
        <w:t>【组长】专家库各专业组别内组长的工作职责：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00" w:firstLineChars="0"/>
        <w:rPr>
          <w:kern w:val="0"/>
          <w:szCs w:val="32"/>
        </w:rPr>
      </w:pPr>
      <w:r>
        <w:rPr>
          <w:rFonts w:hint="eastAsia"/>
          <w:kern w:val="0"/>
          <w:szCs w:val="32"/>
        </w:rPr>
        <w:t>（一）研究部署所属领域内的小组工作，提出专业组工作总结报告和工作计划；</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00" w:firstLineChars="0"/>
        <w:rPr>
          <w:kern w:val="0"/>
          <w:szCs w:val="32"/>
        </w:rPr>
      </w:pPr>
      <w:r>
        <w:rPr>
          <w:rFonts w:hint="eastAsia"/>
          <w:kern w:val="0"/>
          <w:szCs w:val="32"/>
        </w:rPr>
        <w:t>（二）根据专业组涉及的国内外安全生产动态，研究撰写有关安全生产形势分析、重大事故调查或事故隐患评估方面的报告或者建议；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00" w:firstLineChars="0"/>
        <w:rPr>
          <w:kern w:val="0"/>
          <w:szCs w:val="32"/>
        </w:rPr>
      </w:pPr>
      <w:r>
        <w:rPr>
          <w:rFonts w:hint="eastAsia"/>
          <w:kern w:val="0"/>
          <w:szCs w:val="32"/>
        </w:rPr>
        <w:t>（三）</w:t>
      </w:r>
      <w:r>
        <w:rPr>
          <w:rFonts w:hint="eastAsia" w:ascii="仿宋_GB2312" w:hAnsi="仿宋"/>
          <w:szCs w:val="32"/>
        </w:rPr>
        <w:t>开展应急管理专题调研，</w:t>
      </w:r>
      <w:r>
        <w:rPr>
          <w:rFonts w:hint="eastAsia"/>
          <w:kern w:val="0"/>
          <w:szCs w:val="32"/>
        </w:rPr>
        <w:t>参与各类应急预案的评审工作；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00" w:firstLineChars="0"/>
        <w:rPr>
          <w:rFonts w:hint="eastAsia"/>
          <w:kern w:val="0"/>
          <w:szCs w:val="32"/>
        </w:rPr>
      </w:pPr>
      <w:r>
        <w:rPr>
          <w:rFonts w:hint="eastAsia"/>
          <w:kern w:val="0"/>
          <w:szCs w:val="32"/>
        </w:rPr>
        <w:t>（四）应邀</w:t>
      </w:r>
      <w:r>
        <w:rPr>
          <w:rFonts w:hint="eastAsia"/>
          <w:bCs/>
          <w:kern w:val="0"/>
          <w:szCs w:val="32"/>
        </w:rPr>
        <w:t>参与对特别重大或者重大突发事件的分析、研判和应急处置，参与突发事件事后评估工作，并总结应对突发事件工作经验</w:t>
      </w:r>
      <w:r>
        <w:rPr>
          <w:rFonts w:hint="eastAsia"/>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800" w:firstLineChars="0"/>
        <w:rPr>
          <w:kern w:val="0"/>
          <w:szCs w:val="32"/>
        </w:rPr>
      </w:pPr>
      <w:r>
        <w:rPr>
          <w:rFonts w:hint="eastAsia"/>
          <w:kern w:val="0"/>
          <w:szCs w:val="32"/>
        </w:rPr>
        <w:t xml:space="preserve">第六条 </w:t>
      </w:r>
      <w:r>
        <w:rPr>
          <w:kern w:val="0"/>
          <w:szCs w:val="32"/>
        </w:rPr>
        <w:t>【</w:t>
      </w:r>
      <w:r>
        <w:rPr>
          <w:rFonts w:hint="eastAsia"/>
          <w:kern w:val="0"/>
          <w:szCs w:val="32"/>
        </w:rPr>
        <w:t>组员</w:t>
      </w:r>
      <w:r>
        <w:rPr>
          <w:kern w:val="0"/>
          <w:szCs w:val="32"/>
        </w:rPr>
        <w:t>】专家接受</w:t>
      </w:r>
      <w:r>
        <w:rPr>
          <w:rFonts w:hint="eastAsia"/>
          <w:kern w:val="0"/>
          <w:szCs w:val="32"/>
        </w:rPr>
        <w:t>市安委会成员单位的</w:t>
      </w:r>
      <w:r>
        <w:rPr>
          <w:kern w:val="0"/>
          <w:szCs w:val="32"/>
        </w:rPr>
        <w:t>委托，在日常咨询评价、巡查检查、事故调查以及突发事件应对中提供智力支持，主要工作内容包括：</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（一）【政策】</w:t>
      </w:r>
      <w:r>
        <w:rPr>
          <w:rFonts w:hint="eastAsia"/>
          <w:kern w:val="0"/>
          <w:szCs w:val="32"/>
        </w:rPr>
        <w:t>参与应急管理与安全生产的政策、法规、标准、规范、规划的研究、论证和制修订工作</w:t>
      </w:r>
      <w:r>
        <w:rPr>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（二）【研讨】</w:t>
      </w:r>
      <w:r>
        <w:rPr>
          <w:rFonts w:hint="eastAsia"/>
          <w:kern w:val="0"/>
          <w:szCs w:val="32"/>
        </w:rPr>
        <w:t>参与应急管理与安全生产领域的各类调研与探讨</w:t>
      </w:r>
      <w:r>
        <w:rPr>
          <w:kern w:val="0"/>
          <w:szCs w:val="32"/>
        </w:rPr>
        <w:t>、</w:t>
      </w:r>
      <w:r>
        <w:rPr>
          <w:rFonts w:hint="eastAsia"/>
          <w:kern w:val="0"/>
          <w:szCs w:val="32"/>
        </w:rPr>
        <w:t>学术交流和课题合作</w:t>
      </w:r>
      <w:r>
        <w:rPr>
          <w:kern w:val="0"/>
          <w:szCs w:val="32"/>
        </w:rPr>
        <w:t>，</w:t>
      </w:r>
      <w:r>
        <w:rPr>
          <w:rFonts w:hint="eastAsia"/>
          <w:bCs/>
          <w:kern w:val="0"/>
          <w:szCs w:val="32"/>
        </w:rPr>
        <w:t>参与各类应急演练、宣教培训和公众传播等活动</w:t>
      </w:r>
      <w:r>
        <w:rPr>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（三）</w:t>
      </w:r>
      <w:r>
        <w:rPr>
          <w:rFonts w:hint="eastAsia"/>
          <w:bCs/>
          <w:kern w:val="0"/>
          <w:szCs w:val="32"/>
        </w:rPr>
        <w:t>【评估】参与各类风险评估、会商，提出防范对策，健全城市安全运行风险评价机制</w:t>
      </w:r>
      <w:r>
        <w:rPr>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（四）【检查】</w:t>
      </w:r>
      <w:r>
        <w:rPr>
          <w:rFonts w:hint="eastAsia"/>
          <w:kern w:val="0"/>
          <w:szCs w:val="32"/>
        </w:rPr>
        <w:t>参与有关部门安全生产执法检查、隐患排查整治、安全督查等工作</w:t>
      </w:r>
      <w:r>
        <w:rPr>
          <w:kern w:val="0"/>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（五）【救援】</w:t>
      </w:r>
      <w:r>
        <w:rPr>
          <w:rFonts w:hint="eastAsia"/>
          <w:kern w:val="0"/>
          <w:szCs w:val="32"/>
        </w:rPr>
        <w:t>参与安全生产事故等各类应急救援和事故调查，为事故鉴定提供技术支持</w:t>
      </w:r>
      <w:r>
        <w:rPr>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w:t>
      </w:r>
      <w:r>
        <w:rPr>
          <w:rFonts w:hint="eastAsia"/>
          <w:kern w:val="0"/>
          <w:szCs w:val="32"/>
        </w:rPr>
        <w:t>六</w:t>
      </w:r>
      <w:r>
        <w:rPr>
          <w:kern w:val="0"/>
          <w:szCs w:val="32"/>
        </w:rPr>
        <w:t>）【成果】</w:t>
      </w:r>
      <w:r>
        <w:rPr>
          <w:rFonts w:hint="eastAsia"/>
          <w:kern w:val="0"/>
          <w:szCs w:val="32"/>
        </w:rPr>
        <w:t>参与应急管理与安全生产的相关科技成果推荐及鉴定，促进应急管理与安全生产领域的科学技术成果转化</w:t>
      </w:r>
      <w:r>
        <w:rPr>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w:t>
      </w:r>
      <w:r>
        <w:rPr>
          <w:rFonts w:hint="eastAsia"/>
          <w:kern w:val="0"/>
          <w:szCs w:val="32"/>
        </w:rPr>
        <w:t>七</w:t>
      </w:r>
      <w:r>
        <w:rPr>
          <w:kern w:val="0"/>
          <w:szCs w:val="32"/>
        </w:rPr>
        <w:t>）【其他】完成深圳市应急管理局委托或者交办的其他工作事项。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w:t>
      </w:r>
      <w:r>
        <w:rPr>
          <w:rFonts w:hint="eastAsia"/>
          <w:kern w:val="0"/>
          <w:szCs w:val="32"/>
        </w:rPr>
        <w:t>七</w:t>
      </w:r>
      <w:r>
        <w:rPr>
          <w:kern w:val="0"/>
          <w:szCs w:val="32"/>
        </w:rPr>
        <w:t>条 【权利】专家经聘任后，享有以下基本权利：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（一）【知情】接受委托参与各类调研、评审、验收、巡查检查工作时，有权根据工作需要，进行现场勘查，调阅相关资料；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（二）【发言】提出专家意见时，不受任何单位和个人的干预，并有保留个人意见和建议的权利；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（三）【劳务费】接受委托从事有关工作时，享有专家劳务费等待遇保障，专家劳务费按照专家使用部门的相关标准发放；</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highlight w:val="yellow"/>
        </w:rPr>
      </w:pPr>
      <w:r>
        <w:rPr>
          <w:kern w:val="0"/>
          <w:szCs w:val="32"/>
        </w:rPr>
        <w:t>（四）【提议】对全市应急管理与安全生产工作和本领域的应急管理与安全生产工作提出改进意见和建议。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w:t>
      </w:r>
      <w:r>
        <w:rPr>
          <w:rFonts w:hint="eastAsia"/>
          <w:kern w:val="0"/>
          <w:szCs w:val="32"/>
        </w:rPr>
        <w:t>八</w:t>
      </w:r>
      <w:r>
        <w:rPr>
          <w:kern w:val="0"/>
          <w:szCs w:val="32"/>
        </w:rPr>
        <w:t>条 【义务】专家经聘任后，应当履行以下义务：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（一）【真实】认真执行有关法律、法规、标准，坚持原则，遵守职业道德，公正、客观科学地开展工作，不得弄虚作假；</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（二）【保密】遵守国家保密制度，保守国家秘密和个人隐私，保守被服务（调查）对象的商业和技术秘密；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（三）【回避】自觉遵守回避制度，</w:t>
      </w:r>
      <w:r>
        <w:rPr>
          <w:rFonts w:hint="eastAsia"/>
          <w:kern w:val="0"/>
          <w:szCs w:val="32"/>
        </w:rPr>
        <w:t>及时向委托单位提出需回避的事项，</w:t>
      </w:r>
      <w:r>
        <w:rPr>
          <w:kern w:val="0"/>
          <w:szCs w:val="32"/>
        </w:rPr>
        <w:t>接受委托单位提出的正当回避要求；</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（四）【反馈】及时填写和更新个人信息，记录和反馈参加活动的情况，积极参与专家年度考评。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kern w:val="0"/>
          <w:szCs w:val="32"/>
        </w:rPr>
      </w:pPr>
      <w:r>
        <w:rPr>
          <w:kern w:val="0"/>
          <w:szCs w:val="32"/>
        </w:rPr>
        <w:t>（五）【应急响应】遇有突发紧急情况，接受</w:t>
      </w:r>
      <w:r>
        <w:rPr>
          <w:color w:val="000000"/>
          <w:kern w:val="0"/>
          <w:szCs w:val="32"/>
        </w:rPr>
        <w:t>深圳市应急管理局</w:t>
      </w:r>
      <w:r>
        <w:rPr>
          <w:kern w:val="0"/>
          <w:szCs w:val="32"/>
        </w:rPr>
        <w:t>委托时，应按要求时限到现场提供技术服务。无特殊情况，原则上不得拒绝紧急调遣。</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kern w:val="0"/>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b/>
          <w:szCs w:val="32"/>
        </w:rPr>
      </w:pPr>
      <w:r>
        <w:rPr>
          <w:b/>
          <w:szCs w:val="32"/>
        </w:rPr>
        <w:t>第三章 专家的选聘和调整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w:t>
      </w:r>
      <w:r>
        <w:rPr>
          <w:rFonts w:hint="eastAsia"/>
          <w:kern w:val="0"/>
          <w:szCs w:val="32"/>
        </w:rPr>
        <w:t>九</w:t>
      </w:r>
      <w:r>
        <w:rPr>
          <w:kern w:val="0"/>
          <w:szCs w:val="32"/>
        </w:rPr>
        <w:t>条 【资格】应急管理专家应具备以下条件：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（一）政治立场坚定，热心应急管理与安全生产事业，具有良好职业道德；</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（二）熟悉应急管理与安全生产相关的法律、法规、规章、政策和技术标准，具有较高的政策理论水平和专业技术水平，在应急管理与安全生产领域享有一定声誉，愿意承担且能够胜任专家工作；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color w:val="000000"/>
          <w:kern w:val="0"/>
          <w:szCs w:val="32"/>
        </w:rPr>
      </w:pPr>
      <w:r>
        <w:rPr>
          <w:color w:val="000000"/>
          <w:kern w:val="0"/>
          <w:szCs w:val="32"/>
        </w:rPr>
        <w:t>（三）</w:t>
      </w:r>
      <w:r>
        <w:rPr>
          <w:kern w:val="0"/>
          <w:szCs w:val="32"/>
        </w:rPr>
        <w:t>学历、工作经历符</w:t>
      </w:r>
      <w:r>
        <w:rPr>
          <w:color w:val="000000"/>
          <w:kern w:val="0"/>
          <w:szCs w:val="32"/>
        </w:rPr>
        <w:t>合以下</w:t>
      </w:r>
      <w:r>
        <w:rPr>
          <w:rFonts w:hint="eastAsia" w:ascii="仿宋_GB2312"/>
          <w:color w:val="000000"/>
          <w:kern w:val="0"/>
          <w:szCs w:val="32"/>
        </w:rPr>
        <w:t>1-4中任一条，同时满足第5条者优先：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color w:val="000000"/>
          <w:kern w:val="0"/>
          <w:szCs w:val="32"/>
        </w:rPr>
      </w:pPr>
      <w:r>
        <w:rPr>
          <w:rFonts w:hint="eastAsia" w:ascii="仿宋_GB2312"/>
          <w:color w:val="000000"/>
          <w:kern w:val="0"/>
          <w:szCs w:val="32"/>
        </w:rPr>
        <w:t>1．大专学历，</w:t>
      </w:r>
      <w:r>
        <w:rPr>
          <w:rFonts w:hint="eastAsia" w:ascii="仿宋_GB2312"/>
          <w:bCs/>
          <w:color w:val="000000"/>
          <w:kern w:val="0"/>
          <w:szCs w:val="32"/>
        </w:rPr>
        <w:t>从事应急管理与安全生产相关</w:t>
      </w:r>
      <w:r>
        <w:rPr>
          <w:rFonts w:hint="eastAsia" w:ascii="仿宋_GB2312"/>
          <w:color w:val="000000"/>
          <w:kern w:val="0"/>
          <w:szCs w:val="32"/>
        </w:rPr>
        <w:t>工作满12年；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color w:val="000000"/>
          <w:kern w:val="0"/>
          <w:szCs w:val="32"/>
        </w:rPr>
      </w:pPr>
      <w:r>
        <w:rPr>
          <w:rFonts w:hint="eastAsia" w:ascii="仿宋_GB2312"/>
          <w:color w:val="000000"/>
          <w:kern w:val="0"/>
          <w:szCs w:val="32"/>
        </w:rPr>
        <w:t>2．本科学历，</w:t>
      </w:r>
      <w:r>
        <w:rPr>
          <w:rFonts w:hint="eastAsia" w:ascii="仿宋_GB2312"/>
          <w:bCs/>
          <w:color w:val="000000"/>
          <w:kern w:val="0"/>
          <w:szCs w:val="32"/>
        </w:rPr>
        <w:t>从事应急管理与安全生产相关</w:t>
      </w:r>
      <w:r>
        <w:rPr>
          <w:rFonts w:hint="eastAsia" w:ascii="仿宋_GB2312"/>
          <w:color w:val="000000"/>
          <w:kern w:val="0"/>
          <w:szCs w:val="32"/>
        </w:rPr>
        <w:t>工作满10年；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color w:val="000000"/>
          <w:kern w:val="0"/>
          <w:szCs w:val="32"/>
        </w:rPr>
      </w:pPr>
      <w:r>
        <w:rPr>
          <w:rFonts w:hint="eastAsia" w:ascii="仿宋_GB2312"/>
          <w:color w:val="000000"/>
          <w:kern w:val="0"/>
          <w:szCs w:val="32"/>
        </w:rPr>
        <w:t>3．硕士学历，</w:t>
      </w:r>
      <w:r>
        <w:rPr>
          <w:rFonts w:hint="eastAsia" w:ascii="仿宋_GB2312"/>
          <w:bCs/>
          <w:color w:val="000000"/>
          <w:kern w:val="0"/>
          <w:szCs w:val="32"/>
        </w:rPr>
        <w:t>从事应急管理与安全生产相关</w:t>
      </w:r>
      <w:r>
        <w:rPr>
          <w:rFonts w:hint="eastAsia" w:ascii="仿宋_GB2312"/>
          <w:color w:val="000000"/>
          <w:kern w:val="0"/>
          <w:szCs w:val="32"/>
        </w:rPr>
        <w:t>工作满8年；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color w:val="000000"/>
          <w:kern w:val="0"/>
          <w:szCs w:val="32"/>
        </w:rPr>
      </w:pPr>
      <w:r>
        <w:rPr>
          <w:rFonts w:hint="eastAsia" w:ascii="仿宋_GB2312"/>
          <w:color w:val="000000"/>
          <w:kern w:val="0"/>
          <w:szCs w:val="32"/>
        </w:rPr>
        <w:t>4．博士学历，</w:t>
      </w:r>
      <w:r>
        <w:rPr>
          <w:rFonts w:hint="eastAsia" w:ascii="仿宋_GB2312"/>
          <w:bCs/>
          <w:color w:val="000000"/>
          <w:kern w:val="0"/>
          <w:szCs w:val="32"/>
        </w:rPr>
        <w:t>从事应急管理与安全生产相关</w:t>
      </w:r>
      <w:r>
        <w:rPr>
          <w:rFonts w:hint="eastAsia" w:ascii="仿宋_GB2312"/>
          <w:color w:val="000000"/>
          <w:kern w:val="0"/>
          <w:szCs w:val="32"/>
        </w:rPr>
        <w:t>工作满5年；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color w:val="000000"/>
          <w:kern w:val="0"/>
          <w:szCs w:val="32"/>
        </w:rPr>
      </w:pPr>
      <w:r>
        <w:rPr>
          <w:rFonts w:hint="eastAsia" w:ascii="仿宋_GB2312"/>
          <w:color w:val="000000"/>
          <w:kern w:val="0"/>
          <w:szCs w:val="32"/>
        </w:rPr>
        <w:t>5．获得注册安全工程师、安全评价师、消防工程师证书后，</w:t>
      </w:r>
      <w:r>
        <w:rPr>
          <w:rFonts w:hint="eastAsia" w:ascii="仿宋_GB2312"/>
          <w:bCs/>
          <w:color w:val="000000"/>
          <w:kern w:val="0"/>
          <w:szCs w:val="32"/>
        </w:rPr>
        <w:t>从事应急管理与安全生产相关</w:t>
      </w:r>
      <w:r>
        <w:rPr>
          <w:rFonts w:hint="eastAsia" w:ascii="仿宋_GB2312"/>
          <w:color w:val="000000"/>
          <w:kern w:val="0"/>
          <w:szCs w:val="32"/>
        </w:rPr>
        <w:t>工作满3年。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bCs/>
          <w:kern w:val="0"/>
          <w:szCs w:val="32"/>
        </w:rPr>
      </w:pPr>
      <w:r>
        <w:rPr>
          <w:rFonts w:hint="eastAsia" w:ascii="仿宋_GB2312"/>
          <w:bCs/>
          <w:kern w:val="0"/>
          <w:szCs w:val="32"/>
        </w:rPr>
        <w:t>（四）</w:t>
      </w:r>
      <w:r>
        <w:rPr>
          <w:rFonts w:hint="eastAsia" w:ascii="仿宋_GB2312"/>
          <w:bCs/>
          <w:szCs w:val="32"/>
        </w:rPr>
        <w:t>能深入现场开展相关业务工作，有较强现场发现、分析和解决事故隐患、决策咨询的能力，有较强参与事故调查分析、安全生产相关检查、审查等能力；</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ascii="仿宋_GB2312"/>
          <w:kern w:val="0"/>
          <w:szCs w:val="32"/>
        </w:rPr>
      </w:pPr>
      <w:r>
        <w:rPr>
          <w:rFonts w:hint="eastAsia" w:ascii="仿宋_GB2312"/>
          <w:bCs/>
          <w:kern w:val="0"/>
          <w:szCs w:val="32"/>
        </w:rPr>
        <w:t>（五）身体健康，年龄不超过65周岁（</w:t>
      </w:r>
      <w:r>
        <w:rPr>
          <w:rFonts w:hint="eastAsia" w:ascii="仿宋_GB2312"/>
          <w:kern w:val="0"/>
          <w:szCs w:val="32"/>
        </w:rPr>
        <w:t>两院院士、特邀专家除外）；</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bCs/>
          <w:kern w:val="0"/>
          <w:szCs w:val="32"/>
        </w:rPr>
      </w:pPr>
      <w:r>
        <w:rPr>
          <w:kern w:val="0"/>
          <w:szCs w:val="32"/>
        </w:rPr>
        <w:t>（六）在</w:t>
      </w:r>
      <w:r>
        <w:rPr>
          <w:bCs/>
          <w:kern w:val="0"/>
          <w:szCs w:val="32"/>
        </w:rPr>
        <w:t>应急管理与安全生产相关专业领域具有特殊技能（如水下救援、空中救援等）的实用型人才，提供相关证明材料，可不受上述限制</w:t>
      </w:r>
      <w:r>
        <w:rPr>
          <w:rFonts w:hint="eastAsia"/>
          <w:bCs/>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rFonts w:hint="eastAsia"/>
          <w:bCs/>
          <w:kern w:val="0"/>
          <w:szCs w:val="32"/>
        </w:rPr>
        <w:t>（七）未被相关部门列入失信联合惩戒对象</w:t>
      </w:r>
      <w:r>
        <w:rPr>
          <w:kern w:val="0"/>
          <w:szCs w:val="32"/>
        </w:rPr>
        <w:t>。</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w:t>
      </w:r>
      <w:r>
        <w:rPr>
          <w:rFonts w:hint="eastAsia"/>
          <w:kern w:val="0"/>
          <w:szCs w:val="32"/>
        </w:rPr>
        <w:t>十</w:t>
      </w:r>
      <w:r>
        <w:rPr>
          <w:kern w:val="0"/>
          <w:szCs w:val="32"/>
        </w:rPr>
        <w:t>条 【入库】专家聘任程序：</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（一）</w:t>
      </w:r>
      <w:r>
        <w:rPr>
          <w:rFonts w:hint="eastAsia"/>
          <w:kern w:val="0"/>
          <w:szCs w:val="32"/>
        </w:rPr>
        <w:t>各区（新区）安委办、市安委会各成员单位</w:t>
      </w:r>
      <w:r>
        <w:rPr>
          <w:kern w:val="0"/>
          <w:szCs w:val="32"/>
        </w:rPr>
        <w:t>推荐或个人自荐；</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（二）深圳市应急管理局综合评审专家的资格条件、专业背景、履职能力，并将专家按时间灵活度分为常备专家和机动专家，提出拟聘专家名单；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（三）深圳市应急管理局</w:t>
      </w:r>
      <w:r>
        <w:rPr>
          <w:rFonts w:hint="eastAsia"/>
          <w:kern w:val="0"/>
          <w:szCs w:val="32"/>
        </w:rPr>
        <w:t>在政府</w:t>
      </w:r>
      <w:r>
        <w:rPr>
          <w:kern w:val="0"/>
          <w:szCs w:val="32"/>
        </w:rPr>
        <w:t>对拟聘专家名单进行公示，公示期满后无异议或经审定异议不成立的，确定为专家库专家；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（四）专家库专家实行聘任制，由深圳市应急管理局颁发专家聘书和专家工作证，聘期原则上为</w:t>
      </w:r>
      <w:r>
        <w:rPr>
          <w:rFonts w:hint="eastAsia" w:ascii="仿宋_GB2312"/>
          <w:kern w:val="0"/>
          <w:szCs w:val="32"/>
        </w:rPr>
        <w:t>3</w:t>
      </w:r>
      <w:r>
        <w:rPr>
          <w:kern w:val="0"/>
          <w:szCs w:val="32"/>
        </w:rPr>
        <w:t>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（五）每届专家任期届满前，深圳市应急管理局根据工作需要组织安排专家换届事宜。</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第十</w:t>
      </w:r>
      <w:r>
        <w:rPr>
          <w:rFonts w:hint="eastAsia"/>
          <w:kern w:val="0"/>
          <w:szCs w:val="32"/>
        </w:rPr>
        <w:t>一</w:t>
      </w:r>
      <w:r>
        <w:rPr>
          <w:kern w:val="0"/>
          <w:szCs w:val="32"/>
        </w:rPr>
        <w:t>条 【出库】专家有以下情形之一的，由深圳市应急管理局予以解聘：</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（一）弄虚作假骗取专家资格的；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（二）违反职业道德和行业规范，在执行任务中弄虚作假、谋取私利，做出显失公正或虚假的意见和结论的；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（三）技术工作中出现严重过失，造成不可挽回的损失的；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（四）被选定并且已接受安排开展相关工作时无故缺席的；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（五）</w:t>
      </w:r>
      <w:r>
        <w:rPr>
          <w:rFonts w:hint="eastAsia"/>
          <w:kern w:val="0"/>
          <w:szCs w:val="32"/>
        </w:rPr>
        <w:t>聘期</w:t>
      </w:r>
      <w:r>
        <w:rPr>
          <w:kern w:val="0"/>
          <w:szCs w:val="32"/>
        </w:rPr>
        <w:t>内未参加过专家库组织、承办或委托的任何活动的；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（六）未经深圳市应急管理局委派或同意，擅自以深圳市应急管理专家名义从事任何活动，造成不良影响的；</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（七）法律、法规和规章规定的其他不能违反的事项。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第十</w:t>
      </w:r>
      <w:r>
        <w:rPr>
          <w:rFonts w:hint="eastAsia"/>
          <w:kern w:val="0"/>
          <w:szCs w:val="32"/>
        </w:rPr>
        <w:t>二</w:t>
      </w:r>
      <w:r>
        <w:rPr>
          <w:kern w:val="0"/>
          <w:szCs w:val="32"/>
        </w:rPr>
        <w:t>条 【动态】对专家库采用动态管理原则：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（一）根据实际工作需要，对专家库进行动态增补，动态增补专家的任期截止日与当前任期内的其他专家相同；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kern w:val="0"/>
          <w:szCs w:val="32"/>
        </w:rPr>
      </w:pPr>
      <w:r>
        <w:rPr>
          <w:kern w:val="0"/>
          <w:szCs w:val="32"/>
        </w:rPr>
        <w:t>（二）根据第十条的解聘情形，对专家库进行动态调整，解聘情况将书面函告专家及其所在单位，并在深圳市应急管理局的门户网站公示，被解聘专家应将聘任书和专家工作证交回深圳市应急管理局。</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kern w:val="0"/>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b/>
          <w:szCs w:val="32"/>
        </w:rPr>
      </w:pPr>
      <w:r>
        <w:rPr>
          <w:b/>
          <w:szCs w:val="32"/>
        </w:rPr>
        <w:t>第四章 专家的服务与培训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第十</w:t>
      </w:r>
      <w:r>
        <w:rPr>
          <w:rFonts w:hint="eastAsia"/>
          <w:kern w:val="0"/>
          <w:szCs w:val="32"/>
        </w:rPr>
        <w:t>三</w:t>
      </w:r>
      <w:r>
        <w:rPr>
          <w:kern w:val="0"/>
          <w:szCs w:val="32"/>
        </w:rPr>
        <w:t>条 【使用】根据工作特点，深圳市应急管理局可采用随机抽取和人工选取两种方式从专家库选定专家，对专家库中专家未覆盖的行业领域，工作需要时，也可临时选用库外专家，并参照本办法管理。</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rFonts w:hint="eastAsia"/>
          <w:kern w:val="0"/>
          <w:szCs w:val="32"/>
        </w:rPr>
        <w:t>第十四条 【考核】</w:t>
      </w:r>
      <w:r>
        <w:rPr>
          <w:kern w:val="0"/>
          <w:szCs w:val="32"/>
        </w:rPr>
        <w:t>深圳市应急管理局</w:t>
      </w:r>
      <w:r>
        <w:rPr>
          <w:rFonts w:hint="eastAsia"/>
          <w:szCs w:val="32"/>
        </w:rPr>
        <w:t>可根据需要制定专家考核标准，实行定期考评，作为表彰专家的依据。</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第十</w:t>
      </w:r>
      <w:r>
        <w:rPr>
          <w:rFonts w:hint="eastAsia"/>
          <w:kern w:val="0"/>
          <w:szCs w:val="32"/>
        </w:rPr>
        <w:t>五</w:t>
      </w:r>
      <w:r>
        <w:rPr>
          <w:kern w:val="0"/>
          <w:szCs w:val="32"/>
        </w:rPr>
        <w:t>条 【费用】专家使用费由使用专家的单位支付。可参照关于印发《中央财政科研项目专家咨询费管理办法》的通知（财科教</w:t>
      </w:r>
      <w:r>
        <w:rPr>
          <w:rFonts w:hint="eastAsia" w:ascii="仿宋_GB2312"/>
          <w:kern w:val="0"/>
          <w:szCs w:val="32"/>
        </w:rPr>
        <w:t>〔2017〕128</w:t>
      </w:r>
      <w:r>
        <w:rPr>
          <w:kern w:val="0"/>
          <w:szCs w:val="32"/>
        </w:rPr>
        <w:t>号）标准执行。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kern w:val="0"/>
          <w:szCs w:val="32"/>
        </w:rPr>
      </w:pPr>
      <w:r>
        <w:rPr>
          <w:kern w:val="0"/>
          <w:szCs w:val="32"/>
        </w:rPr>
        <w:t>第十</w:t>
      </w:r>
      <w:r>
        <w:rPr>
          <w:rFonts w:hint="eastAsia"/>
          <w:kern w:val="0"/>
          <w:szCs w:val="32"/>
        </w:rPr>
        <w:t>六</w:t>
      </w:r>
      <w:r>
        <w:rPr>
          <w:kern w:val="0"/>
          <w:szCs w:val="32"/>
        </w:rPr>
        <w:t>条 【培训】市应急管理局不定期地针对典型突发事件预防和处置，组织日常培训和演练。</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kern w:val="0"/>
          <w:szCs w:val="32"/>
        </w:rPr>
      </w:pPr>
      <w:r>
        <w:rPr>
          <w:kern w:val="0"/>
          <w:szCs w:val="32"/>
        </w:rPr>
        <w:t>第十</w:t>
      </w:r>
      <w:r>
        <w:rPr>
          <w:rFonts w:hint="eastAsia"/>
          <w:kern w:val="0"/>
          <w:szCs w:val="32"/>
        </w:rPr>
        <w:t>七</w:t>
      </w:r>
      <w:r>
        <w:rPr>
          <w:kern w:val="0"/>
          <w:szCs w:val="32"/>
        </w:rPr>
        <w:t>条 【激励】建立专家激励约束机制。</w:t>
      </w:r>
      <w:r>
        <w:rPr>
          <w:rFonts w:hint="eastAsia"/>
          <w:kern w:val="0"/>
          <w:szCs w:val="32"/>
        </w:rPr>
        <w:t>根据考核结果，</w:t>
      </w:r>
      <w:r>
        <w:rPr>
          <w:kern w:val="0"/>
          <w:szCs w:val="32"/>
        </w:rPr>
        <w:t>对工作优秀和做出突出成绩的专家，由深圳市应急管理局及时给予通报表彰。</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int="eastAsia"/>
          <w:kern w:val="0"/>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b/>
          <w:szCs w:val="32"/>
        </w:rPr>
      </w:pPr>
      <w:r>
        <w:rPr>
          <w:b/>
          <w:szCs w:val="32"/>
        </w:rPr>
        <w:t>第五章 附则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szCs w:val="32"/>
        </w:rPr>
      </w:pPr>
      <w:r>
        <w:rPr>
          <w:rFonts w:hAnsi="Calibri"/>
          <w:szCs w:val="32"/>
        </w:rPr>
        <w:t>第十</w:t>
      </w:r>
      <w:r>
        <w:rPr>
          <w:rFonts w:hint="eastAsia" w:hAnsi="Calibri"/>
          <w:szCs w:val="32"/>
        </w:rPr>
        <w:t>八</w:t>
      </w:r>
      <w:r>
        <w:rPr>
          <w:rFonts w:hAnsi="Calibri"/>
          <w:szCs w:val="32"/>
        </w:rPr>
        <w:t>条</w:t>
      </w:r>
      <w:r>
        <w:rPr>
          <w:szCs w:val="32"/>
        </w:rPr>
        <w:t xml:space="preserve"> </w:t>
      </w:r>
      <w:r>
        <w:rPr>
          <w:rFonts w:hAnsi="Calibri"/>
          <w:szCs w:val="32"/>
        </w:rPr>
        <w:t>本办法由</w:t>
      </w:r>
      <w:r>
        <w:rPr>
          <w:rFonts w:hAnsi="Calibri"/>
          <w:kern w:val="0"/>
          <w:szCs w:val="32"/>
        </w:rPr>
        <w:t>深圳市应急管理局</w:t>
      </w:r>
      <w:r>
        <w:rPr>
          <w:rFonts w:hAnsi="Calibri"/>
          <w:szCs w:val="32"/>
        </w:rPr>
        <w:t>负责解释。</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0"/>
        <w:rPr>
          <w:rFonts w:hAnsi="Calibri"/>
          <w:szCs w:val="32"/>
        </w:rPr>
      </w:pPr>
      <w:r>
        <w:rPr>
          <w:rFonts w:hAnsi="Calibri"/>
          <w:szCs w:val="32"/>
        </w:rPr>
        <w:t>第十</w:t>
      </w:r>
      <w:r>
        <w:rPr>
          <w:rFonts w:hint="eastAsia" w:hAnsi="Calibri"/>
          <w:szCs w:val="32"/>
        </w:rPr>
        <w:t>九</w:t>
      </w:r>
      <w:r>
        <w:rPr>
          <w:rFonts w:hAnsi="Calibri"/>
          <w:szCs w:val="32"/>
        </w:rPr>
        <w:t>条</w:t>
      </w:r>
      <w:r>
        <w:rPr>
          <w:szCs w:val="32"/>
        </w:rPr>
        <w:t xml:space="preserve"> </w:t>
      </w:r>
      <w:r>
        <w:rPr>
          <w:rFonts w:hAnsi="Calibri"/>
          <w:szCs w:val="32"/>
        </w:rPr>
        <w:t>本办法自发布之日起施行。</w:t>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hAnsi="Calibri"/>
          <w:szCs w:val="32"/>
        </w:rPr>
      </w:pPr>
      <w:r>
        <w:rPr>
          <w:szCs w:val="32"/>
        </w:rPr>
        <w:br w:type="page"/>
      </w:r>
    </w:p>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黑体" w:hAnsi="黑体" w:eastAsia="黑体"/>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方正小标宋简体" w:eastAsia="方正小标宋简体"/>
          <w:sz w:val="44"/>
          <w:szCs w:val="44"/>
        </w:rPr>
      </w:pPr>
      <w:bookmarkStart w:id="1" w:name="_Toc11653532"/>
      <w:r>
        <w:rPr>
          <w:rFonts w:hint="eastAsia" w:ascii="方正小标宋简体" w:eastAsia="方正小标宋简体"/>
          <w:sz w:val="44"/>
          <w:szCs w:val="44"/>
        </w:rPr>
        <w:t>应急管理专家库分级分类表</w:t>
      </w:r>
      <w:bookmarkEnd w:id="1"/>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方正小标宋简体" w:eastAsia="方正小标宋简体"/>
          <w:b/>
          <w:sz w:val="44"/>
          <w:szCs w:val="44"/>
        </w:rPr>
      </w:pPr>
    </w:p>
    <w:tbl>
      <w:tblPr>
        <w:tblStyle w:val="2"/>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2985"/>
        <w:gridCol w:w="3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457"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b/>
                <w:color w:val="000000"/>
                <w:szCs w:val="32"/>
              </w:rPr>
            </w:pPr>
            <w:r>
              <w:rPr>
                <w:rFonts w:hint="eastAsia" w:ascii="仿宋_GB2312"/>
                <w:b/>
                <w:color w:val="000000"/>
                <w:szCs w:val="32"/>
              </w:rPr>
              <w:t>一级（领域）</w:t>
            </w: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b/>
                <w:color w:val="000000"/>
                <w:szCs w:val="32"/>
              </w:rPr>
            </w:pPr>
            <w:r>
              <w:rPr>
                <w:rFonts w:hint="eastAsia" w:ascii="仿宋_GB2312"/>
                <w:b/>
                <w:color w:val="000000"/>
                <w:szCs w:val="32"/>
              </w:rPr>
              <w:t>二级（组别）</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b/>
                <w:color w:val="000000"/>
                <w:szCs w:val="32"/>
              </w:rPr>
            </w:pPr>
            <w:r>
              <w:rPr>
                <w:rFonts w:hint="eastAsia" w:ascii="仿宋_GB2312"/>
                <w:b/>
                <w:color w:val="000000"/>
                <w:szCs w:val="32"/>
              </w:rPr>
              <w:t>三级（关键词）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245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1.事故灾难</w:t>
            </w: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szCs w:val="32"/>
              </w:rPr>
              <w:t>1.</w:t>
            </w:r>
            <w:r>
              <w:rPr>
                <w:rFonts w:hint="eastAsia" w:ascii="仿宋_GB2312"/>
                <w:color w:val="000000"/>
                <w:kern w:val="0"/>
                <w:szCs w:val="32"/>
              </w:rPr>
              <w:t>工商贸组</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有限空间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粉尘涉爆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涉氨制冷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锂电池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涂层烘干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再生资源回收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电镀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7"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电气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仪表仪器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2.化工与危化品组</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ascii="仿宋_GB2312"/>
                <w:szCs w:val="32"/>
              </w:rPr>
            </w:pPr>
            <w:r>
              <w:rPr>
                <w:rFonts w:hint="eastAsia" w:ascii="仿宋_GB2312"/>
                <w:szCs w:val="32"/>
              </w:rPr>
              <w:t>危险化学品（含港口）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szCs w:val="32"/>
              </w:rPr>
            </w:pPr>
            <w:r>
              <w:rPr>
                <w:rFonts w:hint="eastAsia" w:ascii="仿宋_GB2312"/>
                <w:szCs w:val="32"/>
              </w:rPr>
              <w:t>油气安全（含港口）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民爆与核工业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vertAlign w:val="superscript"/>
              </w:rPr>
            </w:pPr>
            <w:r>
              <w:rPr>
                <w:rFonts w:hint="eastAsia" w:ascii="仿宋_GB2312"/>
                <w:color w:val="000000"/>
                <w:szCs w:val="32"/>
              </w:rPr>
              <w:t>化工与医药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3.交通安全组</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道路交通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水上交通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航空运输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铁路轨道运输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4.消防专业组</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城市消防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森林消防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5.建筑和市政工程组</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岩土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市政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6.特种设备组</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承压类特种设备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机电类特种设备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7.新兴产业</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kern w:val="0"/>
                <w:szCs w:val="32"/>
              </w:rPr>
              <w:t>8.事故调查</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45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2.自然灾害</w:t>
            </w: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1.</w:t>
            </w:r>
            <w:r>
              <w:rPr>
                <w:rFonts w:hint="eastAsia" w:ascii="仿宋_GB2312"/>
                <w:color w:val="000000"/>
                <w:kern w:val="0"/>
                <w:szCs w:val="32"/>
              </w:rPr>
              <w:t>气象灾害</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2.洪涝灾害</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kern w:val="0"/>
                <w:szCs w:val="32"/>
              </w:rPr>
              <w:t>水文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kern w:val="0"/>
                <w:szCs w:val="32"/>
              </w:rPr>
              <w:t>水工程调度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kern w:val="0"/>
                <w:szCs w:val="32"/>
              </w:rPr>
              <w:t>水工与水保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kern w:val="0"/>
                <w:szCs w:val="32"/>
              </w:rPr>
              <w:t>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kern w:val="0"/>
                <w:szCs w:val="32"/>
              </w:rPr>
              <w:t>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3.地质灾害</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szCs w:val="32"/>
              </w:rPr>
              <w:t>4.海洋灾害</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5地震监测</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6.生物灾害</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7.灾害调查</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2" w:hRule="atLeast"/>
          <w:jc w:val="center"/>
        </w:trPr>
        <w:tc>
          <w:tcPr>
            <w:tcW w:w="245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3.公共卫生</w:t>
            </w: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1.传染病疫情</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9"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kern w:val="0"/>
                <w:szCs w:val="32"/>
              </w:rPr>
            </w:pPr>
            <w:r>
              <w:rPr>
                <w:rFonts w:hint="eastAsia" w:ascii="仿宋_GB2312"/>
                <w:color w:val="000000"/>
                <w:kern w:val="0"/>
                <w:szCs w:val="32"/>
              </w:rPr>
              <w:t>2.食品安全</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kern w:val="0"/>
                <w:szCs w:val="32"/>
              </w:rPr>
              <w:t>3.职业健康组</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职业卫生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放射卫生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职业病诊疗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245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4.社会安全</w:t>
            </w:r>
          </w:p>
        </w:tc>
        <w:tc>
          <w:tcPr>
            <w:tcW w:w="2985" w:type="dxa"/>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1.反恐事件</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57"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p>
        </w:tc>
        <w:tc>
          <w:tcPr>
            <w:tcW w:w="298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2.群体性事件</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心理干预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3.经济安全</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4.交通安全</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r>
              <w:rPr>
                <w:rFonts w:hint="eastAsia" w:ascii="仿宋_GB2312"/>
                <w:color w:val="000000"/>
                <w:szCs w:val="32"/>
              </w:rPr>
              <w:t>5.涉外突发事件</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jc w:val="center"/>
        </w:trPr>
        <w:tc>
          <w:tcPr>
            <w:tcW w:w="2457" w:type="dxa"/>
            <w:vMerge w:val="restart"/>
            <w:noWrap w:val="0"/>
            <w:vAlign w:val="center"/>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rPr>
                <w:rFonts w:hint="eastAsia" w:ascii="仿宋_GB2312"/>
                <w:color w:val="000000"/>
                <w:szCs w:val="32"/>
              </w:rPr>
            </w:pPr>
            <w:r>
              <w:rPr>
                <w:rFonts w:hint="eastAsia" w:ascii="仿宋_GB2312"/>
                <w:color w:val="000000"/>
                <w:szCs w:val="32"/>
              </w:rPr>
              <w:t>5.综合管理</w:t>
            </w: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kern w:val="0"/>
                <w:szCs w:val="32"/>
              </w:rPr>
              <w:t>1.政策标准</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szCs w:val="32"/>
              </w:rPr>
              <w:t>2.</w:t>
            </w:r>
            <w:r>
              <w:rPr>
                <w:rFonts w:hint="eastAsia" w:ascii="仿宋_GB2312"/>
                <w:color w:val="000000"/>
                <w:kern w:val="0"/>
                <w:szCs w:val="32"/>
              </w:rPr>
              <w:t>应急救援</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7" w:hRule="atLeast"/>
          <w:jc w:val="center"/>
        </w:trPr>
        <w:tc>
          <w:tcPr>
            <w:tcW w:w="2457" w:type="dxa"/>
            <w:vMerge w:val="continue"/>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center"/>
              <w:rPr>
                <w:rFonts w:hint="eastAsia" w:ascii="仿宋_GB2312"/>
                <w:color w:val="000000"/>
                <w:kern w:val="0"/>
                <w:szCs w:val="32"/>
              </w:rPr>
            </w:pPr>
          </w:p>
        </w:tc>
        <w:tc>
          <w:tcPr>
            <w:tcW w:w="2985"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r>
              <w:rPr>
                <w:rFonts w:hint="eastAsia" w:ascii="仿宋_GB2312"/>
                <w:color w:val="000000"/>
                <w:kern w:val="0"/>
                <w:szCs w:val="32"/>
              </w:rPr>
              <w:t>3.信息科技</w:t>
            </w:r>
          </w:p>
        </w:tc>
        <w:tc>
          <w:tcPr>
            <w:tcW w:w="3349" w:type="dxa"/>
            <w:noWrap w:val="0"/>
            <w:vAlign w:val="top"/>
          </w:tcPr>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仿宋_GB2312"/>
                <w:color w:val="000000"/>
                <w:kern w:val="0"/>
                <w:szCs w:val="32"/>
              </w:rPr>
            </w:pPr>
          </w:p>
        </w:tc>
      </w:tr>
    </w:tbl>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color w:val="000000"/>
          <w:sz w:val="21"/>
          <w:szCs w:val="24"/>
        </w:rPr>
      </w:pPr>
      <w:r>
        <w:rPr>
          <w:rFonts w:hint="eastAsia"/>
          <w:color w:val="000000"/>
          <w:sz w:val="28"/>
          <w:szCs w:val="28"/>
        </w:rPr>
        <w:t>概述：以上分类包括</w:t>
      </w:r>
      <w:r>
        <w:rPr>
          <w:rFonts w:hint="eastAsia" w:ascii="仿宋_GB2312"/>
          <w:color w:val="000000"/>
          <w:sz w:val="28"/>
          <w:szCs w:val="28"/>
        </w:rPr>
        <w:t>5个领域，26个组别，32个细化</w:t>
      </w:r>
      <w:r>
        <w:rPr>
          <w:rFonts w:hint="eastAsia"/>
          <w:color w:val="000000"/>
          <w:sz w:val="28"/>
          <w:szCs w:val="28"/>
        </w:rPr>
        <w:t>关键词。</w:t>
      </w:r>
    </w:p>
    <w:p>
      <w:pPr>
        <w:ind w:left="0" w:leftChars="0" w:firstLine="0" w:firstLineChars="0"/>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75FF4"/>
    <w:rsid w:val="5C575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2019-08-07T08:01:00Z</dcterms:created>
  <dc:creator>好饭友</dc:creator>
  <cp:lastModifiedBy>好饭友</cp:lastModifiedBy>
  <dcterms:modified xsi:type="dcterms:W3CDTF">2019-08-07T08:01:41Z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