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-1</w:t>
      </w:r>
    </w:p>
    <w:p>
      <w:pPr>
        <w:spacing w:line="560" w:lineRule="exact"/>
        <w:rPr>
          <w:rFonts w:ascii="黑体" w:hAnsi="黑体" w:eastAsia="黑体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境外展览重点支持项目补贴标准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60" w:lineRule="exact"/>
        <w:ind w:firstLine="633" w:firstLineChars="198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一、每个境外展览重点支持项目资金资助上限不超过200万元。各项补贴标准如下：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（一）展位费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1.中心展位费：中心展位用于深圳城市整体形象</w:t>
      </w:r>
      <w:r>
        <w:rPr>
          <w:rFonts w:hint="eastAsia" w:ascii="仿宋_GB2312" w:hAnsi="宋体" w:eastAsia="仿宋_GB2312"/>
          <w:bCs/>
          <w:sz w:val="32"/>
          <w:szCs w:val="32"/>
        </w:rPr>
        <w:t>和产业发展成果</w:t>
      </w:r>
      <w:r>
        <w:rPr>
          <w:rFonts w:hint="eastAsia" w:ascii="仿宋_GB2312" w:eastAsia="仿宋_GB2312"/>
          <w:sz w:val="32"/>
          <w:szCs w:val="32"/>
        </w:rPr>
        <w:t>展示，及为参展企业提供</w:t>
      </w:r>
      <w:r>
        <w:rPr>
          <w:rFonts w:hint="eastAsia" w:ascii="仿宋_GB2312" w:hAnsi="宋体" w:eastAsia="仿宋_GB2312"/>
          <w:bCs/>
          <w:sz w:val="32"/>
          <w:szCs w:val="32"/>
        </w:rPr>
        <w:t>公共洽谈区域和其他公共服务</w:t>
      </w:r>
      <w:r>
        <w:rPr>
          <w:rFonts w:hint="eastAsia" w:ascii="仿宋_GB2312" w:eastAsia="仿宋_GB2312"/>
          <w:sz w:val="32"/>
          <w:szCs w:val="32"/>
        </w:rPr>
        <w:t>，全额补贴中心展位费，每次展览最多2个，总金额不超过10万元。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企业展位费：企业展位是各企业的展示区域，给予每个企业不超过50％的展位费资助，按照每个标准展位（3×3平方米或者3×4平方米，以主办方确认文件为准）给予补贴，每个企业最多资助2个展位。补贴比例与商务部有关资金比例挂钩，总资助比例不超过100%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（二）公共布展费</w:t>
      </w:r>
    </w:p>
    <w:p>
      <w:pPr>
        <w:spacing w:line="560" w:lineRule="exact"/>
        <w:ind w:firstLine="752" w:firstLineChars="23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1.中心展位布展费：用于中心展位布展，据实申请，给予不超过15,000元/展位的补贴。</w:t>
      </w:r>
    </w:p>
    <w:p>
      <w:pPr>
        <w:spacing w:line="560" w:lineRule="exact"/>
        <w:ind w:firstLine="752" w:firstLineChars="23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2.企业展位布展费：用于深圳展位整体形象统一布展，给予5,000元/展位的补贴。</w:t>
      </w:r>
    </w:p>
    <w:p>
      <w:pPr>
        <w:spacing w:line="560" w:lineRule="exact"/>
        <w:ind w:firstLine="752" w:firstLineChars="235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（三）展品报关清关、运输仓储费</w:t>
      </w:r>
    </w:p>
    <w:p>
      <w:pPr>
        <w:spacing w:line="560" w:lineRule="exact"/>
        <w:ind w:firstLine="752" w:firstLineChars="23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据实申请相关费用，金额最高为12万元。</w:t>
      </w:r>
    </w:p>
    <w:p>
      <w:pPr>
        <w:spacing w:line="560" w:lineRule="exact"/>
        <w:ind w:firstLine="752" w:firstLineChars="23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（四）宣传费</w:t>
      </w:r>
    </w:p>
    <w:p>
      <w:pPr>
        <w:spacing w:line="560" w:lineRule="exact"/>
        <w:ind w:firstLine="752" w:firstLineChars="23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用于展会相关宣传如会刊印刷等，据实申请，金额最高为6万元。</w:t>
      </w:r>
    </w:p>
    <w:p>
      <w:pPr>
        <w:spacing w:line="560" w:lineRule="exact"/>
        <w:ind w:firstLine="720" w:firstLineChars="22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（五）承办费</w:t>
      </w:r>
    </w:p>
    <w:p>
      <w:pPr>
        <w:spacing w:line="560" w:lineRule="exact"/>
        <w:ind w:firstLine="720" w:firstLineChars="22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用于组织企业参加境外展览，金额最高为10万元。</w:t>
      </w:r>
    </w:p>
    <w:p>
      <w:pPr>
        <w:spacing w:line="560" w:lineRule="exact"/>
        <w:ind w:firstLine="720" w:firstLineChars="22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（六）特殊行业境外展览</w:t>
      </w:r>
    </w:p>
    <w:p>
      <w:pPr>
        <w:spacing w:line="560" w:lineRule="exact"/>
        <w:ind w:firstLine="720" w:firstLineChars="22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服装等行业参加以动态走秀为主的境外展览，根据其行业特性对场地租赁、设备租赁及搭建、导演策划及制作、模特、摄影摄像、展品报关清关及运输仓储、宣传、承办等费用给予支持。</w:t>
      </w:r>
    </w:p>
    <w:p>
      <w:pPr>
        <w:spacing w:line="560" w:lineRule="exact"/>
        <w:ind w:firstLine="720" w:firstLineChars="22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据实申请，给予总金额不超过实际总支出50%的补贴，其中场地费用不超过实际场地费用的50%。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二、补贴标准一览表</w:t>
      </w:r>
    </w:p>
    <w:tbl>
      <w:tblPr>
        <w:tblStyle w:val="4"/>
        <w:tblW w:w="914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2126"/>
        <w:gridCol w:w="851"/>
        <w:gridCol w:w="1701"/>
        <w:gridCol w:w="1842"/>
        <w:gridCol w:w="173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  <w:jc w:val="center"/>
        </w:trPr>
        <w:tc>
          <w:tcPr>
            <w:tcW w:w="3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18"/>
                <w:szCs w:val="18"/>
              </w:rPr>
              <w:t>使用内容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18"/>
                <w:szCs w:val="18"/>
              </w:rPr>
              <w:t>计量单位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18"/>
                <w:szCs w:val="18"/>
              </w:rPr>
              <w:t>50个及以下展位标准（此栏数据按50个测算）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18"/>
                <w:szCs w:val="18"/>
              </w:rPr>
              <w:t>51-100个展位标准（此栏数据按100个测算）</w:t>
            </w: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18"/>
                <w:szCs w:val="18"/>
              </w:rPr>
              <w:t>100个展位以上标准（此栏数据按150个测算）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89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展位费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中心展位费（据实申请）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每次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1个展位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2个展位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2个展位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企业展位费（据实申请）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每次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9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公共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布展费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中心展位布展费（15000元/展位）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每次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15,000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30,000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30,000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企业展位布展费</w:t>
            </w:r>
          </w:p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（5000元/展位）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每次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 xml:space="preserve">250,000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 xml:space="preserve">500,000 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 xml:space="preserve">750,000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展品报关清关、运输仓储费</w:t>
            </w:r>
          </w:p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（据实申请）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每次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 xml:space="preserve">80,000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 xml:space="preserve">100,000 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 xml:space="preserve">120,000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宣传费（含材料翻译印刷）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每次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 xml:space="preserve">20,000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 xml:space="preserve">40,000 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 xml:space="preserve">60,000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3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承办费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每次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 xml:space="preserve">60,000 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 xml:space="preserve">80,000 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 xml:space="preserve">100,000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3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 xml:space="preserve">425,000 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 xml:space="preserve">750,000 </w:t>
            </w: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 xml:space="preserve">1,060,000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91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备注：</w:t>
            </w:r>
          </w:p>
          <w:p>
            <w:pPr>
              <w:spacing w:line="300" w:lineRule="exac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1.每项资助金额不超过单项补贴标准。</w:t>
            </w:r>
          </w:p>
          <w:p>
            <w:pPr>
              <w:spacing w:line="300" w:lineRule="exac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2.展览地属传统市场的给予企业展位费50%的资助，展览地属新兴市场的给予企业展位费30%的资助。</w:t>
            </w:r>
          </w:p>
          <w:p>
            <w:pPr>
              <w:spacing w:line="300" w:lineRule="exact"/>
              <w:rPr>
                <w:rFonts w:cs="宋体" w:ascii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18"/>
                <w:szCs w:val="18"/>
              </w:rPr>
              <w:t>3.服装等行业参加以动态走秀为主的境外展览展品报关清关、运输仓储费、宣传费、承办费根据场地面积450平方米及以下、450以上-900平方米、900平方米以上对应补贴标准。</w:t>
            </w:r>
          </w:p>
        </w:tc>
      </w:tr>
    </w:tbl>
    <w:p>
      <w:pPr>
        <w:spacing w:line="20" w:lineRule="exact"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</w:p>
    <w:sectPr>
      <w:pgSz w:w="11906" w:h="16838"/>
      <w:pgMar w:top="209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75BB"/>
    <w:rsid w:val="000B7909"/>
    <w:rsid w:val="000C42A1"/>
    <w:rsid w:val="001409D5"/>
    <w:rsid w:val="00226AE3"/>
    <w:rsid w:val="002C75BB"/>
    <w:rsid w:val="003A242C"/>
    <w:rsid w:val="004149E4"/>
    <w:rsid w:val="0042462D"/>
    <w:rsid w:val="004433FE"/>
    <w:rsid w:val="00462850"/>
    <w:rsid w:val="004C78A0"/>
    <w:rsid w:val="004E2655"/>
    <w:rsid w:val="00552502"/>
    <w:rsid w:val="006B2D0E"/>
    <w:rsid w:val="006B35AC"/>
    <w:rsid w:val="006C0B75"/>
    <w:rsid w:val="00701620"/>
    <w:rsid w:val="00716460"/>
    <w:rsid w:val="0074683D"/>
    <w:rsid w:val="0077102E"/>
    <w:rsid w:val="007B4A6A"/>
    <w:rsid w:val="00866299"/>
    <w:rsid w:val="008E5A58"/>
    <w:rsid w:val="00962459"/>
    <w:rsid w:val="009E085D"/>
    <w:rsid w:val="00A226D2"/>
    <w:rsid w:val="00B9592A"/>
    <w:rsid w:val="00BB62ED"/>
    <w:rsid w:val="00CA4197"/>
    <w:rsid w:val="00CE7542"/>
    <w:rsid w:val="00CF2935"/>
    <w:rsid w:val="00DE377C"/>
    <w:rsid w:val="00E6104A"/>
    <w:rsid w:val="00E80208"/>
    <w:rsid w:val="00EA774B"/>
    <w:rsid w:val="00ED2D86"/>
    <w:rsid w:val="00FC09DE"/>
    <w:rsid w:val="65A4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177</Words>
  <Characters>1012</Characters>
  <Lines>8</Lines>
  <Paragraphs>2</Paragraphs>
  <TotalTime>2</TotalTime>
  <ScaleCrop>false</ScaleCrop>
  <LinksUpToDate>false</LinksUpToDate>
  <CharactersWithSpaces>1187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2019-01-09T09:37:00Z</dcterms:created>
  <dc:creator>吴月溪</dc:creator>
  <cp:lastModifiedBy>好饭友</cp:lastModifiedBy>
  <cp:lastPrinted>2018-10-16T07:05:00Z</cp:lastPrinted>
  <dcterms:modified xsi:type="dcterms:W3CDTF">2019-08-16T09:06:13Z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