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rPr>
          <w:rFonts w:hint="eastAsia" w:ascii="宋体" w:hAnsi="宋体"/>
          <w:sz w:val="24"/>
          <w:szCs w:val="24"/>
        </w:rPr>
      </w:pPr>
      <w:r>
        <w:rPr>
          <w:rFonts w:hint="eastAsia" w:ascii="宋体" w:hAnsi="宋体"/>
          <w:sz w:val="24"/>
          <w:szCs w:val="24"/>
        </w:rPr>
        <w:t>附表1</w:t>
      </w:r>
    </w:p>
    <w:p>
      <w:pPr>
        <w:spacing w:before="156" w:beforeLines="50" w:after="156" w:afterLines="50" w:line="0" w:lineRule="atLeast"/>
        <w:jc w:val="center"/>
        <w:rPr>
          <w:rFonts w:hint="eastAsia" w:ascii="宋体" w:hAnsi="宋体"/>
          <w:sz w:val="36"/>
          <w:szCs w:val="36"/>
        </w:rPr>
      </w:pPr>
      <w:bookmarkStart w:id="0" w:name="_GoBack"/>
      <w:r>
        <w:rPr>
          <w:rFonts w:hint="eastAsia" w:ascii="宋体" w:hAnsi="宋体"/>
          <w:sz w:val="36"/>
          <w:szCs w:val="36"/>
        </w:rPr>
        <w:t>建筑类型适用地价标准及修正系数表</w:t>
      </w:r>
    </w:p>
    <w:bookmarkEnd w:id="0"/>
    <w:tbl>
      <w:tblPr>
        <w:tblStyle w:val="4"/>
        <w:tblW w:w="4950" w:type="pct"/>
        <w:jc w:val="center"/>
        <w:tblLayout w:type="fixed"/>
        <w:tblCellMar>
          <w:top w:w="0" w:type="dxa"/>
          <w:left w:w="108" w:type="dxa"/>
          <w:bottom w:w="0" w:type="dxa"/>
          <w:right w:w="108" w:type="dxa"/>
        </w:tblCellMar>
      </w:tblPr>
      <w:tblGrid>
        <w:gridCol w:w="517"/>
        <w:gridCol w:w="552"/>
        <w:gridCol w:w="5140"/>
        <w:gridCol w:w="1309"/>
        <w:gridCol w:w="919"/>
      </w:tblGrid>
      <w:tr>
        <w:tblPrEx>
          <w:tblCellMar>
            <w:top w:w="0" w:type="dxa"/>
            <w:left w:w="108" w:type="dxa"/>
            <w:bottom w:w="0" w:type="dxa"/>
            <w:right w:w="108" w:type="dxa"/>
          </w:tblCellMar>
        </w:tblPrEx>
        <w:trPr>
          <w:trHeight w:val="312" w:hRule="atLeast"/>
          <w:jc w:val="center"/>
        </w:trPr>
        <w:tc>
          <w:tcPr>
            <w:tcW w:w="55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right="-42" w:rightChars="-20"/>
              <w:jc w:val="center"/>
              <w:rPr>
                <w:rFonts w:hint="eastAsia" w:ascii="黑体" w:hAnsi="宋体" w:eastAsia="黑体" w:cs="仿宋_GB2312"/>
                <w:szCs w:val="21"/>
              </w:rPr>
            </w:pPr>
            <w:r>
              <w:rPr>
                <w:rFonts w:hint="eastAsia" w:ascii="黑体" w:hAnsi="宋体" w:eastAsia="黑体" w:cs="仿宋_GB2312"/>
                <w:szCs w:val="21"/>
              </w:rPr>
              <w:t>序号</w:t>
            </w:r>
          </w:p>
        </w:tc>
        <w:tc>
          <w:tcPr>
            <w:tcW w:w="6089" w:type="dxa"/>
            <w:gridSpan w:val="2"/>
            <w:tcBorders>
              <w:top w:val="single" w:color="auto" w:sz="4" w:space="0"/>
              <w:left w:val="nil"/>
              <w:bottom w:val="single" w:color="auto" w:sz="4" w:space="0"/>
              <w:right w:val="single" w:color="auto" w:sz="4" w:space="0"/>
            </w:tcBorders>
            <w:noWrap w:val="0"/>
            <w:vAlign w:val="center"/>
          </w:tcPr>
          <w:p>
            <w:pPr>
              <w:spacing w:line="260" w:lineRule="exact"/>
              <w:ind w:left="-42" w:leftChars="-20" w:right="-42" w:rightChars="-20"/>
              <w:jc w:val="center"/>
              <w:rPr>
                <w:rFonts w:hint="eastAsia" w:ascii="黑体" w:hAnsi="宋体" w:eastAsia="黑体" w:cs="仿宋_GB2312"/>
                <w:szCs w:val="21"/>
              </w:rPr>
            </w:pPr>
            <w:r>
              <w:rPr>
                <w:rFonts w:hint="eastAsia" w:ascii="黑体" w:hAnsi="宋体" w:eastAsia="黑体" w:cs="仿宋_GB2312"/>
                <w:szCs w:val="21"/>
              </w:rPr>
              <w:t>建筑类型</w:t>
            </w:r>
          </w:p>
        </w:tc>
        <w:tc>
          <w:tcPr>
            <w:tcW w:w="1400" w:type="dxa"/>
            <w:tcBorders>
              <w:top w:val="single" w:color="auto" w:sz="4" w:space="0"/>
              <w:left w:val="nil"/>
              <w:bottom w:val="single" w:color="auto" w:sz="4" w:space="0"/>
              <w:right w:val="single" w:color="auto" w:sz="4" w:space="0"/>
            </w:tcBorders>
            <w:noWrap w:val="0"/>
            <w:vAlign w:val="center"/>
          </w:tcPr>
          <w:p>
            <w:pPr>
              <w:spacing w:line="260" w:lineRule="exact"/>
              <w:ind w:left="-42" w:leftChars="-20" w:right="-42" w:rightChars="-20"/>
              <w:jc w:val="center"/>
              <w:rPr>
                <w:rFonts w:hint="eastAsia" w:ascii="黑体" w:hAnsi="宋体" w:eastAsia="黑体" w:cs="仿宋_GB2312"/>
                <w:szCs w:val="21"/>
              </w:rPr>
            </w:pPr>
            <w:r>
              <w:rPr>
                <w:rFonts w:hint="eastAsia" w:ascii="黑体" w:hAnsi="宋体" w:eastAsia="黑体" w:cs="仿宋_GB2312"/>
                <w:szCs w:val="21"/>
              </w:rPr>
              <w:t>适用地价类型</w:t>
            </w:r>
          </w:p>
        </w:tc>
        <w:tc>
          <w:tcPr>
            <w:tcW w:w="983" w:type="dxa"/>
            <w:tcBorders>
              <w:top w:val="single" w:color="auto" w:sz="4" w:space="0"/>
              <w:left w:val="nil"/>
              <w:bottom w:val="single" w:color="auto" w:sz="4" w:space="0"/>
              <w:right w:val="single" w:color="auto" w:sz="4" w:space="0"/>
            </w:tcBorders>
            <w:noWrap w:val="0"/>
            <w:vAlign w:val="center"/>
          </w:tcPr>
          <w:p>
            <w:pPr>
              <w:spacing w:line="260" w:lineRule="exact"/>
              <w:ind w:left="-42" w:leftChars="-20" w:right="-42" w:rightChars="-20"/>
              <w:jc w:val="center"/>
              <w:rPr>
                <w:rFonts w:hint="eastAsia" w:ascii="黑体" w:hAnsi="宋体" w:eastAsia="黑体" w:cs="仿宋_GB2312"/>
                <w:szCs w:val="21"/>
              </w:rPr>
            </w:pPr>
            <w:r>
              <w:rPr>
                <w:rFonts w:hint="eastAsia" w:ascii="黑体" w:hAnsi="宋体" w:eastAsia="黑体" w:cs="仿宋_GB2312"/>
                <w:szCs w:val="21"/>
              </w:rPr>
              <w:t>修正系数</w:t>
            </w:r>
          </w:p>
        </w:tc>
      </w:tr>
      <w:tr>
        <w:tblPrEx>
          <w:tblCellMar>
            <w:top w:w="0" w:type="dxa"/>
            <w:left w:w="108" w:type="dxa"/>
            <w:bottom w:w="0" w:type="dxa"/>
            <w:right w:w="108" w:type="dxa"/>
          </w:tblCellMar>
        </w:tblPrEx>
        <w:trPr>
          <w:trHeight w:val="312" w:hRule="atLeast"/>
          <w:jc w:val="center"/>
        </w:trPr>
        <w:tc>
          <w:tcPr>
            <w:tcW w:w="55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right="-42" w:rightChars="-20"/>
              <w:jc w:val="center"/>
              <w:rPr>
                <w:rFonts w:hint="eastAsia" w:ascii="宋体" w:hAnsi="宋体" w:cs="仿宋_GB2312"/>
                <w:szCs w:val="21"/>
              </w:rPr>
            </w:pPr>
            <w:r>
              <w:rPr>
                <w:rFonts w:hint="eastAsia" w:ascii="宋体" w:hAnsi="宋体" w:cs="仿宋_GB2312"/>
                <w:szCs w:val="21"/>
              </w:rPr>
              <w:t>1</w:t>
            </w:r>
          </w:p>
        </w:tc>
        <w:tc>
          <w:tcPr>
            <w:tcW w:w="6089" w:type="dxa"/>
            <w:gridSpan w:val="2"/>
            <w:tcBorders>
              <w:top w:val="single" w:color="auto" w:sz="4" w:space="0"/>
              <w:left w:val="nil"/>
              <w:bottom w:val="single" w:color="auto" w:sz="4" w:space="0"/>
              <w:right w:val="single" w:color="auto" w:sz="4" w:space="0"/>
            </w:tcBorders>
            <w:noWrap w:val="0"/>
            <w:vAlign w:val="center"/>
          </w:tcPr>
          <w:p>
            <w:pPr>
              <w:spacing w:line="260" w:lineRule="exact"/>
              <w:ind w:left="-42" w:leftChars="-20" w:right="-42" w:rightChars="-20"/>
              <w:rPr>
                <w:rFonts w:hint="eastAsia" w:ascii="宋体" w:hAnsi="宋体" w:cs="仿宋_GB2312"/>
                <w:szCs w:val="21"/>
              </w:rPr>
            </w:pPr>
            <w:r>
              <w:rPr>
                <w:rFonts w:hint="eastAsia" w:ascii="宋体" w:hAnsi="宋体" w:cs="仿宋_GB2312"/>
                <w:szCs w:val="21"/>
              </w:rPr>
              <w:t>厂房（含新型产业用地中的厂房）</w:t>
            </w:r>
          </w:p>
        </w:tc>
        <w:tc>
          <w:tcPr>
            <w:tcW w:w="1400" w:type="dxa"/>
            <w:vMerge w:val="restart"/>
            <w:tcBorders>
              <w:top w:val="nil"/>
              <w:left w:val="single" w:color="auto" w:sz="4" w:space="0"/>
              <w:right w:val="nil"/>
            </w:tcBorders>
            <w:noWrap w:val="0"/>
            <w:vAlign w:val="center"/>
          </w:tcPr>
          <w:p>
            <w:pPr>
              <w:spacing w:line="260" w:lineRule="exact"/>
              <w:ind w:left="-42" w:leftChars="-20" w:right="-42" w:rightChars="-20"/>
              <w:jc w:val="center"/>
              <w:rPr>
                <w:rFonts w:hint="eastAsia" w:ascii="宋体" w:hAnsi="宋体" w:cs="仿宋_GB2312"/>
                <w:szCs w:val="21"/>
              </w:rPr>
            </w:pPr>
            <w:r>
              <w:rPr>
                <w:rFonts w:hint="eastAsia" w:ascii="宋体" w:hAnsi="宋体" w:cs="仿宋_GB2312"/>
                <w:szCs w:val="21"/>
              </w:rPr>
              <w:t>工业</w:t>
            </w:r>
          </w:p>
        </w:tc>
        <w:tc>
          <w:tcPr>
            <w:tcW w:w="98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right="-42" w:rightChars="-20"/>
              <w:jc w:val="center"/>
              <w:rPr>
                <w:rFonts w:hint="eastAsia" w:ascii="宋体" w:hAnsi="宋体" w:cs="仿宋_GB2312"/>
                <w:szCs w:val="21"/>
              </w:rPr>
            </w:pPr>
            <w:r>
              <w:rPr>
                <w:rFonts w:hint="eastAsia" w:ascii="宋体" w:hAnsi="宋体" w:cs="仿宋_GB2312"/>
                <w:szCs w:val="21"/>
              </w:rPr>
              <w:t>1</w:t>
            </w:r>
          </w:p>
        </w:tc>
      </w:tr>
      <w:tr>
        <w:tblPrEx>
          <w:tblCellMar>
            <w:top w:w="0" w:type="dxa"/>
            <w:left w:w="108" w:type="dxa"/>
            <w:bottom w:w="0" w:type="dxa"/>
            <w:right w:w="108" w:type="dxa"/>
          </w:tblCellMar>
        </w:tblPrEx>
        <w:trPr>
          <w:trHeight w:val="312" w:hRule="atLeast"/>
          <w:jc w:val="center"/>
        </w:trPr>
        <w:tc>
          <w:tcPr>
            <w:tcW w:w="55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right="-42" w:rightChars="-20"/>
              <w:jc w:val="center"/>
              <w:rPr>
                <w:rFonts w:hint="eastAsia" w:ascii="宋体" w:hAnsi="宋体" w:cs="仿宋_GB2312"/>
                <w:szCs w:val="21"/>
              </w:rPr>
            </w:pPr>
            <w:r>
              <w:rPr>
                <w:rFonts w:hint="eastAsia" w:ascii="宋体" w:hAnsi="宋体" w:cs="仿宋_GB2312"/>
                <w:szCs w:val="21"/>
              </w:rPr>
              <w:t>2</w:t>
            </w:r>
          </w:p>
        </w:tc>
        <w:tc>
          <w:tcPr>
            <w:tcW w:w="6089" w:type="dxa"/>
            <w:gridSpan w:val="2"/>
            <w:tcBorders>
              <w:top w:val="single" w:color="auto" w:sz="4" w:space="0"/>
              <w:left w:val="nil"/>
              <w:bottom w:val="single" w:color="auto" w:sz="4" w:space="0"/>
              <w:right w:val="single" w:color="auto" w:sz="4" w:space="0"/>
            </w:tcBorders>
            <w:noWrap w:val="0"/>
            <w:vAlign w:val="center"/>
          </w:tcPr>
          <w:p>
            <w:pPr>
              <w:spacing w:line="260" w:lineRule="exact"/>
              <w:ind w:left="-42" w:leftChars="-20" w:right="-42" w:rightChars="-20"/>
              <w:rPr>
                <w:rFonts w:hint="eastAsia" w:ascii="宋体" w:hAnsi="宋体" w:cs="仿宋_GB2312"/>
                <w:szCs w:val="21"/>
              </w:rPr>
            </w:pPr>
            <w:r>
              <w:rPr>
                <w:rFonts w:hint="eastAsia" w:ascii="宋体" w:hAnsi="宋体" w:cs="仿宋_GB2312"/>
                <w:szCs w:val="21"/>
              </w:rPr>
              <w:t>仓库（含物流用地中的仓库）</w:t>
            </w:r>
          </w:p>
        </w:tc>
        <w:tc>
          <w:tcPr>
            <w:tcW w:w="0" w:type="auto"/>
            <w:vMerge w:val="continue"/>
            <w:tcBorders>
              <w:top w:val="nil"/>
              <w:left w:val="single" w:color="auto" w:sz="4" w:space="0"/>
              <w:right w:val="nil"/>
            </w:tcBorders>
            <w:noWrap w:val="0"/>
            <w:vAlign w:val="center"/>
          </w:tcPr>
          <w:p>
            <w:pPr>
              <w:spacing w:line="260" w:lineRule="exact"/>
              <w:ind w:left="-42" w:leftChars="-20" w:right="-42" w:rightChars="-20"/>
              <w:jc w:val="center"/>
              <w:rPr>
                <w:rFonts w:hint="eastAsia" w:ascii="宋体" w:hAnsi="宋体" w:cs="仿宋_GB2312"/>
                <w:szCs w:val="21"/>
              </w:rPr>
            </w:pPr>
          </w:p>
        </w:tc>
        <w:tc>
          <w:tcPr>
            <w:tcW w:w="98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right="-42" w:rightChars="-20"/>
              <w:jc w:val="center"/>
              <w:rPr>
                <w:rFonts w:hint="eastAsia" w:ascii="宋体" w:hAnsi="宋体" w:cs="仿宋_GB2312"/>
                <w:szCs w:val="21"/>
              </w:rPr>
            </w:pPr>
            <w:r>
              <w:rPr>
                <w:rFonts w:hint="eastAsia" w:ascii="宋体" w:hAnsi="宋体" w:cs="仿宋_GB2312"/>
                <w:szCs w:val="21"/>
              </w:rPr>
              <w:t>1.5</w:t>
            </w:r>
          </w:p>
        </w:tc>
      </w:tr>
      <w:tr>
        <w:tblPrEx>
          <w:tblCellMar>
            <w:top w:w="0" w:type="dxa"/>
            <w:left w:w="108" w:type="dxa"/>
            <w:bottom w:w="0" w:type="dxa"/>
            <w:right w:w="108" w:type="dxa"/>
          </w:tblCellMar>
        </w:tblPrEx>
        <w:trPr>
          <w:trHeight w:val="312" w:hRule="atLeast"/>
          <w:jc w:val="center"/>
        </w:trPr>
        <w:tc>
          <w:tcPr>
            <w:tcW w:w="553" w:type="dxa"/>
            <w:vMerge w:val="restart"/>
            <w:tcBorders>
              <w:top w:val="single" w:color="auto" w:sz="4" w:space="0"/>
              <w:left w:val="single" w:color="auto" w:sz="4" w:space="0"/>
              <w:right w:val="single" w:color="auto" w:sz="4" w:space="0"/>
            </w:tcBorders>
            <w:noWrap w:val="0"/>
            <w:vAlign w:val="center"/>
          </w:tcPr>
          <w:p>
            <w:pPr>
              <w:spacing w:line="260" w:lineRule="exact"/>
              <w:ind w:left="-42" w:leftChars="-20" w:right="-42" w:rightChars="-20"/>
              <w:jc w:val="center"/>
              <w:rPr>
                <w:rFonts w:hint="eastAsia" w:ascii="宋体" w:hAnsi="宋体" w:cs="仿宋_GB2312"/>
                <w:szCs w:val="21"/>
              </w:rPr>
            </w:pPr>
            <w:r>
              <w:rPr>
                <w:rFonts w:hint="eastAsia" w:ascii="宋体" w:hAnsi="宋体" w:cs="仿宋_GB2312"/>
                <w:szCs w:val="21"/>
              </w:rPr>
              <w:t>3</w:t>
            </w:r>
          </w:p>
        </w:tc>
        <w:tc>
          <w:tcPr>
            <w:tcW w:w="6089" w:type="dxa"/>
            <w:gridSpan w:val="2"/>
            <w:tcBorders>
              <w:top w:val="single" w:color="auto" w:sz="4" w:space="0"/>
              <w:left w:val="nil"/>
              <w:bottom w:val="single" w:color="auto" w:sz="4" w:space="0"/>
              <w:right w:val="single" w:color="auto" w:sz="4" w:space="0"/>
            </w:tcBorders>
            <w:noWrap w:val="0"/>
            <w:vAlign w:val="center"/>
          </w:tcPr>
          <w:p>
            <w:pPr>
              <w:spacing w:line="260" w:lineRule="exact"/>
              <w:ind w:left="-42" w:leftChars="-20" w:right="-42" w:rightChars="-20"/>
              <w:rPr>
                <w:rFonts w:hint="eastAsia" w:ascii="宋体" w:hAnsi="宋体" w:cs="仿宋_GB2312"/>
                <w:szCs w:val="21"/>
              </w:rPr>
            </w:pPr>
            <w:r>
              <w:rPr>
                <w:rFonts w:hint="eastAsia" w:ascii="宋体" w:hAnsi="宋体" w:cs="仿宋_GB2312"/>
                <w:szCs w:val="21"/>
              </w:rPr>
              <w:t>公用设施、市政设施及施工配套设施、训考场、殡葬设施</w:t>
            </w:r>
          </w:p>
        </w:tc>
        <w:tc>
          <w:tcPr>
            <w:tcW w:w="0" w:type="auto"/>
            <w:vMerge w:val="continue"/>
            <w:tcBorders>
              <w:left w:val="single" w:color="auto" w:sz="4" w:space="0"/>
              <w:right w:val="nil"/>
            </w:tcBorders>
            <w:noWrap w:val="0"/>
            <w:vAlign w:val="center"/>
          </w:tcPr>
          <w:p>
            <w:pPr>
              <w:spacing w:line="260" w:lineRule="exact"/>
              <w:ind w:left="-42" w:leftChars="-20" w:right="-42" w:rightChars="-20"/>
              <w:jc w:val="center"/>
              <w:rPr>
                <w:rFonts w:hint="eastAsia" w:ascii="宋体" w:hAnsi="宋体" w:cs="仿宋_GB2312"/>
                <w:szCs w:val="21"/>
              </w:rPr>
            </w:pPr>
          </w:p>
        </w:tc>
        <w:tc>
          <w:tcPr>
            <w:tcW w:w="98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right="-42" w:rightChars="-20"/>
              <w:jc w:val="center"/>
              <w:rPr>
                <w:rFonts w:hint="eastAsia" w:ascii="宋体" w:hAnsi="宋体" w:cs="仿宋_GB2312"/>
                <w:szCs w:val="21"/>
              </w:rPr>
            </w:pPr>
            <w:r>
              <w:rPr>
                <w:rFonts w:hint="eastAsia" w:ascii="宋体" w:hAnsi="宋体" w:cs="仿宋_GB2312"/>
                <w:szCs w:val="21"/>
              </w:rPr>
              <w:t>0.3</w:t>
            </w:r>
          </w:p>
        </w:tc>
      </w:tr>
      <w:tr>
        <w:tblPrEx>
          <w:tblCellMar>
            <w:top w:w="0" w:type="dxa"/>
            <w:left w:w="108" w:type="dxa"/>
            <w:bottom w:w="0" w:type="dxa"/>
            <w:right w:w="108" w:type="dxa"/>
          </w:tblCellMar>
        </w:tblPrEx>
        <w:trPr>
          <w:trHeight w:val="312" w:hRule="atLeast"/>
          <w:jc w:val="center"/>
        </w:trPr>
        <w:tc>
          <w:tcPr>
            <w:tcW w:w="0" w:type="auto"/>
            <w:vMerge w:val="continue"/>
            <w:tcBorders>
              <w:left w:val="single" w:color="auto" w:sz="4" w:space="0"/>
              <w:bottom w:val="single" w:color="auto" w:sz="4" w:space="0"/>
              <w:right w:val="single" w:color="auto" w:sz="4" w:space="0"/>
            </w:tcBorders>
            <w:noWrap w:val="0"/>
            <w:vAlign w:val="center"/>
          </w:tcPr>
          <w:p>
            <w:pPr>
              <w:spacing w:line="260" w:lineRule="exact"/>
              <w:ind w:left="-42" w:leftChars="-20" w:right="-42" w:rightChars="-20"/>
              <w:jc w:val="center"/>
              <w:rPr>
                <w:rFonts w:hint="eastAsia" w:ascii="宋体" w:hAnsi="宋体" w:cs="仿宋_GB2312"/>
                <w:szCs w:val="21"/>
              </w:rPr>
            </w:pPr>
          </w:p>
        </w:tc>
        <w:tc>
          <w:tcPr>
            <w:tcW w:w="6089" w:type="dxa"/>
            <w:gridSpan w:val="2"/>
            <w:tcBorders>
              <w:top w:val="nil"/>
              <w:left w:val="nil"/>
              <w:bottom w:val="single" w:color="auto" w:sz="4" w:space="0"/>
              <w:right w:val="single" w:color="auto" w:sz="4" w:space="0"/>
            </w:tcBorders>
            <w:noWrap w:val="0"/>
            <w:vAlign w:val="center"/>
          </w:tcPr>
          <w:p>
            <w:pPr>
              <w:spacing w:line="260" w:lineRule="exact"/>
              <w:ind w:left="-42" w:leftChars="-20" w:right="-42" w:rightChars="-20"/>
              <w:rPr>
                <w:rFonts w:hint="eastAsia" w:ascii="宋体" w:hAnsi="宋体" w:cs="仿宋_GB2312"/>
                <w:szCs w:val="21"/>
              </w:rPr>
            </w:pPr>
            <w:r>
              <w:rPr>
                <w:rFonts w:hint="eastAsia" w:ascii="宋体" w:hAnsi="宋体" w:cs="仿宋_GB2312"/>
                <w:szCs w:val="21"/>
              </w:rPr>
              <w:t>交通设施〔不含加油站、加气站、训考场、社会停车场（库）〕，综合管廊</w:t>
            </w:r>
          </w:p>
        </w:tc>
        <w:tc>
          <w:tcPr>
            <w:tcW w:w="0" w:type="auto"/>
            <w:vMerge w:val="continue"/>
            <w:tcBorders>
              <w:left w:val="single" w:color="auto" w:sz="4" w:space="0"/>
              <w:right w:val="nil"/>
            </w:tcBorders>
            <w:noWrap w:val="0"/>
            <w:vAlign w:val="center"/>
          </w:tcPr>
          <w:p>
            <w:pPr>
              <w:spacing w:line="260" w:lineRule="exact"/>
              <w:ind w:left="-42" w:leftChars="-20" w:right="-42" w:rightChars="-20"/>
              <w:jc w:val="center"/>
              <w:rPr>
                <w:rFonts w:hint="eastAsia" w:ascii="宋体" w:hAnsi="宋体" w:cs="仿宋_GB2312"/>
                <w:szCs w:val="21"/>
              </w:rPr>
            </w:pPr>
          </w:p>
        </w:tc>
        <w:tc>
          <w:tcPr>
            <w:tcW w:w="983" w:type="dxa"/>
            <w:tcBorders>
              <w:top w:val="nil"/>
              <w:left w:val="single" w:color="auto" w:sz="4" w:space="0"/>
              <w:bottom w:val="single" w:color="auto" w:sz="4" w:space="0"/>
              <w:right w:val="single" w:color="auto" w:sz="4" w:space="0"/>
            </w:tcBorders>
            <w:noWrap w:val="0"/>
            <w:vAlign w:val="center"/>
          </w:tcPr>
          <w:p>
            <w:pPr>
              <w:spacing w:line="260" w:lineRule="exact"/>
              <w:ind w:left="-42" w:leftChars="-20" w:right="-42" w:rightChars="-20"/>
              <w:jc w:val="center"/>
              <w:rPr>
                <w:rFonts w:hint="eastAsia" w:ascii="宋体" w:hAnsi="宋体" w:cs="仿宋_GB2312"/>
                <w:szCs w:val="21"/>
              </w:rPr>
            </w:pPr>
            <w:r>
              <w:rPr>
                <w:rFonts w:hint="eastAsia" w:ascii="宋体" w:hAnsi="宋体" w:cs="仿宋_GB2312"/>
                <w:szCs w:val="21"/>
              </w:rPr>
              <w:t>0.1</w:t>
            </w:r>
          </w:p>
        </w:tc>
      </w:tr>
      <w:tr>
        <w:tblPrEx>
          <w:tblCellMar>
            <w:top w:w="0" w:type="dxa"/>
            <w:left w:w="108" w:type="dxa"/>
            <w:bottom w:w="0" w:type="dxa"/>
            <w:right w:w="108" w:type="dxa"/>
          </w:tblCellMar>
        </w:tblPrEx>
        <w:trPr>
          <w:trHeight w:val="312" w:hRule="atLeast"/>
          <w:jc w:val="center"/>
        </w:trPr>
        <w:tc>
          <w:tcPr>
            <w:tcW w:w="553" w:type="dxa"/>
            <w:tcBorders>
              <w:left w:val="single" w:color="auto" w:sz="4" w:space="0"/>
              <w:bottom w:val="single" w:color="auto" w:sz="4" w:space="0"/>
              <w:right w:val="single" w:color="auto" w:sz="4" w:space="0"/>
            </w:tcBorders>
            <w:noWrap w:val="0"/>
            <w:vAlign w:val="center"/>
          </w:tcPr>
          <w:p>
            <w:pPr>
              <w:spacing w:line="260" w:lineRule="exact"/>
              <w:ind w:left="-42" w:leftChars="-20" w:right="-42" w:rightChars="-20"/>
              <w:jc w:val="center"/>
              <w:rPr>
                <w:rFonts w:hint="eastAsia" w:ascii="宋体" w:hAnsi="宋体" w:cs="仿宋_GB2312"/>
                <w:szCs w:val="21"/>
              </w:rPr>
            </w:pPr>
            <w:r>
              <w:rPr>
                <w:rFonts w:hint="eastAsia" w:ascii="宋体" w:hAnsi="宋体" w:cs="仿宋_GB2312"/>
                <w:szCs w:val="21"/>
              </w:rPr>
              <w:t>4</w:t>
            </w:r>
          </w:p>
        </w:tc>
        <w:tc>
          <w:tcPr>
            <w:tcW w:w="6089" w:type="dxa"/>
            <w:gridSpan w:val="2"/>
            <w:tcBorders>
              <w:top w:val="nil"/>
              <w:left w:val="nil"/>
              <w:bottom w:val="single" w:color="auto" w:sz="4" w:space="0"/>
              <w:right w:val="single" w:color="auto" w:sz="4" w:space="0"/>
            </w:tcBorders>
            <w:noWrap w:val="0"/>
            <w:vAlign w:val="center"/>
          </w:tcPr>
          <w:p>
            <w:pPr>
              <w:spacing w:line="260" w:lineRule="exact"/>
              <w:ind w:left="-42" w:leftChars="-20" w:right="-42" w:rightChars="-20"/>
              <w:rPr>
                <w:rFonts w:hint="eastAsia" w:ascii="宋体" w:hAnsi="宋体" w:cs="仿宋_GB2312"/>
                <w:szCs w:val="21"/>
              </w:rPr>
            </w:pPr>
            <w:r>
              <w:rPr>
                <w:rFonts w:hint="eastAsia" w:ascii="宋体" w:hAnsi="宋体" w:cs="仿宋_GB2312"/>
                <w:szCs w:val="21"/>
              </w:rPr>
              <w:t>新型产业用地中的研发用房、物流建筑</w:t>
            </w:r>
          </w:p>
        </w:tc>
        <w:tc>
          <w:tcPr>
            <w:tcW w:w="0" w:type="auto"/>
            <w:vMerge w:val="continue"/>
            <w:tcBorders>
              <w:left w:val="single" w:color="auto" w:sz="4" w:space="0"/>
              <w:bottom w:val="single" w:color="auto" w:sz="4" w:space="0"/>
              <w:right w:val="nil"/>
            </w:tcBorders>
            <w:noWrap w:val="0"/>
            <w:vAlign w:val="center"/>
          </w:tcPr>
          <w:p>
            <w:pPr>
              <w:spacing w:line="260" w:lineRule="exact"/>
              <w:ind w:left="-42" w:leftChars="-20" w:right="-42" w:rightChars="-20"/>
              <w:jc w:val="center"/>
              <w:rPr>
                <w:rFonts w:hint="eastAsia" w:ascii="宋体" w:hAnsi="宋体" w:cs="仿宋_GB2312"/>
                <w:szCs w:val="21"/>
              </w:rPr>
            </w:pPr>
          </w:p>
        </w:tc>
        <w:tc>
          <w:tcPr>
            <w:tcW w:w="983" w:type="dxa"/>
            <w:tcBorders>
              <w:top w:val="nil"/>
              <w:left w:val="single" w:color="auto" w:sz="4" w:space="0"/>
              <w:bottom w:val="single" w:color="auto" w:sz="4" w:space="0"/>
              <w:right w:val="single" w:color="auto" w:sz="4" w:space="0"/>
            </w:tcBorders>
            <w:noWrap w:val="0"/>
            <w:vAlign w:val="center"/>
          </w:tcPr>
          <w:p>
            <w:pPr>
              <w:spacing w:line="260" w:lineRule="exact"/>
              <w:ind w:left="-42" w:leftChars="-20" w:right="-42" w:rightChars="-20"/>
              <w:jc w:val="center"/>
              <w:rPr>
                <w:rFonts w:hint="eastAsia" w:ascii="宋体" w:hAnsi="宋体" w:cs="仿宋_GB2312"/>
                <w:szCs w:val="21"/>
              </w:rPr>
            </w:pPr>
            <w:r>
              <w:rPr>
                <w:rFonts w:hint="eastAsia" w:ascii="宋体" w:hAnsi="宋体" w:cs="仿宋_GB2312"/>
                <w:szCs w:val="21"/>
              </w:rPr>
              <w:t>见备注3</w:t>
            </w:r>
          </w:p>
        </w:tc>
      </w:tr>
      <w:tr>
        <w:tblPrEx>
          <w:tblCellMar>
            <w:top w:w="0" w:type="dxa"/>
            <w:left w:w="108" w:type="dxa"/>
            <w:bottom w:w="0" w:type="dxa"/>
            <w:right w:w="108" w:type="dxa"/>
          </w:tblCellMar>
        </w:tblPrEx>
        <w:trPr>
          <w:trHeight w:val="312" w:hRule="atLeast"/>
          <w:jc w:val="center"/>
        </w:trPr>
        <w:tc>
          <w:tcPr>
            <w:tcW w:w="553" w:type="dxa"/>
            <w:vMerge w:val="restart"/>
            <w:tcBorders>
              <w:top w:val="single" w:color="auto" w:sz="4" w:space="0"/>
              <w:left w:val="single" w:color="auto" w:sz="4" w:space="0"/>
              <w:right w:val="nil"/>
            </w:tcBorders>
            <w:noWrap w:val="0"/>
            <w:vAlign w:val="center"/>
          </w:tcPr>
          <w:p>
            <w:pPr>
              <w:spacing w:line="260" w:lineRule="exact"/>
              <w:ind w:left="-42" w:leftChars="-20" w:right="-42" w:rightChars="-20"/>
              <w:jc w:val="center"/>
              <w:rPr>
                <w:rFonts w:hint="eastAsia" w:ascii="宋体" w:hAnsi="宋体" w:cs="仿宋_GB2312"/>
                <w:szCs w:val="21"/>
              </w:rPr>
            </w:pPr>
            <w:r>
              <w:rPr>
                <w:rFonts w:hint="eastAsia" w:ascii="宋体" w:hAnsi="宋体" w:cs="仿宋_GB2312"/>
                <w:szCs w:val="21"/>
              </w:rPr>
              <w:t>5</w:t>
            </w:r>
          </w:p>
        </w:tc>
        <w:tc>
          <w:tcPr>
            <w:tcW w:w="6089" w:type="dxa"/>
            <w:gridSpan w:val="2"/>
            <w:tcBorders>
              <w:top w:val="single" w:color="auto" w:sz="4" w:space="0"/>
              <w:left w:val="single" w:color="auto" w:sz="4" w:space="0"/>
              <w:bottom w:val="single" w:color="auto" w:sz="4" w:space="0"/>
              <w:right w:val="single" w:color="000000" w:sz="4" w:space="0"/>
            </w:tcBorders>
            <w:noWrap w:val="0"/>
            <w:vAlign w:val="center"/>
          </w:tcPr>
          <w:p>
            <w:pPr>
              <w:spacing w:line="260" w:lineRule="exact"/>
              <w:ind w:left="-42" w:leftChars="-20" w:right="-42" w:rightChars="-20"/>
              <w:rPr>
                <w:rFonts w:hint="eastAsia" w:ascii="宋体" w:hAnsi="宋体" w:cs="仿宋_GB2312"/>
                <w:szCs w:val="21"/>
              </w:rPr>
            </w:pPr>
            <w:r>
              <w:rPr>
                <w:rFonts w:hint="eastAsia" w:ascii="宋体" w:hAnsi="宋体" w:cs="仿宋_GB2312"/>
                <w:szCs w:val="21"/>
              </w:rPr>
              <w:t>住宅</w:t>
            </w:r>
          </w:p>
        </w:tc>
        <w:tc>
          <w:tcPr>
            <w:tcW w:w="1400" w:type="dxa"/>
            <w:vMerge w:val="restart"/>
            <w:tcBorders>
              <w:top w:val="single" w:color="auto" w:sz="4" w:space="0"/>
              <w:left w:val="nil"/>
              <w:right w:val="nil"/>
            </w:tcBorders>
            <w:noWrap w:val="0"/>
            <w:vAlign w:val="center"/>
          </w:tcPr>
          <w:p>
            <w:pPr>
              <w:spacing w:line="260" w:lineRule="exact"/>
              <w:ind w:left="-42" w:leftChars="-20" w:right="-42" w:rightChars="-20"/>
              <w:jc w:val="center"/>
              <w:rPr>
                <w:rFonts w:hint="eastAsia" w:ascii="宋体" w:hAnsi="宋体" w:cs="仿宋_GB2312"/>
                <w:szCs w:val="21"/>
              </w:rPr>
            </w:pPr>
            <w:r>
              <w:rPr>
                <w:rFonts w:hint="eastAsia" w:ascii="宋体" w:hAnsi="宋体" w:cs="仿宋_GB2312"/>
                <w:szCs w:val="21"/>
              </w:rPr>
              <w:t>住宅</w:t>
            </w:r>
          </w:p>
        </w:tc>
        <w:tc>
          <w:tcPr>
            <w:tcW w:w="98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right="-42" w:rightChars="-20"/>
              <w:jc w:val="center"/>
              <w:rPr>
                <w:rFonts w:hint="eastAsia" w:ascii="宋体" w:hAnsi="宋体" w:cs="仿宋_GB2312"/>
                <w:szCs w:val="21"/>
              </w:rPr>
            </w:pPr>
            <w:r>
              <w:rPr>
                <w:rFonts w:hint="eastAsia" w:ascii="宋体" w:hAnsi="宋体" w:cs="仿宋_GB2312"/>
                <w:szCs w:val="21"/>
              </w:rPr>
              <w:t>1</w:t>
            </w:r>
          </w:p>
        </w:tc>
      </w:tr>
      <w:tr>
        <w:tblPrEx>
          <w:tblCellMar>
            <w:top w:w="0" w:type="dxa"/>
            <w:left w:w="108" w:type="dxa"/>
            <w:bottom w:w="0" w:type="dxa"/>
            <w:right w:w="108" w:type="dxa"/>
          </w:tblCellMar>
        </w:tblPrEx>
        <w:trPr>
          <w:trHeight w:val="312" w:hRule="atLeast"/>
          <w:jc w:val="center"/>
        </w:trPr>
        <w:tc>
          <w:tcPr>
            <w:tcW w:w="0" w:type="auto"/>
            <w:vMerge w:val="continue"/>
            <w:tcBorders>
              <w:left w:val="single" w:color="auto" w:sz="4" w:space="0"/>
              <w:right w:val="nil"/>
            </w:tcBorders>
            <w:noWrap w:val="0"/>
            <w:vAlign w:val="center"/>
          </w:tcPr>
          <w:p>
            <w:pPr>
              <w:spacing w:line="260" w:lineRule="exact"/>
              <w:ind w:left="-42" w:leftChars="-20" w:right="-42" w:rightChars="-20"/>
              <w:jc w:val="center"/>
              <w:rPr>
                <w:rFonts w:hint="eastAsia" w:ascii="宋体" w:hAnsi="宋体" w:cs="仿宋_GB2312"/>
                <w:szCs w:val="21"/>
              </w:rPr>
            </w:pPr>
          </w:p>
        </w:tc>
        <w:tc>
          <w:tcPr>
            <w:tcW w:w="590" w:type="dxa"/>
            <w:vMerge w:val="restart"/>
            <w:tcBorders>
              <w:top w:val="nil"/>
              <w:left w:val="single" w:color="auto" w:sz="4" w:space="0"/>
              <w:right w:val="nil"/>
            </w:tcBorders>
            <w:noWrap w:val="0"/>
            <w:vAlign w:val="center"/>
          </w:tcPr>
          <w:p>
            <w:pPr>
              <w:spacing w:line="260" w:lineRule="exact"/>
              <w:ind w:left="-42" w:leftChars="-20" w:right="-42" w:rightChars="-20"/>
              <w:rPr>
                <w:rFonts w:hint="eastAsia" w:ascii="宋体" w:hAnsi="宋体" w:cs="仿宋_GB2312"/>
                <w:szCs w:val="21"/>
              </w:rPr>
            </w:pPr>
            <w:r>
              <w:rPr>
                <w:rFonts w:hint="eastAsia" w:ascii="宋体" w:hAnsi="宋体" w:cs="仿宋_GB2312"/>
                <w:szCs w:val="21"/>
              </w:rPr>
              <w:t>其中</w:t>
            </w:r>
          </w:p>
        </w:tc>
        <w:tc>
          <w:tcPr>
            <w:tcW w:w="549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right="-42" w:rightChars="-20"/>
              <w:rPr>
                <w:rFonts w:hint="eastAsia" w:ascii="宋体" w:hAnsi="宋体" w:cs="仿宋_GB2312"/>
                <w:szCs w:val="21"/>
              </w:rPr>
            </w:pPr>
            <w:r>
              <w:rPr>
                <w:rFonts w:hint="eastAsia" w:ascii="宋体" w:hAnsi="宋体" w:cs="仿宋_GB2312"/>
                <w:szCs w:val="21"/>
              </w:rPr>
              <w:t>宿舍</w:t>
            </w:r>
          </w:p>
        </w:tc>
        <w:tc>
          <w:tcPr>
            <w:tcW w:w="0" w:type="auto"/>
            <w:vMerge w:val="continue"/>
            <w:tcBorders>
              <w:left w:val="nil"/>
              <w:right w:val="nil"/>
            </w:tcBorders>
            <w:noWrap w:val="0"/>
            <w:vAlign w:val="center"/>
          </w:tcPr>
          <w:p>
            <w:pPr>
              <w:spacing w:line="260" w:lineRule="exact"/>
              <w:ind w:left="-42" w:leftChars="-20" w:right="-42" w:rightChars="-20"/>
              <w:jc w:val="center"/>
              <w:rPr>
                <w:rFonts w:hint="eastAsia" w:ascii="宋体" w:hAnsi="宋体" w:cs="仿宋_GB2312"/>
                <w:szCs w:val="21"/>
              </w:rPr>
            </w:pPr>
          </w:p>
        </w:tc>
        <w:tc>
          <w:tcPr>
            <w:tcW w:w="98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right="-42" w:rightChars="-20"/>
              <w:jc w:val="center"/>
              <w:rPr>
                <w:rFonts w:hint="eastAsia" w:ascii="宋体" w:hAnsi="宋体" w:cs="仿宋_GB2312"/>
                <w:szCs w:val="21"/>
              </w:rPr>
            </w:pPr>
            <w:r>
              <w:rPr>
                <w:rFonts w:hint="eastAsia" w:ascii="宋体" w:hAnsi="宋体" w:cs="仿宋_GB2312"/>
                <w:szCs w:val="21"/>
              </w:rPr>
              <w:t>0.6</w:t>
            </w:r>
          </w:p>
        </w:tc>
      </w:tr>
      <w:tr>
        <w:tblPrEx>
          <w:tblCellMar>
            <w:top w:w="0" w:type="dxa"/>
            <w:left w:w="108" w:type="dxa"/>
            <w:bottom w:w="0" w:type="dxa"/>
            <w:right w:w="108" w:type="dxa"/>
          </w:tblCellMar>
        </w:tblPrEx>
        <w:trPr>
          <w:trHeight w:val="312" w:hRule="atLeast"/>
          <w:jc w:val="center"/>
        </w:trPr>
        <w:tc>
          <w:tcPr>
            <w:tcW w:w="0" w:type="auto"/>
            <w:vMerge w:val="continue"/>
            <w:tcBorders>
              <w:left w:val="single" w:color="auto" w:sz="4" w:space="0"/>
              <w:right w:val="nil"/>
            </w:tcBorders>
            <w:noWrap w:val="0"/>
            <w:vAlign w:val="center"/>
          </w:tcPr>
          <w:p>
            <w:pPr>
              <w:spacing w:line="260" w:lineRule="exact"/>
              <w:ind w:left="-42" w:leftChars="-20" w:right="-42" w:rightChars="-20"/>
              <w:jc w:val="center"/>
              <w:rPr>
                <w:rFonts w:hint="eastAsia" w:ascii="宋体" w:hAnsi="宋体" w:cs="仿宋_GB2312"/>
                <w:szCs w:val="21"/>
              </w:rPr>
            </w:pPr>
          </w:p>
        </w:tc>
        <w:tc>
          <w:tcPr>
            <w:tcW w:w="0" w:type="auto"/>
            <w:vMerge w:val="continue"/>
            <w:tcBorders>
              <w:left w:val="single" w:color="auto" w:sz="4" w:space="0"/>
              <w:right w:val="nil"/>
            </w:tcBorders>
            <w:noWrap w:val="0"/>
            <w:vAlign w:val="center"/>
          </w:tcPr>
          <w:p>
            <w:pPr>
              <w:spacing w:line="260" w:lineRule="exact"/>
              <w:ind w:left="-42" w:leftChars="-20" w:right="-42" w:rightChars="-20"/>
              <w:rPr>
                <w:rFonts w:hint="eastAsia" w:ascii="宋体" w:hAnsi="宋体" w:cs="仿宋_GB2312"/>
                <w:szCs w:val="21"/>
              </w:rPr>
            </w:pPr>
          </w:p>
        </w:tc>
        <w:tc>
          <w:tcPr>
            <w:tcW w:w="5499" w:type="dxa"/>
            <w:tcBorders>
              <w:top w:val="nil"/>
              <w:left w:val="single" w:color="auto" w:sz="4" w:space="0"/>
              <w:bottom w:val="single" w:color="auto" w:sz="4" w:space="0"/>
              <w:right w:val="single" w:color="auto" w:sz="4" w:space="0"/>
            </w:tcBorders>
            <w:noWrap w:val="0"/>
            <w:vAlign w:val="center"/>
          </w:tcPr>
          <w:p>
            <w:pPr>
              <w:spacing w:line="260" w:lineRule="exact"/>
              <w:ind w:left="-42" w:leftChars="-20" w:right="-42" w:rightChars="-20"/>
              <w:rPr>
                <w:rFonts w:hint="eastAsia" w:ascii="宋体" w:hAnsi="宋体" w:cs="仿宋_GB2312"/>
                <w:szCs w:val="21"/>
              </w:rPr>
            </w:pPr>
            <w:r>
              <w:rPr>
                <w:rFonts w:hint="eastAsia" w:ascii="宋体" w:hAnsi="宋体" w:cs="仿宋_GB2312"/>
                <w:szCs w:val="21"/>
              </w:rPr>
              <w:t>人才住房</w:t>
            </w:r>
          </w:p>
        </w:tc>
        <w:tc>
          <w:tcPr>
            <w:tcW w:w="0" w:type="auto"/>
            <w:vMerge w:val="continue"/>
            <w:tcBorders>
              <w:left w:val="nil"/>
              <w:right w:val="nil"/>
            </w:tcBorders>
            <w:noWrap w:val="0"/>
            <w:vAlign w:val="center"/>
          </w:tcPr>
          <w:p>
            <w:pPr>
              <w:spacing w:line="260" w:lineRule="exact"/>
              <w:ind w:left="-42" w:leftChars="-20" w:right="-42" w:rightChars="-20"/>
              <w:jc w:val="center"/>
              <w:rPr>
                <w:rFonts w:hint="eastAsia" w:ascii="宋体" w:hAnsi="宋体" w:cs="仿宋_GB2312"/>
                <w:szCs w:val="21"/>
              </w:rPr>
            </w:pPr>
          </w:p>
        </w:tc>
        <w:tc>
          <w:tcPr>
            <w:tcW w:w="983" w:type="dxa"/>
            <w:tcBorders>
              <w:top w:val="nil"/>
              <w:left w:val="single" w:color="auto" w:sz="4" w:space="0"/>
              <w:bottom w:val="single" w:color="auto" w:sz="4" w:space="0"/>
              <w:right w:val="single" w:color="auto" w:sz="4" w:space="0"/>
            </w:tcBorders>
            <w:noWrap w:val="0"/>
            <w:vAlign w:val="center"/>
          </w:tcPr>
          <w:p>
            <w:pPr>
              <w:spacing w:line="260" w:lineRule="exact"/>
              <w:ind w:left="-42" w:leftChars="-20" w:right="-42" w:rightChars="-20"/>
              <w:jc w:val="center"/>
              <w:rPr>
                <w:rFonts w:hint="eastAsia" w:ascii="宋体" w:hAnsi="宋体" w:cs="仿宋_GB2312"/>
                <w:szCs w:val="21"/>
              </w:rPr>
            </w:pPr>
            <w:r>
              <w:rPr>
                <w:rFonts w:hint="eastAsia" w:ascii="宋体" w:hAnsi="宋体" w:cs="仿宋_GB2312"/>
                <w:szCs w:val="21"/>
              </w:rPr>
              <w:t>0.4</w:t>
            </w:r>
          </w:p>
        </w:tc>
      </w:tr>
      <w:tr>
        <w:tblPrEx>
          <w:tblCellMar>
            <w:top w:w="0" w:type="dxa"/>
            <w:left w:w="108" w:type="dxa"/>
            <w:bottom w:w="0" w:type="dxa"/>
            <w:right w:w="108" w:type="dxa"/>
          </w:tblCellMar>
        </w:tblPrEx>
        <w:trPr>
          <w:trHeight w:val="312" w:hRule="atLeast"/>
          <w:jc w:val="center"/>
        </w:trPr>
        <w:tc>
          <w:tcPr>
            <w:tcW w:w="0" w:type="auto"/>
            <w:vMerge w:val="continue"/>
            <w:tcBorders>
              <w:left w:val="single" w:color="auto" w:sz="4" w:space="0"/>
              <w:right w:val="nil"/>
            </w:tcBorders>
            <w:noWrap w:val="0"/>
            <w:vAlign w:val="center"/>
          </w:tcPr>
          <w:p>
            <w:pPr>
              <w:spacing w:line="260" w:lineRule="exact"/>
              <w:ind w:left="-42" w:leftChars="-20" w:right="-42" w:rightChars="-20"/>
              <w:jc w:val="center"/>
              <w:rPr>
                <w:rFonts w:hint="eastAsia" w:ascii="宋体" w:hAnsi="宋体" w:cs="仿宋_GB2312"/>
                <w:szCs w:val="21"/>
              </w:rPr>
            </w:pPr>
          </w:p>
        </w:tc>
        <w:tc>
          <w:tcPr>
            <w:tcW w:w="0" w:type="auto"/>
            <w:vMerge w:val="continue"/>
            <w:tcBorders>
              <w:left w:val="single" w:color="auto" w:sz="4" w:space="0"/>
              <w:right w:val="nil"/>
            </w:tcBorders>
            <w:noWrap w:val="0"/>
            <w:vAlign w:val="center"/>
          </w:tcPr>
          <w:p>
            <w:pPr>
              <w:spacing w:line="260" w:lineRule="exact"/>
              <w:ind w:left="-42" w:leftChars="-20" w:right="-42" w:rightChars="-20"/>
              <w:rPr>
                <w:rFonts w:hint="eastAsia" w:ascii="宋体" w:hAnsi="宋体" w:cs="仿宋_GB2312"/>
                <w:szCs w:val="21"/>
              </w:rPr>
            </w:pPr>
          </w:p>
        </w:tc>
        <w:tc>
          <w:tcPr>
            <w:tcW w:w="5499" w:type="dxa"/>
            <w:tcBorders>
              <w:top w:val="nil"/>
              <w:left w:val="single" w:color="auto" w:sz="4" w:space="0"/>
              <w:bottom w:val="single" w:color="auto" w:sz="4" w:space="0"/>
              <w:right w:val="single" w:color="auto" w:sz="4" w:space="0"/>
            </w:tcBorders>
            <w:noWrap w:val="0"/>
            <w:vAlign w:val="center"/>
          </w:tcPr>
          <w:p>
            <w:pPr>
              <w:spacing w:line="260" w:lineRule="exact"/>
              <w:ind w:left="-42" w:leftChars="-20" w:right="-42" w:rightChars="-20"/>
              <w:rPr>
                <w:rFonts w:hint="eastAsia" w:ascii="宋体" w:hAnsi="宋体" w:cs="仿宋_GB2312"/>
                <w:szCs w:val="21"/>
              </w:rPr>
            </w:pPr>
            <w:r>
              <w:rPr>
                <w:rFonts w:hint="eastAsia" w:ascii="宋体" w:hAnsi="宋体" w:cs="仿宋_GB2312"/>
                <w:szCs w:val="21"/>
              </w:rPr>
              <w:t>公共租赁住房、安居型商品房</w:t>
            </w:r>
          </w:p>
        </w:tc>
        <w:tc>
          <w:tcPr>
            <w:tcW w:w="0" w:type="auto"/>
            <w:vMerge w:val="continue"/>
            <w:tcBorders>
              <w:left w:val="nil"/>
              <w:right w:val="nil"/>
            </w:tcBorders>
            <w:noWrap w:val="0"/>
            <w:vAlign w:val="center"/>
          </w:tcPr>
          <w:p>
            <w:pPr>
              <w:spacing w:line="260" w:lineRule="exact"/>
              <w:ind w:left="-42" w:leftChars="-20" w:right="-42" w:rightChars="-20"/>
              <w:jc w:val="center"/>
              <w:rPr>
                <w:rFonts w:hint="eastAsia" w:ascii="宋体" w:hAnsi="宋体" w:cs="仿宋_GB2312"/>
                <w:szCs w:val="21"/>
              </w:rPr>
            </w:pPr>
          </w:p>
        </w:tc>
        <w:tc>
          <w:tcPr>
            <w:tcW w:w="983" w:type="dxa"/>
            <w:tcBorders>
              <w:top w:val="nil"/>
              <w:left w:val="single" w:color="auto" w:sz="4" w:space="0"/>
              <w:bottom w:val="single" w:color="auto" w:sz="4" w:space="0"/>
              <w:right w:val="single" w:color="auto" w:sz="4" w:space="0"/>
            </w:tcBorders>
            <w:noWrap w:val="0"/>
            <w:vAlign w:val="center"/>
          </w:tcPr>
          <w:p>
            <w:pPr>
              <w:spacing w:line="260" w:lineRule="exact"/>
              <w:ind w:left="-42" w:leftChars="-20" w:right="-42" w:rightChars="-20"/>
              <w:jc w:val="center"/>
              <w:rPr>
                <w:rFonts w:hint="eastAsia" w:ascii="宋体" w:hAnsi="宋体" w:cs="仿宋_GB2312"/>
                <w:szCs w:val="21"/>
              </w:rPr>
            </w:pPr>
            <w:r>
              <w:rPr>
                <w:rFonts w:hint="eastAsia" w:ascii="宋体" w:hAnsi="宋体" w:cs="仿宋_GB2312"/>
                <w:szCs w:val="21"/>
              </w:rPr>
              <w:t>0.3</w:t>
            </w:r>
          </w:p>
        </w:tc>
      </w:tr>
      <w:tr>
        <w:tblPrEx>
          <w:tblCellMar>
            <w:top w:w="0" w:type="dxa"/>
            <w:left w:w="108" w:type="dxa"/>
            <w:bottom w:w="0" w:type="dxa"/>
            <w:right w:w="108" w:type="dxa"/>
          </w:tblCellMar>
        </w:tblPrEx>
        <w:trPr>
          <w:trHeight w:val="312" w:hRule="atLeast"/>
          <w:jc w:val="center"/>
        </w:trPr>
        <w:tc>
          <w:tcPr>
            <w:tcW w:w="55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right="-42" w:rightChars="-20"/>
              <w:jc w:val="center"/>
              <w:rPr>
                <w:rFonts w:hint="eastAsia" w:ascii="宋体" w:hAnsi="宋体" w:cs="仿宋_GB2312"/>
                <w:szCs w:val="21"/>
              </w:rPr>
            </w:pPr>
            <w:r>
              <w:rPr>
                <w:rFonts w:hint="eastAsia" w:ascii="宋体" w:hAnsi="宋体" w:cs="仿宋_GB2312"/>
                <w:szCs w:val="21"/>
              </w:rPr>
              <w:t>6</w:t>
            </w:r>
          </w:p>
        </w:tc>
        <w:tc>
          <w:tcPr>
            <w:tcW w:w="6089" w:type="dxa"/>
            <w:gridSpan w:val="2"/>
            <w:tcBorders>
              <w:top w:val="single" w:color="auto" w:sz="4" w:space="0"/>
              <w:left w:val="nil"/>
              <w:bottom w:val="single" w:color="auto" w:sz="4" w:space="0"/>
              <w:right w:val="single" w:color="auto" w:sz="4" w:space="0"/>
            </w:tcBorders>
            <w:noWrap w:val="0"/>
            <w:vAlign w:val="center"/>
          </w:tcPr>
          <w:p>
            <w:pPr>
              <w:spacing w:line="260" w:lineRule="exact"/>
              <w:ind w:left="-42" w:leftChars="-20" w:right="-42" w:rightChars="-20"/>
              <w:rPr>
                <w:rFonts w:hint="eastAsia" w:ascii="宋体" w:hAnsi="宋体" w:cs="仿宋_GB2312"/>
                <w:szCs w:val="21"/>
              </w:rPr>
            </w:pPr>
            <w:r>
              <w:rPr>
                <w:rFonts w:hint="eastAsia" w:ascii="宋体" w:hAnsi="宋体" w:cs="仿宋_GB2312"/>
                <w:szCs w:val="21"/>
              </w:rPr>
              <w:t>办公、商务公寓</w:t>
            </w:r>
          </w:p>
        </w:tc>
        <w:tc>
          <w:tcPr>
            <w:tcW w:w="1400" w:type="dxa"/>
            <w:vMerge w:val="restart"/>
            <w:tcBorders>
              <w:top w:val="single" w:color="auto" w:sz="4" w:space="0"/>
              <w:left w:val="single" w:color="auto" w:sz="4" w:space="0"/>
              <w:right w:val="nil"/>
            </w:tcBorders>
            <w:noWrap w:val="0"/>
            <w:vAlign w:val="center"/>
          </w:tcPr>
          <w:p>
            <w:pPr>
              <w:spacing w:line="260" w:lineRule="exact"/>
              <w:ind w:left="-42" w:leftChars="-20" w:right="-42" w:rightChars="-20"/>
              <w:jc w:val="center"/>
              <w:rPr>
                <w:rFonts w:hint="eastAsia" w:ascii="宋体" w:hAnsi="宋体" w:cs="仿宋_GB2312"/>
                <w:szCs w:val="21"/>
              </w:rPr>
            </w:pPr>
            <w:r>
              <w:rPr>
                <w:rFonts w:hint="eastAsia" w:ascii="宋体" w:hAnsi="宋体" w:cs="仿宋_GB2312"/>
                <w:szCs w:val="21"/>
              </w:rPr>
              <w:t>办公</w:t>
            </w:r>
          </w:p>
        </w:tc>
        <w:tc>
          <w:tcPr>
            <w:tcW w:w="983" w:type="dxa"/>
            <w:tcBorders>
              <w:top w:val="nil"/>
              <w:left w:val="single" w:color="auto" w:sz="4" w:space="0"/>
              <w:bottom w:val="single" w:color="auto" w:sz="4" w:space="0"/>
              <w:right w:val="single" w:color="auto" w:sz="4" w:space="0"/>
            </w:tcBorders>
            <w:noWrap w:val="0"/>
            <w:vAlign w:val="center"/>
          </w:tcPr>
          <w:p>
            <w:pPr>
              <w:spacing w:line="260" w:lineRule="exact"/>
              <w:ind w:left="-42" w:leftChars="-20" w:right="-42" w:rightChars="-20"/>
              <w:jc w:val="center"/>
              <w:rPr>
                <w:rFonts w:hint="eastAsia" w:ascii="宋体" w:hAnsi="宋体" w:cs="仿宋_GB2312"/>
                <w:szCs w:val="21"/>
              </w:rPr>
            </w:pPr>
            <w:r>
              <w:rPr>
                <w:rFonts w:hint="eastAsia" w:ascii="宋体" w:hAnsi="宋体" w:cs="仿宋_GB2312"/>
                <w:szCs w:val="21"/>
              </w:rPr>
              <w:t>1</w:t>
            </w:r>
          </w:p>
        </w:tc>
      </w:tr>
      <w:tr>
        <w:tblPrEx>
          <w:tblCellMar>
            <w:top w:w="0" w:type="dxa"/>
            <w:left w:w="108" w:type="dxa"/>
            <w:bottom w:w="0" w:type="dxa"/>
            <w:right w:w="108" w:type="dxa"/>
          </w:tblCellMar>
        </w:tblPrEx>
        <w:trPr>
          <w:trHeight w:val="312" w:hRule="atLeast"/>
          <w:jc w:val="center"/>
        </w:trPr>
        <w:tc>
          <w:tcPr>
            <w:tcW w:w="553" w:type="dxa"/>
            <w:tcBorders>
              <w:top w:val="nil"/>
              <w:left w:val="single" w:color="auto" w:sz="4" w:space="0"/>
              <w:bottom w:val="single" w:color="auto" w:sz="4" w:space="0"/>
              <w:right w:val="single" w:color="auto" w:sz="4" w:space="0"/>
            </w:tcBorders>
            <w:noWrap w:val="0"/>
            <w:vAlign w:val="center"/>
          </w:tcPr>
          <w:p>
            <w:pPr>
              <w:spacing w:line="260" w:lineRule="exact"/>
              <w:ind w:left="-42" w:leftChars="-20" w:right="-42" w:rightChars="-20"/>
              <w:jc w:val="center"/>
              <w:rPr>
                <w:rFonts w:hint="eastAsia" w:ascii="宋体" w:hAnsi="宋体" w:cs="仿宋_GB2312"/>
                <w:szCs w:val="21"/>
              </w:rPr>
            </w:pPr>
            <w:r>
              <w:rPr>
                <w:rFonts w:hint="eastAsia" w:ascii="宋体" w:hAnsi="宋体" w:cs="仿宋_GB2312"/>
                <w:szCs w:val="21"/>
              </w:rPr>
              <w:t>7</w:t>
            </w:r>
          </w:p>
        </w:tc>
        <w:tc>
          <w:tcPr>
            <w:tcW w:w="6089" w:type="dxa"/>
            <w:gridSpan w:val="2"/>
            <w:tcBorders>
              <w:top w:val="single" w:color="auto" w:sz="4" w:space="0"/>
              <w:left w:val="nil"/>
              <w:bottom w:val="single" w:color="auto" w:sz="4" w:space="0"/>
              <w:right w:val="single" w:color="auto" w:sz="4" w:space="0"/>
            </w:tcBorders>
            <w:noWrap w:val="0"/>
            <w:vAlign w:val="center"/>
          </w:tcPr>
          <w:p>
            <w:pPr>
              <w:spacing w:line="260" w:lineRule="exact"/>
              <w:ind w:left="-42" w:leftChars="-20" w:right="-42" w:rightChars="-20"/>
              <w:rPr>
                <w:rFonts w:hint="eastAsia" w:ascii="宋体" w:hAnsi="宋体" w:cs="仿宋_GB2312"/>
                <w:szCs w:val="21"/>
              </w:rPr>
            </w:pPr>
            <w:r>
              <w:rPr>
                <w:rFonts w:hint="eastAsia" w:ascii="宋体" w:hAnsi="宋体" w:cs="仿宋_GB2312"/>
                <w:szCs w:val="21"/>
              </w:rPr>
              <w:t>旅馆业建筑、会议中心</w:t>
            </w:r>
          </w:p>
        </w:tc>
        <w:tc>
          <w:tcPr>
            <w:tcW w:w="0" w:type="auto"/>
            <w:vMerge w:val="continue"/>
            <w:tcBorders>
              <w:left w:val="single" w:color="auto" w:sz="4" w:space="0"/>
              <w:right w:val="nil"/>
            </w:tcBorders>
            <w:noWrap w:val="0"/>
            <w:vAlign w:val="center"/>
          </w:tcPr>
          <w:p>
            <w:pPr>
              <w:spacing w:line="260" w:lineRule="exact"/>
              <w:ind w:left="-42" w:leftChars="-20" w:right="-42" w:rightChars="-20"/>
              <w:jc w:val="center"/>
              <w:rPr>
                <w:rFonts w:hint="eastAsia" w:ascii="宋体" w:hAnsi="宋体" w:cs="仿宋_GB2312"/>
                <w:szCs w:val="21"/>
              </w:rPr>
            </w:pPr>
          </w:p>
        </w:tc>
        <w:tc>
          <w:tcPr>
            <w:tcW w:w="983" w:type="dxa"/>
            <w:tcBorders>
              <w:top w:val="nil"/>
              <w:left w:val="single" w:color="auto" w:sz="4" w:space="0"/>
              <w:bottom w:val="single" w:color="auto" w:sz="4" w:space="0"/>
              <w:right w:val="single" w:color="auto" w:sz="4" w:space="0"/>
            </w:tcBorders>
            <w:noWrap w:val="0"/>
            <w:vAlign w:val="center"/>
          </w:tcPr>
          <w:p>
            <w:pPr>
              <w:spacing w:line="260" w:lineRule="exact"/>
              <w:ind w:left="-42" w:leftChars="-20" w:right="-42" w:rightChars="-20"/>
              <w:jc w:val="center"/>
              <w:rPr>
                <w:rFonts w:hint="eastAsia" w:ascii="宋体" w:hAnsi="宋体" w:cs="仿宋_GB2312"/>
                <w:szCs w:val="21"/>
              </w:rPr>
            </w:pPr>
            <w:r>
              <w:rPr>
                <w:rFonts w:hint="eastAsia" w:ascii="宋体" w:hAnsi="宋体" w:cs="仿宋_GB2312"/>
                <w:szCs w:val="21"/>
              </w:rPr>
              <w:t>0.5</w:t>
            </w:r>
          </w:p>
        </w:tc>
      </w:tr>
      <w:tr>
        <w:tblPrEx>
          <w:tblCellMar>
            <w:top w:w="0" w:type="dxa"/>
            <w:left w:w="108" w:type="dxa"/>
            <w:bottom w:w="0" w:type="dxa"/>
            <w:right w:w="108" w:type="dxa"/>
          </w:tblCellMar>
        </w:tblPrEx>
        <w:trPr>
          <w:trHeight w:val="312" w:hRule="atLeast"/>
          <w:jc w:val="center"/>
        </w:trPr>
        <w:tc>
          <w:tcPr>
            <w:tcW w:w="553" w:type="dxa"/>
            <w:tcBorders>
              <w:top w:val="nil"/>
              <w:left w:val="single" w:color="auto" w:sz="4" w:space="0"/>
              <w:bottom w:val="single" w:color="auto" w:sz="4" w:space="0"/>
              <w:right w:val="single" w:color="auto" w:sz="4" w:space="0"/>
            </w:tcBorders>
            <w:noWrap w:val="0"/>
            <w:vAlign w:val="center"/>
          </w:tcPr>
          <w:p>
            <w:pPr>
              <w:spacing w:line="260" w:lineRule="exact"/>
              <w:ind w:left="-42" w:leftChars="-20" w:right="-42" w:rightChars="-20"/>
              <w:jc w:val="center"/>
              <w:rPr>
                <w:rFonts w:hint="eastAsia" w:ascii="宋体" w:hAnsi="宋体" w:cs="仿宋_GB2312"/>
                <w:szCs w:val="21"/>
              </w:rPr>
            </w:pPr>
            <w:r>
              <w:rPr>
                <w:rFonts w:hint="eastAsia" w:ascii="宋体" w:hAnsi="宋体" w:cs="仿宋_GB2312"/>
                <w:szCs w:val="21"/>
              </w:rPr>
              <w:t>8</w:t>
            </w:r>
          </w:p>
        </w:tc>
        <w:tc>
          <w:tcPr>
            <w:tcW w:w="6089" w:type="dxa"/>
            <w:gridSpan w:val="2"/>
            <w:tcBorders>
              <w:top w:val="single" w:color="auto" w:sz="4" w:space="0"/>
              <w:left w:val="nil"/>
              <w:bottom w:val="single" w:color="auto" w:sz="4" w:space="0"/>
              <w:right w:val="single" w:color="auto" w:sz="4" w:space="0"/>
            </w:tcBorders>
            <w:noWrap w:val="0"/>
            <w:vAlign w:val="center"/>
          </w:tcPr>
          <w:p>
            <w:pPr>
              <w:spacing w:line="260" w:lineRule="exact"/>
              <w:ind w:left="-42" w:leftChars="-20" w:right="-42" w:rightChars="-20"/>
              <w:rPr>
                <w:rFonts w:hint="eastAsia" w:ascii="宋体" w:hAnsi="宋体" w:cs="仿宋_GB2312"/>
                <w:szCs w:val="21"/>
              </w:rPr>
            </w:pPr>
            <w:r>
              <w:rPr>
                <w:rFonts w:hint="eastAsia" w:ascii="宋体" w:hAnsi="宋体" w:cs="仿宋_GB2312"/>
                <w:szCs w:val="21"/>
              </w:rPr>
              <w:t>文化设施、医疗卫生设施、教育设施、科研用房</w:t>
            </w:r>
          </w:p>
        </w:tc>
        <w:tc>
          <w:tcPr>
            <w:tcW w:w="0" w:type="auto"/>
            <w:vMerge w:val="continue"/>
            <w:tcBorders>
              <w:left w:val="single" w:color="auto" w:sz="4" w:space="0"/>
              <w:right w:val="nil"/>
            </w:tcBorders>
            <w:noWrap w:val="0"/>
            <w:vAlign w:val="center"/>
          </w:tcPr>
          <w:p>
            <w:pPr>
              <w:spacing w:line="260" w:lineRule="exact"/>
              <w:ind w:left="-42" w:leftChars="-20" w:right="-42" w:rightChars="-20"/>
              <w:jc w:val="center"/>
              <w:rPr>
                <w:rFonts w:hint="eastAsia" w:ascii="宋体" w:hAnsi="宋体" w:cs="仿宋_GB2312"/>
                <w:szCs w:val="21"/>
              </w:rPr>
            </w:pPr>
          </w:p>
        </w:tc>
        <w:tc>
          <w:tcPr>
            <w:tcW w:w="983" w:type="dxa"/>
            <w:tcBorders>
              <w:top w:val="nil"/>
              <w:left w:val="single" w:color="auto" w:sz="4" w:space="0"/>
              <w:bottom w:val="single" w:color="auto" w:sz="4" w:space="0"/>
              <w:right w:val="single" w:color="auto" w:sz="4" w:space="0"/>
            </w:tcBorders>
            <w:noWrap w:val="0"/>
            <w:vAlign w:val="center"/>
          </w:tcPr>
          <w:p>
            <w:pPr>
              <w:spacing w:line="260" w:lineRule="exact"/>
              <w:ind w:left="-42" w:leftChars="-20" w:right="-42" w:rightChars="-20"/>
              <w:jc w:val="center"/>
              <w:rPr>
                <w:rFonts w:hint="eastAsia" w:ascii="宋体" w:hAnsi="宋体" w:cs="仿宋_GB2312"/>
                <w:szCs w:val="21"/>
              </w:rPr>
            </w:pPr>
            <w:r>
              <w:rPr>
                <w:rFonts w:hint="eastAsia" w:ascii="宋体" w:hAnsi="宋体" w:cs="仿宋_GB2312"/>
                <w:szCs w:val="21"/>
              </w:rPr>
              <w:t>0.3</w:t>
            </w:r>
          </w:p>
        </w:tc>
      </w:tr>
      <w:tr>
        <w:tblPrEx>
          <w:tblCellMar>
            <w:top w:w="0" w:type="dxa"/>
            <w:left w:w="108" w:type="dxa"/>
            <w:bottom w:w="0" w:type="dxa"/>
            <w:right w:w="108" w:type="dxa"/>
          </w:tblCellMar>
        </w:tblPrEx>
        <w:trPr>
          <w:trHeight w:val="312" w:hRule="atLeast"/>
          <w:jc w:val="center"/>
        </w:trPr>
        <w:tc>
          <w:tcPr>
            <w:tcW w:w="553" w:type="dxa"/>
            <w:tcBorders>
              <w:top w:val="nil"/>
              <w:left w:val="single" w:color="auto" w:sz="4" w:space="0"/>
              <w:bottom w:val="single" w:color="auto" w:sz="4" w:space="0"/>
              <w:right w:val="single" w:color="auto" w:sz="4" w:space="0"/>
            </w:tcBorders>
            <w:noWrap w:val="0"/>
            <w:vAlign w:val="center"/>
          </w:tcPr>
          <w:p>
            <w:pPr>
              <w:spacing w:line="260" w:lineRule="exact"/>
              <w:ind w:left="-42" w:leftChars="-20" w:right="-42" w:rightChars="-20"/>
              <w:jc w:val="center"/>
              <w:rPr>
                <w:rFonts w:hint="eastAsia" w:ascii="宋体" w:hAnsi="宋体" w:cs="仿宋_GB2312"/>
                <w:szCs w:val="21"/>
              </w:rPr>
            </w:pPr>
            <w:r>
              <w:rPr>
                <w:rFonts w:hint="eastAsia" w:ascii="宋体" w:hAnsi="宋体" w:cs="仿宋_GB2312"/>
                <w:szCs w:val="21"/>
              </w:rPr>
              <w:t>9</w:t>
            </w:r>
          </w:p>
        </w:tc>
        <w:tc>
          <w:tcPr>
            <w:tcW w:w="6089" w:type="dxa"/>
            <w:gridSpan w:val="2"/>
            <w:tcBorders>
              <w:top w:val="single" w:color="auto" w:sz="4" w:space="0"/>
              <w:left w:val="nil"/>
              <w:bottom w:val="single" w:color="auto" w:sz="4" w:space="0"/>
              <w:right w:val="single" w:color="auto" w:sz="4" w:space="0"/>
            </w:tcBorders>
            <w:noWrap w:val="0"/>
            <w:vAlign w:val="center"/>
          </w:tcPr>
          <w:p>
            <w:pPr>
              <w:spacing w:line="260" w:lineRule="exact"/>
              <w:ind w:left="-42" w:leftChars="-20" w:right="-42" w:rightChars="-20"/>
              <w:rPr>
                <w:rFonts w:hint="eastAsia" w:ascii="宋体" w:hAnsi="宋体" w:cs="仿宋_GB2312"/>
                <w:szCs w:val="21"/>
              </w:rPr>
            </w:pPr>
            <w:r>
              <w:rPr>
                <w:rFonts w:hint="eastAsia" w:ascii="宋体" w:hAnsi="宋体" w:cs="仿宋_GB2312"/>
                <w:kern w:val="0"/>
                <w:szCs w:val="21"/>
              </w:rPr>
              <w:t>文化遗产、体育设施、幼儿园（托儿所）、宗教建筑、社会福利设施、特殊建筑、社会停车场（库）、邮政网点（所）</w:t>
            </w:r>
          </w:p>
        </w:tc>
        <w:tc>
          <w:tcPr>
            <w:tcW w:w="0" w:type="auto"/>
            <w:vMerge w:val="continue"/>
            <w:tcBorders>
              <w:left w:val="single" w:color="auto" w:sz="4" w:space="0"/>
              <w:bottom w:val="single" w:color="auto" w:sz="4" w:space="0"/>
              <w:right w:val="nil"/>
            </w:tcBorders>
            <w:noWrap w:val="0"/>
            <w:vAlign w:val="center"/>
          </w:tcPr>
          <w:p>
            <w:pPr>
              <w:spacing w:line="260" w:lineRule="exact"/>
              <w:ind w:left="-42" w:leftChars="-20" w:right="-42" w:rightChars="-20"/>
              <w:jc w:val="center"/>
              <w:rPr>
                <w:rFonts w:hint="eastAsia" w:ascii="宋体" w:hAnsi="宋体" w:cs="仿宋_GB2312"/>
                <w:szCs w:val="21"/>
              </w:rPr>
            </w:pPr>
          </w:p>
        </w:tc>
        <w:tc>
          <w:tcPr>
            <w:tcW w:w="983" w:type="dxa"/>
            <w:tcBorders>
              <w:top w:val="nil"/>
              <w:left w:val="single" w:color="auto" w:sz="4" w:space="0"/>
              <w:bottom w:val="single" w:color="auto" w:sz="4" w:space="0"/>
              <w:right w:val="single" w:color="auto" w:sz="4" w:space="0"/>
            </w:tcBorders>
            <w:noWrap w:val="0"/>
            <w:vAlign w:val="center"/>
          </w:tcPr>
          <w:p>
            <w:pPr>
              <w:spacing w:line="260" w:lineRule="exact"/>
              <w:ind w:left="-42" w:leftChars="-20" w:right="-42" w:rightChars="-20"/>
              <w:jc w:val="center"/>
              <w:rPr>
                <w:rFonts w:hint="eastAsia" w:ascii="宋体" w:hAnsi="宋体" w:cs="仿宋_GB2312"/>
                <w:szCs w:val="21"/>
              </w:rPr>
            </w:pPr>
            <w:r>
              <w:rPr>
                <w:rFonts w:hint="eastAsia" w:ascii="宋体" w:hAnsi="宋体" w:cs="仿宋_GB2312"/>
                <w:szCs w:val="21"/>
              </w:rPr>
              <w:t>0.1</w:t>
            </w:r>
          </w:p>
        </w:tc>
      </w:tr>
      <w:tr>
        <w:tblPrEx>
          <w:tblCellMar>
            <w:top w:w="0" w:type="dxa"/>
            <w:left w:w="108" w:type="dxa"/>
            <w:bottom w:w="0" w:type="dxa"/>
            <w:right w:w="108" w:type="dxa"/>
          </w:tblCellMar>
        </w:tblPrEx>
        <w:trPr>
          <w:trHeight w:val="312" w:hRule="atLeast"/>
          <w:jc w:val="center"/>
        </w:trPr>
        <w:tc>
          <w:tcPr>
            <w:tcW w:w="55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right="-42" w:rightChars="-20"/>
              <w:jc w:val="center"/>
              <w:rPr>
                <w:rFonts w:hint="eastAsia" w:ascii="宋体" w:hAnsi="宋体" w:cs="仿宋_GB2312"/>
                <w:szCs w:val="21"/>
              </w:rPr>
            </w:pPr>
            <w:r>
              <w:rPr>
                <w:rFonts w:hint="eastAsia" w:ascii="宋体" w:hAnsi="宋体" w:cs="仿宋_GB2312"/>
                <w:szCs w:val="21"/>
              </w:rPr>
              <w:t>10</w:t>
            </w:r>
          </w:p>
        </w:tc>
        <w:tc>
          <w:tcPr>
            <w:tcW w:w="6089" w:type="dxa"/>
            <w:gridSpan w:val="2"/>
            <w:tcBorders>
              <w:top w:val="nil"/>
              <w:left w:val="nil"/>
              <w:bottom w:val="single" w:color="auto" w:sz="4" w:space="0"/>
              <w:right w:val="single" w:color="auto" w:sz="4" w:space="0"/>
            </w:tcBorders>
            <w:noWrap w:val="0"/>
            <w:vAlign w:val="center"/>
          </w:tcPr>
          <w:p>
            <w:pPr>
              <w:spacing w:line="260" w:lineRule="exact"/>
              <w:ind w:left="-42" w:leftChars="-20" w:right="-42" w:rightChars="-20"/>
              <w:rPr>
                <w:rFonts w:hint="eastAsia" w:ascii="宋体" w:hAnsi="宋体" w:cs="仿宋_GB2312"/>
                <w:szCs w:val="21"/>
              </w:rPr>
            </w:pPr>
            <w:r>
              <w:rPr>
                <w:rFonts w:hint="eastAsia" w:ascii="宋体" w:hAnsi="宋体" w:cs="仿宋_GB2312"/>
                <w:szCs w:val="21"/>
              </w:rPr>
              <w:t>商业（不包括旅馆业建筑、肉菜市场、游乐设施、会议中心）、加油站</w:t>
            </w:r>
          </w:p>
        </w:tc>
        <w:tc>
          <w:tcPr>
            <w:tcW w:w="1400" w:type="dxa"/>
            <w:vMerge w:val="restart"/>
            <w:tcBorders>
              <w:top w:val="single" w:color="auto" w:sz="4" w:space="0"/>
              <w:left w:val="nil"/>
              <w:right w:val="single" w:color="auto" w:sz="4" w:space="0"/>
            </w:tcBorders>
            <w:noWrap w:val="0"/>
            <w:vAlign w:val="center"/>
          </w:tcPr>
          <w:p>
            <w:pPr>
              <w:spacing w:line="260" w:lineRule="exact"/>
              <w:ind w:left="-42" w:leftChars="-20" w:right="-42" w:rightChars="-20"/>
              <w:jc w:val="center"/>
              <w:rPr>
                <w:rFonts w:hint="eastAsia" w:ascii="宋体" w:hAnsi="宋体" w:cs="仿宋_GB2312"/>
                <w:szCs w:val="21"/>
              </w:rPr>
            </w:pPr>
            <w:r>
              <w:rPr>
                <w:rFonts w:hint="eastAsia" w:ascii="宋体" w:hAnsi="宋体" w:cs="仿宋_GB2312"/>
                <w:szCs w:val="21"/>
              </w:rPr>
              <w:t>商业</w:t>
            </w:r>
          </w:p>
        </w:tc>
        <w:tc>
          <w:tcPr>
            <w:tcW w:w="983" w:type="dxa"/>
            <w:tcBorders>
              <w:top w:val="nil"/>
              <w:left w:val="nil"/>
              <w:bottom w:val="single" w:color="auto" w:sz="4" w:space="0"/>
              <w:right w:val="single" w:color="auto" w:sz="4" w:space="0"/>
            </w:tcBorders>
            <w:noWrap w:val="0"/>
            <w:vAlign w:val="center"/>
          </w:tcPr>
          <w:p>
            <w:pPr>
              <w:spacing w:line="260" w:lineRule="exact"/>
              <w:ind w:left="-42" w:leftChars="-20" w:right="-42" w:rightChars="-20"/>
              <w:jc w:val="center"/>
              <w:rPr>
                <w:rFonts w:hint="eastAsia" w:ascii="宋体" w:hAnsi="宋体" w:cs="仿宋_GB2312"/>
                <w:szCs w:val="21"/>
              </w:rPr>
            </w:pPr>
            <w:r>
              <w:rPr>
                <w:rFonts w:hint="eastAsia" w:ascii="宋体" w:hAnsi="宋体" w:cs="仿宋_GB2312"/>
                <w:szCs w:val="21"/>
              </w:rPr>
              <w:t>1</w:t>
            </w:r>
          </w:p>
        </w:tc>
      </w:tr>
      <w:tr>
        <w:tblPrEx>
          <w:tblCellMar>
            <w:top w:w="0" w:type="dxa"/>
            <w:left w:w="108" w:type="dxa"/>
            <w:bottom w:w="0" w:type="dxa"/>
            <w:right w:w="108" w:type="dxa"/>
          </w:tblCellMar>
        </w:tblPrEx>
        <w:trPr>
          <w:trHeight w:val="312" w:hRule="atLeast"/>
          <w:jc w:val="center"/>
        </w:trPr>
        <w:tc>
          <w:tcPr>
            <w:tcW w:w="55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right="-42" w:rightChars="-20"/>
              <w:jc w:val="center"/>
              <w:rPr>
                <w:rFonts w:hint="eastAsia" w:ascii="宋体" w:hAnsi="宋体" w:cs="仿宋_GB2312"/>
                <w:szCs w:val="21"/>
              </w:rPr>
            </w:pPr>
            <w:r>
              <w:rPr>
                <w:rFonts w:hint="eastAsia" w:ascii="宋体" w:hAnsi="宋体" w:cs="仿宋_GB2312"/>
                <w:szCs w:val="21"/>
              </w:rPr>
              <w:t>11</w:t>
            </w:r>
          </w:p>
        </w:tc>
        <w:tc>
          <w:tcPr>
            <w:tcW w:w="6089" w:type="dxa"/>
            <w:gridSpan w:val="2"/>
            <w:tcBorders>
              <w:top w:val="nil"/>
              <w:left w:val="nil"/>
              <w:bottom w:val="single" w:color="auto" w:sz="4" w:space="0"/>
              <w:right w:val="single" w:color="auto" w:sz="4" w:space="0"/>
            </w:tcBorders>
            <w:noWrap w:val="0"/>
            <w:vAlign w:val="center"/>
          </w:tcPr>
          <w:p>
            <w:pPr>
              <w:spacing w:line="260" w:lineRule="exact"/>
              <w:ind w:left="-42" w:leftChars="-20" w:right="-42" w:rightChars="-20"/>
              <w:rPr>
                <w:rFonts w:hint="eastAsia" w:ascii="宋体" w:hAnsi="宋体" w:cs="仿宋_GB2312"/>
                <w:szCs w:val="21"/>
              </w:rPr>
            </w:pPr>
            <w:r>
              <w:rPr>
                <w:rFonts w:hint="eastAsia" w:ascii="宋体" w:hAnsi="宋体" w:cs="仿宋_GB2312"/>
                <w:szCs w:val="21"/>
              </w:rPr>
              <w:t>游乐设施</w:t>
            </w:r>
          </w:p>
        </w:tc>
        <w:tc>
          <w:tcPr>
            <w:tcW w:w="0" w:type="auto"/>
            <w:vMerge w:val="continue"/>
            <w:tcBorders>
              <w:left w:val="nil"/>
              <w:right w:val="single" w:color="auto" w:sz="4" w:space="0"/>
            </w:tcBorders>
            <w:noWrap w:val="0"/>
            <w:vAlign w:val="center"/>
          </w:tcPr>
          <w:p>
            <w:pPr>
              <w:spacing w:line="260" w:lineRule="exact"/>
              <w:ind w:left="-42" w:leftChars="-20" w:right="-42" w:rightChars="-20"/>
              <w:jc w:val="center"/>
              <w:rPr>
                <w:rFonts w:hint="eastAsia" w:ascii="宋体" w:hAnsi="宋体" w:cs="仿宋_GB2312"/>
                <w:szCs w:val="21"/>
              </w:rPr>
            </w:pPr>
          </w:p>
        </w:tc>
        <w:tc>
          <w:tcPr>
            <w:tcW w:w="983" w:type="dxa"/>
            <w:tcBorders>
              <w:top w:val="nil"/>
              <w:left w:val="nil"/>
              <w:bottom w:val="single" w:color="auto" w:sz="4" w:space="0"/>
              <w:right w:val="single" w:color="auto" w:sz="4" w:space="0"/>
            </w:tcBorders>
            <w:noWrap w:val="0"/>
            <w:vAlign w:val="center"/>
          </w:tcPr>
          <w:p>
            <w:pPr>
              <w:spacing w:line="260" w:lineRule="exact"/>
              <w:ind w:left="-42" w:leftChars="-20" w:right="-42" w:rightChars="-20"/>
              <w:jc w:val="center"/>
              <w:rPr>
                <w:rFonts w:hint="eastAsia" w:ascii="宋体" w:hAnsi="宋体" w:cs="仿宋_GB2312"/>
                <w:szCs w:val="21"/>
              </w:rPr>
            </w:pPr>
            <w:r>
              <w:rPr>
                <w:rFonts w:hint="eastAsia" w:ascii="宋体" w:hAnsi="宋体" w:cs="仿宋_GB2312"/>
                <w:szCs w:val="21"/>
              </w:rPr>
              <w:t>0.4</w:t>
            </w:r>
          </w:p>
        </w:tc>
      </w:tr>
      <w:tr>
        <w:tblPrEx>
          <w:tblCellMar>
            <w:top w:w="0" w:type="dxa"/>
            <w:left w:w="108" w:type="dxa"/>
            <w:bottom w:w="0" w:type="dxa"/>
            <w:right w:w="108" w:type="dxa"/>
          </w:tblCellMar>
        </w:tblPrEx>
        <w:trPr>
          <w:trHeight w:val="284" w:hRule="atLeast"/>
          <w:jc w:val="center"/>
        </w:trPr>
        <w:tc>
          <w:tcPr>
            <w:tcW w:w="55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right="-42" w:rightChars="-20"/>
              <w:jc w:val="center"/>
              <w:rPr>
                <w:rFonts w:hint="eastAsia" w:ascii="宋体" w:hAnsi="宋体" w:cs="仿宋_GB2312"/>
                <w:szCs w:val="21"/>
              </w:rPr>
            </w:pPr>
            <w:r>
              <w:rPr>
                <w:rFonts w:hint="eastAsia" w:ascii="宋体" w:hAnsi="宋体" w:cs="仿宋_GB2312"/>
                <w:szCs w:val="21"/>
              </w:rPr>
              <w:t>12</w:t>
            </w:r>
          </w:p>
        </w:tc>
        <w:tc>
          <w:tcPr>
            <w:tcW w:w="6089" w:type="dxa"/>
            <w:gridSpan w:val="2"/>
            <w:tcBorders>
              <w:top w:val="nil"/>
              <w:left w:val="nil"/>
              <w:bottom w:val="single" w:color="auto" w:sz="4" w:space="0"/>
              <w:right w:val="single" w:color="auto" w:sz="4" w:space="0"/>
            </w:tcBorders>
            <w:noWrap w:val="0"/>
            <w:vAlign w:val="center"/>
          </w:tcPr>
          <w:p>
            <w:pPr>
              <w:spacing w:line="260" w:lineRule="exact"/>
              <w:ind w:left="-42" w:leftChars="-20" w:right="-42" w:rightChars="-20"/>
              <w:rPr>
                <w:rFonts w:hint="eastAsia" w:ascii="宋体" w:hAnsi="宋体" w:cs="仿宋_GB2312"/>
                <w:szCs w:val="21"/>
              </w:rPr>
            </w:pPr>
            <w:r>
              <w:rPr>
                <w:rFonts w:hint="eastAsia" w:ascii="宋体" w:hAnsi="宋体" w:cs="仿宋_GB2312"/>
                <w:szCs w:val="21"/>
              </w:rPr>
              <w:t>加气站、肉菜市场</w:t>
            </w:r>
          </w:p>
        </w:tc>
        <w:tc>
          <w:tcPr>
            <w:tcW w:w="0" w:type="auto"/>
            <w:vMerge w:val="continue"/>
            <w:tcBorders>
              <w:left w:val="nil"/>
              <w:bottom w:val="single" w:color="auto" w:sz="4" w:space="0"/>
              <w:right w:val="single" w:color="auto" w:sz="4" w:space="0"/>
            </w:tcBorders>
            <w:noWrap w:val="0"/>
            <w:vAlign w:val="center"/>
          </w:tcPr>
          <w:p>
            <w:pPr>
              <w:spacing w:line="260" w:lineRule="exact"/>
              <w:ind w:left="-42" w:leftChars="-20" w:right="-42" w:rightChars="-20"/>
              <w:jc w:val="center"/>
              <w:rPr>
                <w:rFonts w:hint="eastAsia" w:ascii="宋体" w:hAnsi="宋体" w:cs="仿宋_GB2312"/>
                <w:szCs w:val="21"/>
              </w:rPr>
            </w:pPr>
          </w:p>
        </w:tc>
        <w:tc>
          <w:tcPr>
            <w:tcW w:w="983" w:type="dxa"/>
            <w:tcBorders>
              <w:top w:val="nil"/>
              <w:left w:val="nil"/>
              <w:bottom w:val="single" w:color="auto" w:sz="4" w:space="0"/>
              <w:right w:val="single" w:color="auto" w:sz="4" w:space="0"/>
            </w:tcBorders>
            <w:noWrap w:val="0"/>
            <w:vAlign w:val="center"/>
          </w:tcPr>
          <w:p>
            <w:pPr>
              <w:spacing w:line="260" w:lineRule="exact"/>
              <w:ind w:left="-42" w:leftChars="-20" w:right="-42" w:rightChars="-20"/>
              <w:jc w:val="center"/>
              <w:rPr>
                <w:rFonts w:hint="eastAsia" w:ascii="宋体" w:hAnsi="宋体" w:cs="仿宋_GB2312"/>
                <w:szCs w:val="21"/>
              </w:rPr>
            </w:pPr>
            <w:r>
              <w:rPr>
                <w:rFonts w:hint="eastAsia" w:ascii="宋体" w:hAnsi="宋体" w:cs="仿宋_GB2312"/>
                <w:szCs w:val="21"/>
              </w:rPr>
              <w:t>0.3</w:t>
            </w:r>
          </w:p>
        </w:tc>
      </w:tr>
      <w:tr>
        <w:tblPrEx>
          <w:tblCellMar>
            <w:top w:w="0" w:type="dxa"/>
            <w:left w:w="108" w:type="dxa"/>
            <w:bottom w:w="0" w:type="dxa"/>
            <w:right w:w="108" w:type="dxa"/>
          </w:tblCellMar>
        </w:tblPrEx>
        <w:trPr>
          <w:trHeight w:val="284" w:hRule="atLeast"/>
          <w:jc w:val="center"/>
        </w:trPr>
        <w:tc>
          <w:tcPr>
            <w:tcW w:w="9025" w:type="dxa"/>
            <w:gridSpan w:val="5"/>
            <w:tcBorders>
              <w:top w:val="nil"/>
              <w:left w:val="single" w:color="auto" w:sz="4" w:space="0"/>
              <w:bottom w:val="single" w:color="auto" w:sz="4" w:space="0"/>
              <w:right w:val="single" w:color="auto" w:sz="4" w:space="0"/>
            </w:tcBorders>
            <w:noWrap w:val="0"/>
            <w:vAlign w:val="center"/>
          </w:tcPr>
          <w:p>
            <w:pPr>
              <w:spacing w:line="300" w:lineRule="exact"/>
              <w:ind w:left="-63" w:leftChars="-30" w:right="-63" w:rightChars="-30"/>
              <w:rPr>
                <w:rFonts w:hint="eastAsia" w:ascii="楷体_GB2312" w:hAnsi="宋体" w:eastAsia="楷体_GB2312" w:cs="仿宋_GB2312"/>
                <w:bCs/>
                <w:kern w:val="21"/>
                <w:szCs w:val="21"/>
              </w:rPr>
            </w:pPr>
            <w:r>
              <w:rPr>
                <w:rFonts w:hint="eastAsia" w:ascii="楷体_GB2312" w:hAnsi="宋体" w:eastAsia="楷体_GB2312" w:cs="仿宋_GB2312"/>
                <w:bCs/>
                <w:kern w:val="21"/>
                <w:szCs w:val="21"/>
              </w:rPr>
              <w:t>备注：1．建筑类型（除公共租赁住房、安居型商品房、人才住房外）对应《深圳市城市规划标准与准则》。</w:t>
            </w:r>
          </w:p>
          <w:p>
            <w:pPr>
              <w:spacing w:line="300" w:lineRule="exact"/>
              <w:ind w:left="-63" w:leftChars="-30" w:right="-63" w:rightChars="-30" w:firstLine="630" w:firstLineChars="300"/>
              <w:rPr>
                <w:rFonts w:hint="eastAsia" w:ascii="楷体_GB2312" w:hAnsi="宋体" w:eastAsia="楷体_GB2312" w:cs="仿宋_GB2312"/>
                <w:bCs/>
                <w:kern w:val="21"/>
                <w:szCs w:val="21"/>
              </w:rPr>
            </w:pPr>
            <w:r>
              <w:rPr>
                <w:rFonts w:hint="eastAsia" w:ascii="楷体_GB2312" w:hAnsi="宋体" w:eastAsia="楷体_GB2312" w:cs="仿宋_GB2312"/>
                <w:bCs/>
                <w:kern w:val="21"/>
                <w:szCs w:val="21"/>
              </w:rPr>
              <w:t>2．上表中未涵盖的其他配建建筑类型按主体建筑类型地价标准测算地价。主体建筑类型是规划许可文件中面积占比最大的建筑类型；无法确定的按规划许可文件中的土地用途确定。</w:t>
            </w:r>
          </w:p>
          <w:p>
            <w:pPr>
              <w:spacing w:line="300" w:lineRule="exact"/>
              <w:ind w:left="-63" w:leftChars="-30" w:right="-63" w:rightChars="-30" w:firstLine="630" w:firstLineChars="300"/>
              <w:rPr>
                <w:rFonts w:hint="eastAsia" w:ascii="楷体_GB2312" w:hAnsi="宋体" w:eastAsia="楷体_GB2312" w:cs="仿宋_GB2312"/>
                <w:bCs/>
                <w:kern w:val="21"/>
                <w:szCs w:val="21"/>
              </w:rPr>
            </w:pPr>
            <w:r>
              <w:rPr>
                <w:rFonts w:hint="eastAsia" w:ascii="楷体_GB2312" w:hAnsi="宋体" w:eastAsia="楷体_GB2312" w:cs="仿宋_GB2312"/>
                <w:bCs/>
                <w:kern w:val="21"/>
                <w:szCs w:val="21"/>
              </w:rPr>
              <w:t>3．“研发用房、物流建筑”的地价按工业50%＋办公50%测算。</w:t>
            </w:r>
          </w:p>
          <w:p>
            <w:pPr>
              <w:spacing w:line="300" w:lineRule="exact"/>
              <w:ind w:left="-63" w:leftChars="-30" w:right="-63" w:rightChars="-30" w:firstLine="630" w:firstLineChars="300"/>
              <w:rPr>
                <w:rFonts w:hint="eastAsia" w:ascii="楷体_GB2312" w:hAnsi="宋体" w:eastAsia="楷体_GB2312" w:cs="仿宋_GB2312"/>
                <w:bCs/>
                <w:kern w:val="21"/>
                <w:szCs w:val="21"/>
              </w:rPr>
            </w:pPr>
            <w:r>
              <w:rPr>
                <w:rFonts w:hint="eastAsia" w:ascii="楷体_GB2312" w:hAnsi="宋体" w:eastAsia="楷体_GB2312" w:cs="仿宋_GB2312"/>
                <w:bCs/>
                <w:kern w:val="21"/>
                <w:szCs w:val="21"/>
              </w:rPr>
              <w:t>4．协议出让给市政府确定的投资主体建设只租不售的创新型产业用房部分，地价按照相应用途标准的50%测算。</w:t>
            </w:r>
          </w:p>
          <w:p>
            <w:pPr>
              <w:spacing w:line="300" w:lineRule="exact"/>
              <w:ind w:left="-63" w:leftChars="-30" w:right="-63" w:rightChars="-30" w:firstLine="630" w:firstLineChars="300"/>
              <w:rPr>
                <w:rFonts w:hint="eastAsia" w:ascii="楷体_GB2312" w:hAnsi="宋体" w:eastAsia="楷体_GB2312" w:cs="仿宋_GB2312"/>
                <w:bCs/>
                <w:kern w:val="21"/>
                <w:szCs w:val="21"/>
              </w:rPr>
            </w:pPr>
            <w:r>
              <w:rPr>
                <w:rFonts w:hint="eastAsia" w:ascii="楷体_GB2312" w:hAnsi="宋体" w:eastAsia="楷体_GB2312" w:cs="仿宋_GB2312"/>
                <w:bCs/>
                <w:kern w:val="21"/>
                <w:szCs w:val="21"/>
              </w:rPr>
              <w:t>5．新供应加油、加气混合用地，已明确加油、加气功能占地面积的，按占地面积分别计算地价后合计；未明确加油、加气功能占地面积的，以宗地为单位，按照加油站和加气站土地的市场价格的均值确定地价。</w:t>
            </w:r>
          </w:p>
          <w:p>
            <w:pPr>
              <w:spacing w:line="300" w:lineRule="exact"/>
              <w:ind w:left="-63" w:leftChars="-30" w:right="-63" w:rightChars="-30" w:firstLine="630" w:firstLineChars="300"/>
              <w:rPr>
                <w:rFonts w:hint="eastAsia" w:ascii="楷体_GB2312" w:hAnsi="宋体" w:eastAsia="楷体_GB2312" w:cs="仿宋_GB2312"/>
                <w:bCs/>
                <w:kern w:val="21"/>
                <w:szCs w:val="21"/>
              </w:rPr>
            </w:pPr>
            <w:r>
              <w:rPr>
                <w:rFonts w:hint="eastAsia" w:ascii="楷体_GB2312" w:hAnsi="宋体" w:eastAsia="楷体_GB2312" w:cs="仿宋_GB2312"/>
                <w:bCs/>
                <w:kern w:val="21"/>
                <w:szCs w:val="21"/>
              </w:rPr>
              <w:t>6．高尔夫球场、高尔夫练习场、地上规定建筑面积小于土地面积的住宅用地不适用本表。</w:t>
            </w:r>
          </w:p>
          <w:p>
            <w:pPr>
              <w:spacing w:line="300" w:lineRule="exact"/>
              <w:ind w:left="-63" w:leftChars="-30" w:right="-63" w:rightChars="-30" w:firstLine="630" w:firstLineChars="300"/>
              <w:rPr>
                <w:rFonts w:hint="eastAsia" w:ascii="楷体_GB2312" w:hAnsi="宋体" w:eastAsia="楷体_GB2312" w:cs="仿宋_GB2312"/>
                <w:bCs/>
                <w:kern w:val="0"/>
                <w:szCs w:val="21"/>
              </w:rPr>
            </w:pPr>
            <w:r>
              <w:rPr>
                <w:rFonts w:hint="eastAsia" w:ascii="楷体_GB2312" w:hAnsi="宋体" w:eastAsia="楷体_GB2312" w:cs="仿宋_GB2312"/>
                <w:bCs/>
                <w:kern w:val="21"/>
                <w:szCs w:val="21"/>
              </w:rPr>
              <w:t>7．本表中第7、11、12类建筑类型及幼儿园、邮政网点（所）、社会停车场、加油站原则上应在出让方案或供应合同中明确该类建筑类型限整体转让。</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1C4412"/>
    <w:rsid w:val="281C4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name="header"/>
    <w:lsdException w:qFormat="1"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0"/>
    <w:pPr>
      <w:tabs>
        <w:tab w:val="center" w:pos="4153"/>
        <w:tab w:val="right" w:pos="8306"/>
      </w:tabs>
      <w:snapToGrid w:val="0"/>
      <w:jc w:val="left"/>
    </w:pPr>
    <w:rPr>
      <w:sz w:val="18"/>
      <w:szCs w:val="18"/>
    </w:rPr>
  </w:style>
  <w:style w:type="paragraph" w:styleId="3">
    <w:name w:val="header"/>
    <w:basedOn w:val="1"/>
    <w:semiHidden/>
    <w:unhideWhenUsed/>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2019-11-12T07:34:00Z</dcterms:created>
  <dc:creator>-Jus</dc:creator>
  <cp:lastModifiedBy>-Jus</cp:lastModifiedBy>
  <dcterms:modified xsi:type="dcterms:W3CDTF">2019-11-12T07:34:42Z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