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napToGrid/>
        <w:spacing w:line="560" w:lineRule="exact"/>
        <w:outlineLvl w:val="9"/>
        <w:rPr>
          <w:rStyle w:val="4"/>
          <w:rFonts w:hint="default" w:ascii="黑体" w:hAnsi="黑体" w:eastAsia="黑体"/>
        </w:rPr>
      </w:pPr>
      <w:r>
        <w:rPr>
          <w:rStyle w:val="4"/>
          <w:rFonts w:hint="default" w:ascii="黑体" w:hAnsi="黑体" w:eastAsia="黑体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20" w:lineRule="exact"/>
        <w:ind w:firstLine="280"/>
        <w:jc w:val="center"/>
        <w:textAlignment w:val="auto"/>
        <w:outlineLvl w:val="9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大鹏新区零星作业安全生产承诺书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4"/>
          <w:rFonts w:hint="default"/>
        </w:rPr>
      </w:pPr>
      <w:r>
        <w:rPr>
          <w:rStyle w:val="4"/>
          <w:rFonts w:hint="default"/>
        </w:rPr>
        <w:t>本人承诺如下：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4"/>
          <w:rFonts w:hint="default"/>
        </w:rPr>
      </w:pPr>
      <w:r>
        <w:rPr>
          <w:rStyle w:val="4"/>
          <w:rFonts w:hint="default"/>
        </w:rPr>
        <w:t>一、聘请有资质的单位和个人进行作业；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4"/>
          <w:rFonts w:hint="default"/>
        </w:rPr>
      </w:pPr>
      <w:r>
        <w:rPr>
          <w:rStyle w:val="4"/>
          <w:rFonts w:hint="default"/>
        </w:rPr>
        <w:t>二、不得层层转包、分包给无资质的单位和个人；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4"/>
          <w:rFonts w:hint="default"/>
        </w:rPr>
      </w:pPr>
      <w:r>
        <w:rPr>
          <w:rStyle w:val="4"/>
          <w:rFonts w:hint="default"/>
        </w:rPr>
        <w:t>三、在进入现场时，正确佩戴劳保用品，高处作业时佩戴安全帽、安全绳，涉电作业时佩戴使用绝缘鞋、绝缘手套等安全防护用品；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4"/>
          <w:rFonts w:hint="default"/>
        </w:rPr>
      </w:pPr>
      <w:r>
        <w:rPr>
          <w:rStyle w:val="4"/>
          <w:rFonts w:hint="default"/>
        </w:rPr>
        <w:t>四、配电箱按规定安装漏电保护装置和接地保护装置，电动工具类使用前检查有无漏电安全隐患，确保作业梯地面平稳、梯子牢靠；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4"/>
          <w:rFonts w:hint="default"/>
        </w:rPr>
      </w:pPr>
      <w:r>
        <w:rPr>
          <w:rStyle w:val="4"/>
          <w:rFonts w:hint="default"/>
        </w:rPr>
        <w:t>五、在零星作业场所周边及时设置安全警示标志和安全防护装置；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4"/>
          <w:rFonts w:hint="default"/>
        </w:rPr>
      </w:pPr>
      <w:r>
        <w:rPr>
          <w:rStyle w:val="4"/>
          <w:rFonts w:hint="default"/>
        </w:rPr>
        <w:t>六、作业时安排专人进行现场管理，制止违章、冒险作业，及时处置现场状况；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4"/>
          <w:rFonts w:hint="default"/>
        </w:rPr>
      </w:pPr>
      <w:r>
        <w:rPr>
          <w:rStyle w:val="4"/>
          <w:rFonts w:hint="default"/>
        </w:rPr>
        <w:t>七、严格按照安全操作技术规程作业；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4"/>
          <w:rFonts w:hint="default"/>
        </w:rPr>
      </w:pPr>
      <w:r>
        <w:rPr>
          <w:rStyle w:val="4"/>
          <w:rFonts w:hint="default"/>
        </w:rPr>
        <w:t>八、进入密闭空间时，应严格按照密闭空间作业流程进行作业，先通风、后检测，再作业。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4"/>
          <w:rFonts w:hint="default"/>
        </w:rPr>
      </w:pPr>
      <w:r>
        <w:rPr>
          <w:rStyle w:val="4"/>
          <w:rFonts w:hint="default"/>
        </w:rPr>
        <w:t>九、发生责任事故的，依法依规承担经济责任、行政责任及相应的法律责任。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Style w:val="4"/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Style w:val="4"/>
          <w:rFonts w:hint="default"/>
        </w:rPr>
      </w:pPr>
      <w:r>
        <w:rPr>
          <w:rStyle w:val="4"/>
          <w:rFonts w:hint="default"/>
        </w:rPr>
        <w:t>业主方承诺人：        承接零星作业的承诺人（盖章）：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Style w:val="4"/>
          <w:rFonts w:hint="default"/>
        </w:rPr>
        <w:t>日  期</w:t>
      </w:r>
      <w:r>
        <w:rPr>
          <w:rStyle w:val="4"/>
          <w:rFonts w:hint="eastAsia" w:eastAsia="仿宋_GB2312"/>
          <w:lang w:val="en-US" w:eastAsia="zh-CN"/>
        </w:rPr>
        <w:t>: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03045"/>
    <w:rsid w:val="327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21"/>
    <w:basedOn w:val="3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2020-04-13T02:29:00Z</dcterms:created>
  <dc:creator>好饭友</dc:creator>
  <cp:lastModifiedBy>好饭友</cp:lastModifiedBy>
  <dcterms:modified xsi:type="dcterms:W3CDTF">2020-04-13T02:29:13Z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