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AA" w:rsidRPr="00CB39AA" w:rsidRDefault="00CB39AA" w:rsidP="00CB39AA">
      <w:pPr>
        <w:spacing w:before="156" w:line="540" w:lineRule="exact"/>
        <w:ind w:firstLineChars="0" w:firstLine="0"/>
        <w:rPr>
          <w:rFonts w:ascii="方正小标宋简体" w:eastAsia="方正小标宋简体"/>
          <w:b/>
          <w:sz w:val="44"/>
        </w:rPr>
      </w:pPr>
      <w:r>
        <w:rPr>
          <w:rFonts w:ascii="仿宋_GB2312" w:hAnsi="宋体" w:hint="eastAsia"/>
          <w:sz w:val="32"/>
          <w:szCs w:val="32"/>
        </w:rPr>
        <w:t>附件1：</w:t>
      </w:r>
    </w:p>
    <w:p w:rsidR="000A21A9" w:rsidRDefault="000A21A9" w:rsidP="003229FE">
      <w:pPr>
        <w:spacing w:before="156" w:line="540" w:lineRule="exact"/>
        <w:ind w:firstLineChars="0" w:firstLine="0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关于《深圳市拆除重建类城市更新单元规划容积率审查规定》第八条补充规定的</w:t>
      </w:r>
    </w:p>
    <w:p w:rsidR="000A21A9" w:rsidRPr="000A21A9" w:rsidRDefault="000A21A9" w:rsidP="003229FE">
      <w:pPr>
        <w:spacing w:before="156" w:line="540" w:lineRule="exact"/>
        <w:ind w:firstLineChars="0" w:firstLine="0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通知</w:t>
      </w:r>
    </w:p>
    <w:p w:rsidR="00D77652" w:rsidRDefault="00D77652" w:rsidP="00D77652">
      <w:pPr>
        <w:spacing w:before="156" w:line="580" w:lineRule="exact"/>
        <w:ind w:firstLineChars="62" w:firstLine="198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各有关单位：</w:t>
      </w:r>
    </w:p>
    <w:p w:rsidR="000A21A9" w:rsidRDefault="000A21A9" w:rsidP="000A21A9">
      <w:pPr>
        <w:spacing w:before="156" w:line="580" w:lineRule="exact"/>
        <w:ind w:firstLine="640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为解决历史遗留问题，推动历史城市更新项目实施，现就《深圳市城市更新单元规划容积率审查规定》（</w:t>
      </w:r>
      <w:proofErr w:type="gramStart"/>
      <w:r>
        <w:rPr>
          <w:rFonts w:ascii="仿宋_GB2312" w:hAnsi="宋体" w:hint="eastAsia"/>
          <w:sz w:val="32"/>
          <w:szCs w:val="32"/>
        </w:rPr>
        <w:t>深规划资源规</w:t>
      </w:r>
      <w:proofErr w:type="gramEnd"/>
      <w:r>
        <w:rPr>
          <w:rFonts w:ascii="仿宋_GB2312" w:hAnsi="宋体" w:hint="eastAsia"/>
          <w:sz w:val="32"/>
          <w:szCs w:val="32"/>
        </w:rPr>
        <w:t>[2019]1号，以下简称《审查规定》）第八条有关事项补充通知如下：</w:t>
      </w:r>
    </w:p>
    <w:p w:rsidR="000A21A9" w:rsidRDefault="0096497C" w:rsidP="000A21A9">
      <w:pPr>
        <w:spacing w:before="156"/>
        <w:ind w:firstLine="640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一、</w:t>
      </w:r>
      <w:r w:rsidR="000A21A9">
        <w:rPr>
          <w:rFonts w:ascii="仿宋_GB2312" w:hAnsi="宋体" w:hint="eastAsia"/>
          <w:sz w:val="32"/>
          <w:szCs w:val="32"/>
        </w:rPr>
        <w:t>对于符合《审查规定》）第八条其他条件，但现状容积率不足2.5的城中村、旧屋村项目，经区政府（新区管委会）认定同时满足以下条件的，区政府（新区管委会）在审查更新单元规划时可综合考虑住房回迁、项目可实施性等因素，参照《审查规定》第八条规定的净拆建比参考值对其规划容积进行校核：</w:t>
      </w:r>
    </w:p>
    <w:p w:rsidR="000A21A9" w:rsidRDefault="000A21A9" w:rsidP="000A21A9">
      <w:pPr>
        <w:spacing w:before="156"/>
        <w:ind w:firstLineChars="212" w:firstLine="678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1、按照《审查规定》确定的规划容积</w:t>
      </w:r>
      <w:r w:rsidR="00401136">
        <w:rPr>
          <w:rFonts w:ascii="仿宋_GB2312" w:hAnsi="宋体" w:hint="eastAsia"/>
          <w:sz w:val="32"/>
          <w:szCs w:val="32"/>
        </w:rPr>
        <w:t>项目</w:t>
      </w:r>
      <w:r w:rsidR="00736EFB">
        <w:rPr>
          <w:rFonts w:ascii="仿宋_GB2312" w:hAnsi="宋体" w:hint="eastAsia"/>
          <w:sz w:val="32"/>
          <w:szCs w:val="32"/>
        </w:rPr>
        <w:t>不具备经济可行性</w:t>
      </w:r>
      <w:r>
        <w:rPr>
          <w:rFonts w:ascii="仿宋_GB2312" w:hAnsi="宋体" w:hint="eastAsia"/>
          <w:sz w:val="32"/>
          <w:szCs w:val="32"/>
        </w:rPr>
        <w:t>，</w:t>
      </w:r>
      <w:r w:rsidR="00736EFB">
        <w:rPr>
          <w:rFonts w:ascii="仿宋_GB2312" w:hAnsi="宋体" w:hint="eastAsia"/>
          <w:sz w:val="32"/>
          <w:szCs w:val="32"/>
        </w:rPr>
        <w:t>但</w:t>
      </w:r>
      <w:r w:rsidR="006122D7">
        <w:rPr>
          <w:rFonts w:ascii="仿宋_GB2312" w:hAnsi="宋体" w:hint="eastAsia"/>
          <w:sz w:val="32"/>
          <w:szCs w:val="32"/>
        </w:rPr>
        <w:t>项目建设意义重大、</w:t>
      </w:r>
      <w:r>
        <w:rPr>
          <w:rFonts w:ascii="仿宋_GB2312" w:hAnsi="宋体" w:hint="eastAsia"/>
          <w:sz w:val="32"/>
          <w:szCs w:val="32"/>
        </w:rPr>
        <w:t>确有继续实施改造必要；</w:t>
      </w:r>
    </w:p>
    <w:p w:rsidR="000A21A9" w:rsidRDefault="0096497C" w:rsidP="000A21A9">
      <w:pPr>
        <w:spacing w:before="156"/>
        <w:ind w:firstLineChars="212" w:firstLine="678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2</w:t>
      </w:r>
      <w:r w:rsidR="000A21A9">
        <w:rPr>
          <w:rFonts w:ascii="仿宋_GB2312" w:hAnsi="宋体" w:hint="eastAsia"/>
          <w:sz w:val="32"/>
          <w:szCs w:val="32"/>
        </w:rPr>
        <w:t>、片区公共服务设施、交通设施、市政设施满足承载力要求</w:t>
      </w:r>
      <w:r w:rsidR="004101A6">
        <w:rPr>
          <w:rFonts w:ascii="仿宋_GB2312" w:hAnsi="宋体" w:hint="eastAsia"/>
          <w:sz w:val="32"/>
          <w:szCs w:val="32"/>
        </w:rPr>
        <w:t>。</w:t>
      </w:r>
    </w:p>
    <w:p w:rsidR="00715AA6" w:rsidRPr="00715AA6" w:rsidRDefault="00BF373A" w:rsidP="000A21A9">
      <w:pPr>
        <w:spacing w:before="156"/>
        <w:ind w:firstLineChars="212" w:firstLine="678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二、城市更新项目规划容积的确定应保证居住生活环境宜居适度，</w:t>
      </w:r>
      <w:r w:rsidR="00715AA6">
        <w:rPr>
          <w:rFonts w:ascii="仿宋_GB2312" w:hAnsi="宋体" w:hint="eastAsia"/>
          <w:sz w:val="32"/>
          <w:szCs w:val="32"/>
        </w:rPr>
        <w:t>按照</w:t>
      </w:r>
      <w:r w:rsidR="00500EDA">
        <w:rPr>
          <w:rFonts w:ascii="仿宋_GB2312" w:hAnsi="宋体" w:hint="eastAsia"/>
          <w:sz w:val="32"/>
          <w:szCs w:val="32"/>
        </w:rPr>
        <w:t>生态文明建设</w:t>
      </w:r>
      <w:r w:rsidR="00715AA6">
        <w:rPr>
          <w:rFonts w:ascii="仿宋_GB2312" w:hAnsi="宋体" w:hint="eastAsia"/>
          <w:sz w:val="32"/>
          <w:szCs w:val="32"/>
        </w:rPr>
        <w:t>要求，</w:t>
      </w:r>
      <w:r>
        <w:rPr>
          <w:rFonts w:ascii="仿宋_GB2312" w:hAnsi="宋体" w:hint="eastAsia"/>
          <w:sz w:val="32"/>
          <w:szCs w:val="32"/>
        </w:rPr>
        <w:t>打造宜居社区</w:t>
      </w:r>
      <w:r w:rsidR="00715AA6" w:rsidRPr="00715AA6">
        <w:rPr>
          <w:rFonts w:ascii="仿宋_GB2312" w:hAnsi="宋体" w:hint="eastAsia"/>
          <w:sz w:val="32"/>
          <w:szCs w:val="32"/>
        </w:rPr>
        <w:t>。</w:t>
      </w:r>
    </w:p>
    <w:p w:rsidR="0096497C" w:rsidRDefault="00715AA6" w:rsidP="000A21A9">
      <w:pPr>
        <w:spacing w:before="156"/>
        <w:ind w:firstLineChars="212" w:firstLine="678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lastRenderedPageBreak/>
        <w:t>三</w:t>
      </w:r>
      <w:r w:rsidR="0096497C">
        <w:rPr>
          <w:rFonts w:ascii="仿宋_GB2312" w:hAnsi="宋体" w:hint="eastAsia"/>
          <w:sz w:val="32"/>
          <w:szCs w:val="32"/>
        </w:rPr>
        <w:t>、本补充规定发布之日前已通过市城市更新主管部门或区政府（新区管委会）审议并公示的城市更新单元规划</w:t>
      </w:r>
      <w:r w:rsidR="003F7780">
        <w:rPr>
          <w:rFonts w:ascii="仿宋_GB2312" w:hAnsi="宋体" w:hint="eastAsia"/>
          <w:sz w:val="32"/>
          <w:szCs w:val="32"/>
        </w:rPr>
        <w:t>（含已获批准的城市更新单元规划）</w:t>
      </w:r>
      <w:r w:rsidR="0096497C">
        <w:rPr>
          <w:rFonts w:ascii="仿宋_GB2312" w:hAnsi="宋体" w:hint="eastAsia"/>
          <w:sz w:val="32"/>
          <w:szCs w:val="32"/>
        </w:rPr>
        <w:t>，不适用本补充规定。</w:t>
      </w:r>
    </w:p>
    <w:p w:rsidR="000A21A9" w:rsidRPr="006C6648" w:rsidRDefault="000A21A9" w:rsidP="006C6648">
      <w:pPr>
        <w:spacing w:before="156"/>
        <w:ind w:firstLineChars="300" w:firstLine="960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特此通知。</w:t>
      </w:r>
      <w:bookmarkStart w:id="0" w:name="_GoBack"/>
      <w:bookmarkEnd w:id="0"/>
    </w:p>
    <w:sectPr w:rsidR="000A21A9" w:rsidRPr="006C66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511" w:rsidRDefault="00AB4511" w:rsidP="00EE6090">
      <w:pPr>
        <w:spacing w:before="120" w:line="240" w:lineRule="auto"/>
        <w:ind w:firstLine="560"/>
      </w:pPr>
      <w:r>
        <w:separator/>
      </w:r>
    </w:p>
  </w:endnote>
  <w:endnote w:type="continuationSeparator" w:id="0">
    <w:p w:rsidR="00AB4511" w:rsidRDefault="00AB4511" w:rsidP="00EE6090">
      <w:pPr>
        <w:spacing w:before="120"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242" w:rsidRDefault="0061024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242" w:rsidRDefault="0061024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242" w:rsidRDefault="006102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511" w:rsidRDefault="00AB4511" w:rsidP="00EE6090">
      <w:pPr>
        <w:spacing w:before="120" w:line="240" w:lineRule="auto"/>
        <w:ind w:firstLine="560"/>
      </w:pPr>
      <w:r>
        <w:separator/>
      </w:r>
    </w:p>
  </w:footnote>
  <w:footnote w:type="continuationSeparator" w:id="0">
    <w:p w:rsidR="00AB4511" w:rsidRDefault="00AB4511" w:rsidP="00EE6090">
      <w:pPr>
        <w:spacing w:before="120"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242" w:rsidRDefault="006102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242" w:rsidRPr="00610242" w:rsidRDefault="00610242" w:rsidP="00610242">
    <w:pPr>
      <w:spacing w:before="120"/>
      <w:ind w:left="56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242" w:rsidRDefault="006102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AF"/>
    <w:rsid w:val="000177C2"/>
    <w:rsid w:val="00082071"/>
    <w:rsid w:val="000A21A9"/>
    <w:rsid w:val="000A4A48"/>
    <w:rsid w:val="002E786F"/>
    <w:rsid w:val="003229FE"/>
    <w:rsid w:val="003426CE"/>
    <w:rsid w:val="00362F22"/>
    <w:rsid w:val="003F7780"/>
    <w:rsid w:val="00401136"/>
    <w:rsid w:val="004101A6"/>
    <w:rsid w:val="004755D4"/>
    <w:rsid w:val="00500EDA"/>
    <w:rsid w:val="005E3538"/>
    <w:rsid w:val="00610242"/>
    <w:rsid w:val="006122D7"/>
    <w:rsid w:val="006C6648"/>
    <w:rsid w:val="00715AA6"/>
    <w:rsid w:val="00722AAF"/>
    <w:rsid w:val="00736EFB"/>
    <w:rsid w:val="007E4177"/>
    <w:rsid w:val="008552AA"/>
    <w:rsid w:val="008A6181"/>
    <w:rsid w:val="0096497C"/>
    <w:rsid w:val="00967D9D"/>
    <w:rsid w:val="00AB4511"/>
    <w:rsid w:val="00B8762E"/>
    <w:rsid w:val="00BD1D50"/>
    <w:rsid w:val="00BF373A"/>
    <w:rsid w:val="00C4734A"/>
    <w:rsid w:val="00CB39AA"/>
    <w:rsid w:val="00D77652"/>
    <w:rsid w:val="00DC19D6"/>
    <w:rsid w:val="00E55ED9"/>
    <w:rsid w:val="00EC75B5"/>
    <w:rsid w:val="00EE6090"/>
    <w:rsid w:val="00F515B3"/>
    <w:rsid w:val="00F63C76"/>
    <w:rsid w:val="00F6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A9"/>
    <w:pPr>
      <w:widowControl w:val="0"/>
      <w:spacing w:beforeLines="50" w:line="360" w:lineRule="auto"/>
      <w:ind w:firstLineChars="200" w:firstLine="200"/>
      <w:jc w:val="both"/>
    </w:pPr>
    <w:rPr>
      <w:rFonts w:ascii="Times New Roman" w:eastAsia="仿宋_GB2312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0"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1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1A9"/>
    <w:pPr>
      <w:tabs>
        <w:tab w:val="center" w:pos="4153"/>
        <w:tab w:val="right" w:pos="8306"/>
      </w:tabs>
      <w:snapToGrid w:val="0"/>
      <w:spacing w:beforeLines="0"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1A9"/>
    <w:rPr>
      <w:sz w:val="18"/>
      <w:szCs w:val="18"/>
    </w:rPr>
  </w:style>
  <w:style w:type="paragraph" w:styleId="a5">
    <w:name w:val="List Paragraph"/>
    <w:basedOn w:val="a"/>
    <w:uiPriority w:val="34"/>
    <w:qFormat/>
    <w:rsid w:val="00F515B3"/>
    <w:pPr>
      <w:ind w:firstLine="420"/>
    </w:pPr>
  </w:style>
  <w:style w:type="paragraph" w:styleId="a6">
    <w:name w:val="Normal (Web)"/>
    <w:basedOn w:val="a"/>
    <w:uiPriority w:val="99"/>
    <w:unhideWhenUsed/>
    <w:qFormat/>
    <w:rsid w:val="00B8762E"/>
    <w:pPr>
      <w:widowControl/>
      <w:spacing w:beforeLines="0"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A9"/>
    <w:pPr>
      <w:widowControl w:val="0"/>
      <w:spacing w:beforeLines="50" w:line="360" w:lineRule="auto"/>
      <w:ind w:firstLineChars="200" w:firstLine="200"/>
      <w:jc w:val="both"/>
    </w:pPr>
    <w:rPr>
      <w:rFonts w:ascii="Times New Roman" w:eastAsia="仿宋_GB2312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0"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1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1A9"/>
    <w:pPr>
      <w:tabs>
        <w:tab w:val="center" w:pos="4153"/>
        <w:tab w:val="right" w:pos="8306"/>
      </w:tabs>
      <w:snapToGrid w:val="0"/>
      <w:spacing w:beforeLines="0"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1A9"/>
    <w:rPr>
      <w:sz w:val="18"/>
      <w:szCs w:val="18"/>
    </w:rPr>
  </w:style>
  <w:style w:type="paragraph" w:styleId="a5">
    <w:name w:val="List Paragraph"/>
    <w:basedOn w:val="a"/>
    <w:uiPriority w:val="34"/>
    <w:qFormat/>
    <w:rsid w:val="00F515B3"/>
    <w:pPr>
      <w:ind w:firstLine="420"/>
    </w:pPr>
  </w:style>
  <w:style w:type="paragraph" w:styleId="a6">
    <w:name w:val="Normal (Web)"/>
    <w:basedOn w:val="a"/>
    <w:uiPriority w:val="99"/>
    <w:unhideWhenUsed/>
    <w:qFormat/>
    <w:rsid w:val="00B8762E"/>
    <w:pPr>
      <w:widowControl/>
      <w:spacing w:beforeLines="0"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张承露</dc:creator>
  <cp:keywords/>
  <dc:description/>
  <cp:lastModifiedBy>张承露</cp:lastModifiedBy>
  <cp:revision>32</cp:revision>
  <dcterms:created xsi:type="dcterms:W3CDTF">2020-03-23T06:42:00Z</dcterms:created>
  <dcterms:modified xsi:type="dcterms:W3CDTF">2020-04-13T09:27:00Z</dcterms:modified>
</cp:coreProperties>
</file>