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960" w:hanging="960" w:firstLineChars="0"/>
        <w:rPr>
          <w:rFonts w:ascii="黑体" w:hAnsi="黑体" w:eastAsia="黑体"/>
          <w:sz w:val="32"/>
          <w:szCs w:val="28"/>
        </w:rPr>
      </w:pPr>
      <w:r>
        <w:rPr>
          <w:rFonts w:hint="eastAsia" w:ascii="黑体" w:hAnsi="黑体" w:eastAsia="黑体"/>
          <w:sz w:val="32"/>
          <w:szCs w:val="28"/>
        </w:rPr>
        <w:t>附件1</w:t>
      </w:r>
    </w:p>
    <w:p>
      <w:pPr>
        <w:spacing w:line="540" w:lineRule="exact"/>
        <w:ind w:left="1320" w:hanging="1320" w:hangingChars="300"/>
        <w:rPr>
          <w:rFonts w:hint="eastAsia" w:ascii="宋体" w:hAnsi="宋体"/>
          <w:sz w:val="44"/>
          <w:szCs w:val="44"/>
        </w:rPr>
      </w:pPr>
    </w:p>
    <w:p>
      <w:pPr>
        <w:pStyle w:val="2"/>
        <w:spacing w:before="0" w:beforeAutospacing="0" w:after="0" w:afterAutospacing="0" w:line="540" w:lineRule="exact"/>
        <w:jc w:val="center"/>
        <w:rPr>
          <w:rFonts w:hint="eastAsia"/>
          <w:sz w:val="44"/>
          <w:szCs w:val="44"/>
        </w:rPr>
      </w:pPr>
      <w:r>
        <w:rPr>
          <w:rFonts w:hint="eastAsia"/>
          <w:sz w:val="44"/>
          <w:szCs w:val="44"/>
        </w:rPr>
        <w:t>深圳市交通运输局关于废止《深圳市交通运输委员会整顿和规范交通运输市场秩序</w:t>
      </w:r>
    </w:p>
    <w:p>
      <w:pPr>
        <w:pStyle w:val="2"/>
        <w:spacing w:before="0" w:beforeAutospacing="0" w:after="0" w:afterAutospacing="0" w:line="540" w:lineRule="exact"/>
        <w:jc w:val="center"/>
        <w:rPr>
          <w:rFonts w:hint="eastAsia"/>
          <w:sz w:val="44"/>
          <w:szCs w:val="44"/>
        </w:rPr>
      </w:pPr>
      <w:r>
        <w:rPr>
          <w:rFonts w:hint="eastAsia"/>
          <w:sz w:val="44"/>
          <w:szCs w:val="44"/>
        </w:rPr>
        <w:t>举报奖励实施细则》的通知</w:t>
      </w:r>
    </w:p>
    <w:p>
      <w:pPr>
        <w:spacing w:line="540" w:lineRule="exact"/>
        <w:rPr>
          <w:rFonts w:ascii="仿宋_GB2312" w:eastAsia="仿宋_GB2312"/>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各相关单位、个人：</w:t>
      </w:r>
    </w:p>
    <w:p>
      <w:pPr>
        <w:spacing w:line="54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经研究，我局决定废止《深圳市交通运输委员会整顿和规范交通运输市场秩序举报奖励实施细则》（深交〔2012〕227号）。</w:t>
      </w:r>
    </w:p>
    <w:p>
      <w:pPr>
        <w:spacing w:line="54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ind w:firstLine="32" w:firstLineChars="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深圳市交通运输局</w:t>
      </w:r>
    </w:p>
    <w:p>
      <w:pPr>
        <w:spacing w:line="540" w:lineRule="exact"/>
        <w:ind w:right="840" w:right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75BBC"/>
    <w:rsid w:val="6637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2020-04-24T01:37:00Z</dcterms:created>
  <dc:creator>好饭友</dc:creator>
  <cp:lastModifiedBy>好饭友</cp:lastModifiedBy>
  <dcterms:modified xsi:type="dcterms:W3CDTF">2020-04-24T01:38:14Z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