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jc w:val="both"/>
        <w:textAlignment w:val="auto"/>
        <w:outlineLvl w:val="9"/>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附件1</w:t>
      </w:r>
    </w:p>
    <w:p>
      <w:pPr>
        <w:keepNext w:val="0"/>
        <w:keepLines w:val="0"/>
        <w:pageBreakBefore w:val="0"/>
        <w:widowControl w:val="0"/>
        <w:kinsoku/>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深圳市家政服务培训示范基地管理办法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left="0" w:firstLine="0"/>
        <w:jc w:val="both"/>
        <w:textAlignment w:val="auto"/>
        <w:outlineLvl w:val="9"/>
        <w:rPr>
          <w:rFonts w:hint="eastAsia" w:ascii="黑体" w:hAnsi="黑体" w:eastAsia="黑体"/>
          <w:sz w:val="32"/>
          <w:szCs w:val="32"/>
          <w:lang w:eastAsia="zh-CN"/>
        </w:rPr>
      </w:pPr>
    </w:p>
    <w:p>
      <w:pPr>
        <w:keepNext w:val="0"/>
        <w:keepLines w:val="0"/>
        <w:pageBreakBefore w:val="0"/>
        <w:widowControl w:val="0"/>
        <w:numPr>
          <w:ilvl w:val="0"/>
          <w:numId w:val="0"/>
        </w:numPr>
        <w:kinsoku/>
        <w:overflowPunct/>
        <w:topLinePunct w:val="0"/>
        <w:autoSpaceDE/>
        <w:autoSpaceDN/>
        <w:bidi w:val="0"/>
        <w:adjustRightInd/>
        <w:snapToGrid/>
        <w:spacing w:line="580" w:lineRule="exact"/>
        <w:ind w:left="0" w:firstLine="0"/>
        <w:jc w:val="center"/>
        <w:textAlignment w:val="auto"/>
        <w:outlineLvl w:val="9"/>
        <w:rPr>
          <w:rFonts w:hint="eastAsia" w:ascii="黑体" w:hAnsi="黑体" w:eastAsia="黑体"/>
          <w:sz w:val="32"/>
          <w:szCs w:val="32"/>
        </w:rPr>
      </w:pPr>
      <w:r>
        <w:rPr>
          <w:rFonts w:hint="eastAsia" w:ascii="黑体" w:hAnsi="黑体" w:eastAsia="黑体"/>
          <w:sz w:val="32"/>
          <w:szCs w:val="32"/>
          <w:lang w:eastAsia="zh-CN"/>
        </w:rPr>
        <w:t>第一章</w:t>
      </w:r>
      <w:r>
        <w:rPr>
          <w:rFonts w:hint="eastAsia" w:ascii="黑体" w:hAnsi="黑体" w:eastAsia="黑体"/>
          <w:sz w:val="32"/>
          <w:szCs w:val="32"/>
          <w:lang w:val="en-US" w:eastAsia="zh-CN"/>
        </w:rPr>
        <w:t xml:space="preserve">  </w:t>
      </w:r>
      <w:r>
        <w:rPr>
          <w:rFonts w:hint="eastAsia" w:ascii="黑体" w:hAnsi="黑体" w:eastAsia="黑体"/>
          <w:sz w:val="32"/>
          <w:szCs w:val="32"/>
        </w:rPr>
        <w:t>总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第一条</w:t>
      </w:r>
      <w:r>
        <w:rPr>
          <w:rFonts w:hint="eastAsia" w:ascii="仿宋_GB2312" w:hAnsi="仿宋_GB2312" w:eastAsia="仿宋_GB2312" w:cs="仿宋_GB2312"/>
          <w:sz w:val="32"/>
          <w:szCs w:val="32"/>
        </w:rPr>
        <w:t xml:space="preserve"> 为贯彻落实国家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市关于全面推动家政服务业提质扩容</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，加快推进</w:t>
      </w:r>
      <w:r>
        <w:rPr>
          <w:rFonts w:hint="eastAsia" w:ascii="仿宋_GB2312" w:hAnsi="仿宋_GB2312" w:eastAsia="仿宋_GB2312" w:cs="仿宋_GB2312"/>
          <w:sz w:val="32"/>
          <w:szCs w:val="32"/>
          <w:lang w:eastAsia="zh-CN"/>
        </w:rPr>
        <w:t>家政服务业</w:t>
      </w:r>
      <w:r>
        <w:rPr>
          <w:rFonts w:hint="eastAsia" w:ascii="仿宋_GB2312" w:hAnsi="仿宋_GB2312" w:eastAsia="仿宋_GB2312" w:cs="仿宋_GB2312"/>
          <w:sz w:val="32"/>
          <w:szCs w:val="32"/>
        </w:rPr>
        <w:t>标准化、专业化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国际化和高质量发展，根据《深圳市实施“南粤家政”工程促进就业工作方案》（深人社</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64号）要求，结合实际，制定本办法。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第二条</w:t>
      </w:r>
      <w:r>
        <w:rPr>
          <w:rFonts w:hint="eastAsia" w:ascii="仿宋_GB2312" w:hAnsi="仿宋" w:eastAsia="仿宋_GB2312"/>
          <w:b/>
          <w:sz w:val="32"/>
          <w:szCs w:val="32"/>
        </w:rPr>
        <w:t xml:space="preserve"> </w:t>
      </w:r>
      <w:r>
        <w:rPr>
          <w:rFonts w:hint="eastAsia" w:ascii="仿宋_GB2312" w:hAnsi="仿宋" w:eastAsia="仿宋_GB2312"/>
          <w:sz w:val="32"/>
          <w:szCs w:val="32"/>
          <w:lang w:eastAsia="zh-CN"/>
        </w:rPr>
        <w:t>深圳市家政服务培训示范基地</w:t>
      </w:r>
      <w:r>
        <w:rPr>
          <w:rFonts w:hint="eastAsia" w:eastAsia="仿宋_GB2312"/>
          <w:color w:val="000000"/>
          <w:sz w:val="32"/>
          <w:szCs w:val="32"/>
          <w:lang w:eastAsia="zh-CN"/>
        </w:rPr>
        <w:t>（以下简称基地）的</w:t>
      </w:r>
      <w:r>
        <w:rPr>
          <w:rFonts w:hint="eastAsia" w:ascii="仿宋_GB2312" w:hAnsi="仿宋" w:eastAsia="仿宋_GB2312"/>
          <w:sz w:val="32"/>
          <w:szCs w:val="32"/>
        </w:rPr>
        <w:t>认定、管理，适用本办法。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本办法所指的</w:t>
      </w:r>
      <w:r>
        <w:rPr>
          <w:rFonts w:hint="eastAsia" w:ascii="仿宋_GB2312" w:hAnsi="仿宋" w:eastAsia="仿宋_GB2312"/>
          <w:sz w:val="32"/>
          <w:szCs w:val="32"/>
          <w:lang w:eastAsia="zh-CN"/>
        </w:rPr>
        <w:t>基地</w:t>
      </w:r>
      <w:r>
        <w:rPr>
          <w:rFonts w:hint="eastAsia" w:ascii="仿宋_GB2312" w:hAnsi="仿宋" w:eastAsia="仿宋_GB2312"/>
          <w:sz w:val="32"/>
          <w:szCs w:val="32"/>
        </w:rPr>
        <w:t>是指经由</w:t>
      </w:r>
      <w:r>
        <w:rPr>
          <w:rFonts w:hint="eastAsia" w:ascii="仿宋_GB2312" w:hAnsi="仿宋" w:eastAsia="仿宋_GB2312"/>
          <w:color w:val="auto"/>
          <w:sz w:val="32"/>
          <w:szCs w:val="32"/>
          <w:lang w:eastAsia="zh-CN"/>
        </w:rPr>
        <w:t>市人力资源保障部门</w:t>
      </w:r>
      <w:r>
        <w:rPr>
          <w:rFonts w:hint="eastAsia" w:ascii="仿宋_GB2312" w:hAnsi="仿宋" w:eastAsia="仿宋_GB2312"/>
          <w:sz w:val="32"/>
          <w:szCs w:val="32"/>
        </w:rPr>
        <w:t>认定，具备家政服务</w:t>
      </w:r>
      <w:r>
        <w:rPr>
          <w:rFonts w:hint="eastAsia" w:ascii="仿宋_GB2312" w:hAnsi="仿宋" w:eastAsia="仿宋_GB2312"/>
          <w:sz w:val="32"/>
          <w:szCs w:val="32"/>
          <w:lang w:eastAsia="zh-CN"/>
        </w:rPr>
        <w:t>技能</w:t>
      </w:r>
      <w:r>
        <w:rPr>
          <w:rFonts w:hint="eastAsia" w:ascii="仿宋_GB2312" w:hAnsi="仿宋" w:eastAsia="仿宋_GB2312"/>
          <w:sz w:val="32"/>
          <w:szCs w:val="32"/>
        </w:rPr>
        <w:t>培训能力</w:t>
      </w:r>
      <w:r>
        <w:rPr>
          <w:rFonts w:hint="eastAsia" w:ascii="仿宋_GB2312" w:hAnsi="仿宋" w:eastAsia="仿宋_GB2312"/>
          <w:sz w:val="32"/>
          <w:szCs w:val="32"/>
          <w:lang w:eastAsia="zh-CN"/>
        </w:rPr>
        <w:t>，</w:t>
      </w:r>
      <w:r>
        <w:rPr>
          <w:rFonts w:hint="eastAsia" w:ascii="仿宋_GB2312" w:hAnsi="仿宋" w:eastAsia="仿宋_GB2312"/>
          <w:sz w:val="32"/>
          <w:szCs w:val="32"/>
        </w:rPr>
        <w:t>培训体系健全、培训成绩突出、培训效果显著的家政服务培训机构，包括职业院校（含技工院校）、培训机构以及企业等。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条</w:t>
      </w:r>
      <w:r>
        <w:rPr>
          <w:rFonts w:hint="eastAsia" w:ascii="仿宋_GB2312" w:hAnsi="仿宋" w:eastAsia="仿宋_GB2312"/>
          <w:b/>
          <w:sz w:val="32"/>
          <w:szCs w:val="32"/>
        </w:rPr>
        <w:t xml:space="preserve"> </w:t>
      </w:r>
      <w:r>
        <w:rPr>
          <w:rFonts w:hint="eastAsia" w:ascii="仿宋_GB2312" w:hAnsi="仿宋" w:eastAsia="仿宋_GB2312"/>
          <w:sz w:val="32"/>
          <w:szCs w:val="32"/>
          <w:lang w:eastAsia="zh-CN"/>
        </w:rPr>
        <w:t>基地</w:t>
      </w:r>
      <w:r>
        <w:rPr>
          <w:rFonts w:hint="eastAsia" w:ascii="仿宋_GB2312" w:hAnsi="仿宋" w:eastAsia="仿宋_GB2312"/>
          <w:sz w:val="32"/>
          <w:szCs w:val="32"/>
        </w:rPr>
        <w:t>的主要功能为：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楷体" w:eastAsia="仿宋_GB2312"/>
          <w:sz w:val="32"/>
          <w:szCs w:val="32"/>
        </w:rPr>
        <w:t>（</w:t>
      </w:r>
      <w:r>
        <w:rPr>
          <w:rFonts w:hint="eastAsia" w:ascii="仿宋_GB2312" w:hAnsi="楷体" w:eastAsia="仿宋_GB2312"/>
          <w:sz w:val="32"/>
          <w:szCs w:val="32"/>
          <w:lang w:eastAsia="zh-CN"/>
        </w:rPr>
        <w:t>一</w:t>
      </w:r>
      <w:r>
        <w:rPr>
          <w:rFonts w:hint="eastAsia" w:ascii="仿宋_GB2312" w:hAnsi="楷体" w:eastAsia="仿宋_GB2312"/>
          <w:sz w:val="32"/>
          <w:szCs w:val="32"/>
        </w:rPr>
        <w:t>）</w:t>
      </w:r>
      <w:r>
        <w:rPr>
          <w:rFonts w:hint="eastAsia" w:ascii="仿宋_GB2312" w:hAnsi="仿宋" w:eastAsia="仿宋_GB2312"/>
          <w:sz w:val="32"/>
          <w:szCs w:val="32"/>
        </w:rPr>
        <w:t>开展</w:t>
      </w:r>
      <w:r>
        <w:rPr>
          <w:rFonts w:hint="eastAsia" w:ascii="仿宋_GB2312" w:hAnsi="仿宋" w:eastAsia="仿宋_GB2312"/>
          <w:sz w:val="32"/>
          <w:szCs w:val="32"/>
          <w:lang w:eastAsia="zh-CN"/>
        </w:rPr>
        <w:t>家政</w:t>
      </w:r>
      <w:r>
        <w:rPr>
          <w:rFonts w:hint="eastAsia" w:ascii="仿宋_GB2312" w:hAnsi="仿宋" w:eastAsia="仿宋_GB2312"/>
          <w:sz w:val="32"/>
          <w:szCs w:val="32"/>
        </w:rPr>
        <w:t>在岗</w:t>
      </w:r>
      <w:r>
        <w:rPr>
          <w:rFonts w:hint="eastAsia" w:ascii="仿宋_GB2312" w:hAnsi="仿宋" w:eastAsia="仿宋_GB2312"/>
          <w:sz w:val="32"/>
          <w:szCs w:val="32"/>
          <w:lang w:eastAsia="zh-CN"/>
        </w:rPr>
        <w:t>从业人员免费技能</w:t>
      </w:r>
      <w:r>
        <w:rPr>
          <w:rFonts w:hint="eastAsia" w:ascii="仿宋_GB2312" w:hAnsi="仿宋" w:eastAsia="仿宋_GB2312"/>
          <w:sz w:val="32"/>
          <w:szCs w:val="32"/>
        </w:rPr>
        <w:t>培训</w:t>
      </w:r>
      <w:r>
        <w:rPr>
          <w:rFonts w:hint="eastAsia" w:ascii="仿宋_GB2312" w:hAnsi="仿宋" w:eastAsia="仿宋_GB2312"/>
          <w:sz w:val="32"/>
          <w:szCs w:val="32"/>
          <w:lang w:eastAsia="zh-CN"/>
        </w:rPr>
        <w:t>（</w:t>
      </w:r>
      <w:r>
        <w:rPr>
          <w:rFonts w:hint="eastAsia" w:eastAsia="仿宋_GB2312"/>
          <w:color w:val="000000"/>
          <w:sz w:val="32"/>
          <w:szCs w:val="32"/>
          <w:lang w:eastAsia="zh-CN"/>
        </w:rPr>
        <w:t>以下简称</w:t>
      </w:r>
      <w:r>
        <w:rPr>
          <w:rFonts w:hint="eastAsia" w:ascii="仿宋_GB2312" w:hAnsi="仿宋" w:eastAsia="仿宋_GB2312"/>
          <w:sz w:val="32"/>
          <w:szCs w:val="32"/>
        </w:rPr>
        <w:t>“回炉”</w:t>
      </w:r>
      <w:r>
        <w:rPr>
          <w:rFonts w:hint="eastAsia" w:ascii="仿宋_GB2312" w:hAnsi="仿宋" w:eastAsia="仿宋_GB2312"/>
          <w:sz w:val="32"/>
          <w:szCs w:val="32"/>
          <w:lang w:eastAsia="zh-CN"/>
        </w:rPr>
        <w:t>培训）</w:t>
      </w:r>
      <w:r>
        <w:rPr>
          <w:rFonts w:hint="eastAsia" w:ascii="仿宋_GB2312" w:hAnsi="仿宋" w:eastAsia="仿宋_GB2312"/>
          <w:sz w:val="32"/>
          <w:szCs w:val="32"/>
        </w:rPr>
        <w:t>。</w:t>
      </w:r>
      <w:r>
        <w:rPr>
          <w:rFonts w:hint="eastAsia" w:ascii="仿宋_GB2312" w:hAnsi="仿宋" w:eastAsia="仿宋_GB2312"/>
          <w:sz w:val="32"/>
          <w:szCs w:val="32"/>
          <w:lang w:val="en-US" w:eastAsia="zh-CN"/>
        </w:rPr>
        <w:t>培训项目为</w:t>
      </w:r>
      <w:r>
        <w:rPr>
          <w:rFonts w:hint="eastAsia" w:ascii="仿宋_GB2312" w:hAnsi="仿宋" w:eastAsia="仿宋_GB2312"/>
          <w:sz w:val="32"/>
          <w:szCs w:val="32"/>
        </w:rPr>
        <w:t>母婴服务、居家服务、养老服务、辅助型医疗护理</w:t>
      </w:r>
      <w:r>
        <w:rPr>
          <w:rFonts w:hint="eastAsia" w:ascii="仿宋_GB2312" w:hAnsi="仿宋" w:eastAsia="仿宋_GB2312"/>
          <w:sz w:val="32"/>
          <w:szCs w:val="32"/>
          <w:lang w:eastAsia="zh-CN"/>
        </w:rPr>
        <w:t>服务</w:t>
      </w:r>
      <w:r>
        <w:rPr>
          <w:rFonts w:hint="eastAsia" w:ascii="仿宋_GB2312" w:hAnsi="仿宋" w:eastAsia="仿宋_GB2312"/>
          <w:sz w:val="32"/>
          <w:szCs w:val="32"/>
        </w:rPr>
        <w:t>四大类别</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楷体" w:eastAsia="仿宋_GB2312"/>
          <w:sz w:val="32"/>
          <w:szCs w:val="32"/>
          <w:lang w:eastAsia="zh-CN"/>
        </w:rPr>
      </w:pPr>
      <w:r>
        <w:rPr>
          <w:rFonts w:hint="eastAsia" w:ascii="仿宋_GB2312" w:hAnsi="仿宋" w:eastAsia="仿宋_GB2312"/>
          <w:sz w:val="32"/>
          <w:szCs w:val="32"/>
        </w:rPr>
        <w:t>（</w:t>
      </w:r>
      <w:r>
        <w:rPr>
          <w:rFonts w:hint="eastAsia" w:ascii="仿宋_GB2312" w:hAnsi="仿宋" w:eastAsia="仿宋_GB2312"/>
          <w:sz w:val="32"/>
          <w:szCs w:val="32"/>
          <w:lang w:eastAsia="zh-CN"/>
        </w:rPr>
        <w:t>二</w:t>
      </w:r>
      <w:r>
        <w:rPr>
          <w:rFonts w:hint="eastAsia" w:ascii="仿宋_GB2312" w:hAnsi="仿宋" w:eastAsia="仿宋_GB2312"/>
          <w:sz w:val="32"/>
          <w:szCs w:val="32"/>
        </w:rPr>
        <w:t>）</w:t>
      </w:r>
      <w:r>
        <w:rPr>
          <w:rFonts w:hint="eastAsia" w:ascii="仿宋_GB2312" w:hAnsi="仿宋" w:eastAsia="仿宋_GB2312"/>
          <w:sz w:val="32"/>
          <w:szCs w:val="32"/>
          <w:lang w:eastAsia="zh-CN"/>
        </w:rPr>
        <w:t>培养</w:t>
      </w:r>
      <w:r>
        <w:rPr>
          <w:rFonts w:hint="eastAsia" w:ascii="仿宋_GB2312" w:hAnsi="楷体" w:eastAsia="仿宋_GB2312"/>
          <w:sz w:val="32"/>
          <w:szCs w:val="32"/>
        </w:rPr>
        <w:t>中高端</w:t>
      </w:r>
      <w:r>
        <w:rPr>
          <w:rFonts w:hint="eastAsia" w:ascii="仿宋_GB2312" w:hAnsi="楷体" w:eastAsia="仿宋_GB2312"/>
          <w:sz w:val="32"/>
          <w:szCs w:val="32"/>
          <w:lang w:eastAsia="zh-CN"/>
        </w:rPr>
        <w:t>家政</w:t>
      </w:r>
      <w:r>
        <w:rPr>
          <w:rFonts w:hint="eastAsia" w:ascii="仿宋_GB2312" w:hAnsi="楷体" w:eastAsia="仿宋_GB2312"/>
          <w:sz w:val="32"/>
          <w:szCs w:val="32"/>
        </w:rPr>
        <w:t>服务</w:t>
      </w:r>
      <w:r>
        <w:rPr>
          <w:rFonts w:hint="eastAsia" w:ascii="仿宋_GB2312" w:hAnsi="楷体" w:eastAsia="仿宋_GB2312"/>
          <w:sz w:val="32"/>
          <w:szCs w:val="32"/>
          <w:lang w:eastAsia="zh-CN"/>
        </w:rPr>
        <w:t>从业</w:t>
      </w:r>
      <w:r>
        <w:rPr>
          <w:rFonts w:hint="eastAsia" w:ascii="仿宋_GB2312" w:hAnsi="楷体" w:eastAsia="仿宋_GB2312"/>
          <w:sz w:val="32"/>
          <w:szCs w:val="32"/>
        </w:rPr>
        <w:t>人员</w:t>
      </w:r>
      <w:r>
        <w:rPr>
          <w:rFonts w:hint="eastAsia" w:ascii="楷体_GB2312" w:hAnsi="楷体_GB2312" w:eastAsia="楷体_GB2312" w:cs="楷体_GB2312"/>
          <w:b w:val="0"/>
          <w:bCs w:val="0"/>
          <w:color w:val="000000"/>
          <w:sz w:val="32"/>
          <w:szCs w:val="32"/>
          <w:lang w:eastAsia="zh-CN"/>
        </w:rPr>
        <w:t>。</w:t>
      </w:r>
      <w:r>
        <w:rPr>
          <w:rFonts w:hint="eastAsia" w:ascii="仿宋_GB2312" w:hAnsi="仿宋_GB2312" w:eastAsia="仿宋_GB2312" w:cs="仿宋_GB2312"/>
          <w:color w:val="000000"/>
          <w:sz w:val="32"/>
          <w:szCs w:val="32"/>
        </w:rPr>
        <w:t>通过实训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研修</w:t>
      </w:r>
      <w:r>
        <w:rPr>
          <w:rFonts w:hint="eastAsia" w:ascii="仿宋_GB2312" w:hAnsi="仿宋_GB2312" w:eastAsia="仿宋_GB2312" w:cs="仿宋_GB2312"/>
          <w:color w:val="000000"/>
          <w:sz w:val="32"/>
          <w:szCs w:val="32"/>
          <w:lang w:eastAsia="zh-CN"/>
        </w:rPr>
        <w:t>、对外交流、国际合作</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eastAsia="zh-CN"/>
        </w:rPr>
        <w:t>形式</w:t>
      </w:r>
      <w:r>
        <w:rPr>
          <w:rFonts w:hint="eastAsia" w:ascii="仿宋_GB2312" w:hAnsi="楷体" w:eastAsia="仿宋_GB2312"/>
          <w:sz w:val="32"/>
          <w:szCs w:val="32"/>
          <w:lang w:eastAsia="zh-CN"/>
        </w:rPr>
        <w:t>开展专业技能人才培训，切实提升家政从业人员技能，培养中高端专业化人才。</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（三）开展</w:t>
      </w:r>
      <w:r>
        <w:rPr>
          <w:rFonts w:hint="eastAsia" w:ascii="仿宋_GB2312" w:hAnsi="仿宋" w:eastAsia="仿宋_GB2312"/>
          <w:sz w:val="32"/>
          <w:szCs w:val="32"/>
        </w:rPr>
        <w:t>家政服务师资培训</w:t>
      </w:r>
      <w:r>
        <w:rPr>
          <w:rFonts w:hint="eastAsia" w:ascii="仿宋_GB2312" w:hAnsi="仿宋" w:eastAsia="仿宋_GB2312"/>
          <w:sz w:val="32"/>
          <w:szCs w:val="32"/>
          <w:lang w:eastAsia="zh-CN"/>
        </w:rPr>
        <w:t>和技能提升培训。</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楷体" w:eastAsia="仿宋_GB2312"/>
          <w:color w:val="auto"/>
          <w:sz w:val="32"/>
          <w:szCs w:val="32"/>
          <w:lang w:val="en-US" w:eastAsia="zh-CN"/>
        </w:rPr>
      </w:pPr>
      <w:r>
        <w:rPr>
          <w:rFonts w:hint="eastAsia" w:ascii="仿宋_GB2312" w:hAnsi="楷体" w:eastAsia="仿宋_GB2312"/>
          <w:sz w:val="32"/>
          <w:szCs w:val="32"/>
          <w:lang w:val="en-US" w:eastAsia="zh-CN"/>
        </w:rPr>
        <w:t>（四）</w:t>
      </w:r>
      <w:r>
        <w:rPr>
          <w:rFonts w:hint="eastAsia" w:ascii="仿宋_GB2312" w:hAnsi="楷体" w:eastAsia="仿宋_GB2312"/>
          <w:color w:val="auto"/>
          <w:sz w:val="32"/>
          <w:szCs w:val="32"/>
          <w:lang w:val="en-US" w:eastAsia="zh-CN"/>
        </w:rPr>
        <w:t>经</w:t>
      </w:r>
      <w:r>
        <w:rPr>
          <w:rFonts w:hint="eastAsia" w:ascii="仿宋_GB2312" w:hAnsi="仿宋" w:eastAsia="仿宋_GB2312"/>
          <w:color w:val="auto"/>
          <w:sz w:val="32"/>
          <w:szCs w:val="32"/>
          <w:lang w:eastAsia="zh-CN"/>
        </w:rPr>
        <w:t>市人力资源保障部门</w:t>
      </w:r>
      <w:r>
        <w:rPr>
          <w:rFonts w:hint="eastAsia" w:ascii="仿宋_GB2312" w:hAnsi="楷体" w:eastAsia="仿宋_GB2312"/>
          <w:color w:val="auto"/>
          <w:sz w:val="32"/>
          <w:szCs w:val="32"/>
          <w:lang w:val="en-US" w:eastAsia="zh-CN"/>
        </w:rPr>
        <w:t>评估具备考核能力的可开展专项能力考核工作。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楷体" w:eastAsia="仿宋_GB2312"/>
          <w:sz w:val="32"/>
          <w:szCs w:val="32"/>
          <w:lang w:val="en-US" w:eastAsia="zh-CN"/>
        </w:rPr>
        <w:t>（五）示范引</w:t>
      </w:r>
      <w:r>
        <w:rPr>
          <w:rFonts w:hint="eastAsia" w:ascii="仿宋_GB2312" w:hAnsi="仿宋" w:eastAsia="仿宋_GB2312"/>
          <w:sz w:val="32"/>
          <w:szCs w:val="32"/>
        </w:rPr>
        <w:t>领</w:t>
      </w:r>
      <w:r>
        <w:rPr>
          <w:rFonts w:hint="eastAsia" w:ascii="仿宋_GB2312" w:hAnsi="仿宋" w:eastAsia="仿宋_GB2312"/>
          <w:sz w:val="32"/>
          <w:szCs w:val="32"/>
          <w:lang w:eastAsia="zh-CN"/>
        </w:rPr>
        <w:t>作用。</w:t>
      </w:r>
      <w:r>
        <w:rPr>
          <w:rFonts w:hint="eastAsia" w:ascii="仿宋_GB2312" w:hAnsi="仿宋" w:eastAsia="仿宋_GB2312"/>
          <w:sz w:val="32"/>
          <w:szCs w:val="32"/>
        </w:rPr>
        <w:t>承接家政扶贫、劳务合作等工作，承接家政服务示范性培训项目，与市属技工院校结对挂钩组建家政服务人才培养联盟</w:t>
      </w:r>
      <w:r>
        <w:rPr>
          <w:rFonts w:hint="eastAsia" w:ascii="仿宋_GB2312" w:hAnsi="仿宋" w:eastAsia="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条</w:t>
      </w:r>
      <w:r>
        <w:rPr>
          <w:rFonts w:hint="eastAsia" w:ascii="仿宋_GB2312" w:hAnsi="仿宋" w:eastAsia="仿宋_GB2312"/>
          <w:b/>
          <w:color w:val="auto"/>
          <w:sz w:val="32"/>
          <w:szCs w:val="32"/>
        </w:rPr>
        <w:t xml:space="preserve"> </w:t>
      </w:r>
      <w:r>
        <w:rPr>
          <w:rFonts w:hint="eastAsia" w:ascii="仿宋_GB2312" w:hAnsi="仿宋" w:eastAsia="仿宋_GB2312"/>
          <w:color w:val="auto"/>
          <w:sz w:val="32"/>
          <w:szCs w:val="32"/>
          <w:lang w:eastAsia="zh-CN"/>
        </w:rPr>
        <w:t>市人力资源保障部门</w:t>
      </w:r>
      <w:r>
        <w:rPr>
          <w:rFonts w:hint="eastAsia" w:ascii="仿宋_GB2312" w:hAnsi="仿宋" w:eastAsia="仿宋_GB2312"/>
          <w:sz w:val="32"/>
          <w:szCs w:val="32"/>
        </w:rPr>
        <w:t>是</w:t>
      </w:r>
      <w:r>
        <w:rPr>
          <w:rFonts w:hint="eastAsia" w:ascii="仿宋_GB2312" w:hAnsi="仿宋" w:eastAsia="仿宋_GB2312"/>
          <w:sz w:val="32"/>
          <w:szCs w:val="32"/>
          <w:lang w:eastAsia="zh-CN"/>
        </w:rPr>
        <w:t>基地</w:t>
      </w:r>
      <w:r>
        <w:rPr>
          <w:rFonts w:hint="eastAsia" w:ascii="仿宋_GB2312" w:hAnsi="仿宋" w:eastAsia="仿宋_GB2312"/>
          <w:sz w:val="32"/>
          <w:szCs w:val="32"/>
        </w:rPr>
        <w:t>认定、管理以及</w:t>
      </w:r>
      <w:r>
        <w:rPr>
          <w:rFonts w:hint="eastAsia" w:ascii="仿宋_GB2312" w:hAnsi="仿宋" w:eastAsia="仿宋_GB2312"/>
          <w:sz w:val="32"/>
          <w:szCs w:val="32"/>
          <w:lang w:eastAsia="zh-CN"/>
        </w:rPr>
        <w:t>省级</w:t>
      </w:r>
      <w:r>
        <w:rPr>
          <w:rFonts w:hint="eastAsia" w:ascii="仿宋_GB2312" w:hAnsi="仿宋" w:eastAsia="仿宋_GB2312"/>
          <w:sz w:val="32"/>
          <w:szCs w:val="32"/>
        </w:rPr>
        <w:t>基地</w:t>
      </w:r>
      <w:r>
        <w:rPr>
          <w:rFonts w:hint="eastAsia" w:ascii="仿宋_GB2312" w:hAnsi="仿宋" w:eastAsia="仿宋_GB2312"/>
          <w:sz w:val="32"/>
          <w:szCs w:val="32"/>
          <w:lang w:eastAsia="zh-CN"/>
        </w:rPr>
        <w:t>推荐</w:t>
      </w:r>
      <w:r>
        <w:rPr>
          <w:rFonts w:hint="eastAsia" w:ascii="仿宋_GB2312" w:hAnsi="仿宋" w:eastAsia="仿宋_GB2312"/>
          <w:sz w:val="32"/>
          <w:szCs w:val="32"/>
        </w:rPr>
        <w:t>评选的主管部门，深圳市高技能人才公共实训管理服务中心</w:t>
      </w:r>
      <w:r>
        <w:rPr>
          <w:rFonts w:hint="eastAsia" w:ascii="仿宋_GB2312" w:hAnsi="宋体" w:eastAsia="仿宋_GB2312" w:cs="宋体"/>
          <w:b w:val="0"/>
          <w:bCs w:val="0"/>
          <w:color w:val="000000"/>
          <w:kern w:val="0"/>
          <w:sz w:val="32"/>
          <w:szCs w:val="32"/>
        </w:rPr>
        <w:t>（</w:t>
      </w:r>
      <w:r>
        <w:rPr>
          <w:rFonts w:ascii="仿宋_GB2312" w:hAnsi="宋体" w:eastAsia="仿宋_GB2312" w:cs="宋体"/>
          <w:b w:val="0"/>
          <w:bCs w:val="0"/>
          <w:color w:val="000000"/>
          <w:kern w:val="0"/>
          <w:sz w:val="32"/>
          <w:szCs w:val="32"/>
        </w:rPr>
        <w:t>以下简称</w:t>
      </w:r>
      <w:r>
        <w:rPr>
          <w:rFonts w:hint="eastAsia" w:ascii="仿宋_GB2312" w:hAnsi="宋体" w:eastAsia="仿宋_GB2312" w:cs="宋体"/>
          <w:b w:val="0"/>
          <w:bCs w:val="0"/>
          <w:color w:val="000000"/>
          <w:kern w:val="0"/>
          <w:sz w:val="32"/>
          <w:szCs w:val="32"/>
        </w:rPr>
        <w:t>市</w:t>
      </w:r>
      <w:r>
        <w:rPr>
          <w:rFonts w:ascii="仿宋_GB2312" w:hAnsi="宋体" w:eastAsia="仿宋_GB2312" w:cs="宋体"/>
          <w:b w:val="0"/>
          <w:bCs w:val="0"/>
          <w:color w:val="000000"/>
          <w:kern w:val="0"/>
          <w:sz w:val="32"/>
          <w:szCs w:val="32"/>
        </w:rPr>
        <w:t>高训中心）</w:t>
      </w:r>
      <w:r>
        <w:rPr>
          <w:rFonts w:hint="eastAsia" w:ascii="仿宋_GB2312" w:hAnsi="仿宋" w:eastAsia="仿宋_GB2312"/>
          <w:sz w:val="32"/>
          <w:szCs w:val="32"/>
        </w:rPr>
        <w:t>负责开展培训示范基地认定、评估和“回炉”培训课程标准开发工作。课程标准应包括课程名称、培训目标、课时分配、培训要求、培训内容等基本信息。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p>
    <w:p>
      <w:pPr>
        <w:keepNext w:val="0"/>
        <w:keepLines w:val="0"/>
        <w:pageBreakBefore w:val="0"/>
        <w:widowControl w:val="0"/>
        <w:numPr>
          <w:ilvl w:val="0"/>
          <w:numId w:val="0"/>
        </w:numPr>
        <w:kinsoku/>
        <w:overflowPunct/>
        <w:topLinePunct w:val="0"/>
        <w:autoSpaceDE/>
        <w:autoSpaceDN/>
        <w:bidi w:val="0"/>
        <w:adjustRightInd/>
        <w:snapToGrid/>
        <w:spacing w:line="580" w:lineRule="exact"/>
        <w:ind w:left="0" w:firstLine="0"/>
        <w:jc w:val="center"/>
        <w:textAlignment w:val="auto"/>
        <w:outlineLvl w:val="9"/>
        <w:rPr>
          <w:rFonts w:hint="eastAsia" w:ascii="黑体" w:hAnsi="黑体" w:eastAsia="黑体"/>
          <w:sz w:val="32"/>
          <w:szCs w:val="32"/>
        </w:rPr>
      </w:pPr>
      <w:r>
        <w:rPr>
          <w:rFonts w:hint="eastAsia" w:ascii="黑体" w:hAnsi="黑体" w:eastAsia="黑体"/>
          <w:sz w:val="32"/>
          <w:szCs w:val="32"/>
          <w:lang w:eastAsia="zh-CN"/>
        </w:rPr>
        <w:t>第二章</w:t>
      </w:r>
      <w:r>
        <w:rPr>
          <w:rFonts w:hint="eastAsia" w:ascii="黑体" w:hAnsi="黑体" w:eastAsia="黑体"/>
          <w:sz w:val="32"/>
          <w:szCs w:val="32"/>
          <w:lang w:val="en-US" w:eastAsia="zh-CN"/>
        </w:rPr>
        <w:t xml:space="preserve">  </w:t>
      </w:r>
      <w:r>
        <w:rPr>
          <w:rFonts w:hint="eastAsia" w:ascii="黑体" w:hAnsi="黑体" w:eastAsia="黑体"/>
          <w:sz w:val="32"/>
          <w:szCs w:val="32"/>
        </w:rPr>
        <w:t>认定</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lang w:eastAsia="zh-CN"/>
        </w:rPr>
        <w:t>第五条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lang w:eastAsia="zh-CN"/>
        </w:rPr>
        <w:t>基地需具备以下基本要求：</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（一）</w:t>
      </w:r>
      <w:r>
        <w:rPr>
          <w:rFonts w:hint="eastAsia" w:ascii="仿宋_GB2312" w:hAnsi="仿宋" w:eastAsia="仿宋_GB2312"/>
          <w:sz w:val="32"/>
          <w:szCs w:val="32"/>
        </w:rPr>
        <w:t>申报</w:t>
      </w:r>
      <w:r>
        <w:rPr>
          <w:rFonts w:hint="eastAsia" w:ascii="仿宋_GB2312" w:hAnsi="仿宋" w:eastAsia="仿宋_GB2312"/>
          <w:sz w:val="32"/>
          <w:szCs w:val="32"/>
          <w:lang w:eastAsia="zh-CN"/>
        </w:rPr>
        <w:t>基地</w:t>
      </w:r>
      <w:r>
        <w:rPr>
          <w:rFonts w:hint="eastAsia" w:ascii="仿宋_GB2312" w:hAnsi="仿宋" w:eastAsia="仿宋_GB2312"/>
          <w:sz w:val="32"/>
          <w:szCs w:val="32"/>
        </w:rPr>
        <w:t>的单位，需是</w:t>
      </w:r>
      <w:r>
        <w:rPr>
          <w:rFonts w:hint="eastAsia" w:ascii="仿宋_GB2312" w:hAnsi="仿宋" w:eastAsia="仿宋_GB2312"/>
          <w:sz w:val="32"/>
          <w:szCs w:val="32"/>
          <w:lang w:eastAsia="zh-CN"/>
        </w:rPr>
        <w:t>本市</w:t>
      </w:r>
      <w:r>
        <w:rPr>
          <w:rFonts w:hint="eastAsia" w:ascii="仿宋_GB2312" w:hAnsi="仿宋" w:eastAsia="仿宋_GB2312"/>
          <w:sz w:val="32"/>
          <w:szCs w:val="32"/>
        </w:rPr>
        <w:t>依法成立的独立法人机构</w:t>
      </w:r>
      <w:r>
        <w:rPr>
          <w:rFonts w:hint="eastAsia" w:ascii="仿宋_GB2312" w:hAnsi="仿宋" w:eastAsia="仿宋_GB2312"/>
          <w:sz w:val="32"/>
          <w:szCs w:val="32"/>
          <w:lang w:eastAsia="zh-CN"/>
        </w:rPr>
        <w:t>。</w:t>
      </w:r>
      <w:r>
        <w:rPr>
          <w:rFonts w:hint="eastAsia" w:ascii="仿宋_GB2312" w:hAnsi="仿宋" w:eastAsia="仿宋_GB2312"/>
          <w:sz w:val="32"/>
          <w:szCs w:val="32"/>
        </w:rPr>
        <w:t>职业院校</w:t>
      </w:r>
      <w:r>
        <w:rPr>
          <w:rFonts w:hint="eastAsia" w:ascii="仿宋_GB2312" w:hAnsi="仿宋" w:eastAsia="仿宋_GB2312"/>
          <w:sz w:val="32"/>
          <w:szCs w:val="32"/>
          <w:lang w:eastAsia="zh-CN"/>
        </w:rPr>
        <w:t>和</w:t>
      </w:r>
      <w:r>
        <w:rPr>
          <w:rFonts w:hint="eastAsia" w:ascii="仿宋_GB2312" w:hAnsi="仿宋" w:eastAsia="仿宋_GB2312"/>
          <w:sz w:val="32"/>
          <w:szCs w:val="32"/>
        </w:rPr>
        <w:t>培训机构</w:t>
      </w:r>
      <w:r>
        <w:rPr>
          <w:rFonts w:hint="eastAsia" w:ascii="仿宋_GB2312" w:hAnsi="仿宋" w:eastAsia="仿宋_GB2312"/>
          <w:sz w:val="32"/>
          <w:szCs w:val="32"/>
          <w:lang w:eastAsia="zh-CN"/>
        </w:rPr>
        <w:t>需</w:t>
      </w:r>
      <w:r>
        <w:rPr>
          <w:rFonts w:hint="eastAsia" w:ascii="仿宋_GB2312" w:hAnsi="仿宋" w:eastAsia="仿宋_GB2312"/>
          <w:sz w:val="32"/>
          <w:szCs w:val="32"/>
        </w:rPr>
        <w:t>具备家政服务专业教育培养资质或家政服务职业培训资质</w:t>
      </w:r>
      <w:r>
        <w:rPr>
          <w:rFonts w:hint="eastAsia" w:ascii="仿宋_GB2312" w:hAnsi="仿宋" w:eastAsia="仿宋_GB2312"/>
          <w:sz w:val="32"/>
          <w:szCs w:val="32"/>
          <w:lang w:eastAsia="zh-CN"/>
        </w:rPr>
        <w:t>。企业需有内设培训机构且未被纳入失信名单。</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w:t>
      </w:r>
      <w:r>
        <w:rPr>
          <w:rFonts w:hint="eastAsia" w:ascii="仿宋_GB2312" w:hAnsi="仿宋" w:eastAsia="仿宋_GB2312"/>
          <w:sz w:val="32"/>
          <w:szCs w:val="32"/>
          <w:lang w:eastAsia="zh-CN"/>
        </w:rPr>
        <w:t>二</w:t>
      </w:r>
      <w:r>
        <w:rPr>
          <w:rFonts w:hint="eastAsia" w:ascii="仿宋_GB2312" w:hAnsi="仿宋" w:eastAsia="仿宋_GB2312"/>
          <w:sz w:val="32"/>
          <w:szCs w:val="32"/>
        </w:rPr>
        <w:t>）</w:t>
      </w:r>
      <w:r>
        <w:rPr>
          <w:rFonts w:hint="eastAsia" w:ascii="仿宋_GB2312" w:hAnsi="仿宋" w:eastAsia="仿宋_GB2312"/>
          <w:sz w:val="32"/>
          <w:szCs w:val="32"/>
          <w:lang w:eastAsia="zh-CN"/>
        </w:rPr>
        <w:t>基本条件：</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eastAsia="zh-CN"/>
        </w:rPr>
        <w:t>场地：</w:t>
      </w:r>
      <w:r>
        <w:rPr>
          <w:rFonts w:hint="eastAsia" w:ascii="仿宋_GB2312" w:hAnsi="仿宋" w:eastAsia="仿宋_GB2312"/>
          <w:sz w:val="32"/>
          <w:szCs w:val="32"/>
        </w:rPr>
        <w:t>具有</w:t>
      </w:r>
      <w:r>
        <w:rPr>
          <w:rFonts w:hint="eastAsia" w:ascii="仿宋_GB2312" w:hAnsi="仿宋" w:eastAsia="仿宋_GB2312"/>
          <w:color w:val="000000"/>
          <w:sz w:val="32"/>
          <w:szCs w:val="32"/>
        </w:rPr>
        <w:t>200</w:t>
      </w:r>
      <w:r>
        <w:rPr>
          <w:rFonts w:hint="eastAsia" w:ascii="仿宋_GB2312" w:hAnsi="仿宋" w:eastAsia="仿宋_GB2312"/>
          <w:sz w:val="32"/>
          <w:szCs w:val="32"/>
        </w:rPr>
        <w:t>平米以上实训场地。</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w:t>
      </w:r>
      <w:r>
        <w:rPr>
          <w:rFonts w:hint="eastAsia" w:ascii="仿宋_GB2312" w:hAnsi="仿宋" w:eastAsia="仿宋_GB2312"/>
          <w:sz w:val="32"/>
          <w:szCs w:val="32"/>
          <w:lang w:eastAsia="zh-CN"/>
        </w:rPr>
        <w:t>师资：</w:t>
      </w:r>
      <w:r>
        <w:rPr>
          <w:rFonts w:hint="eastAsia" w:ascii="仿宋_GB2312" w:hAnsi="仿宋_GB2312" w:eastAsia="仿宋_GB2312" w:cs="仿宋_GB2312"/>
          <w:sz w:val="32"/>
          <w:szCs w:val="32"/>
          <w:lang w:eastAsia="zh-CN"/>
        </w:rPr>
        <w:t>具有家政服务以及相关专业的高级工以上职业资格或中级以上职称或相关专业大专以上学历教师</w:t>
      </w:r>
      <w:r>
        <w:rPr>
          <w:rFonts w:hint="eastAsia" w:ascii="仿宋_GB2312" w:hAnsi="仿宋_GB2312" w:eastAsia="仿宋_GB2312" w:cs="仿宋_GB2312"/>
          <w:sz w:val="32"/>
          <w:szCs w:val="32"/>
          <w:lang w:val="en-US" w:eastAsia="zh-CN"/>
        </w:rPr>
        <w:t>3人</w:t>
      </w:r>
      <w:r>
        <w:rPr>
          <w:rFonts w:hint="eastAsia" w:ascii="仿宋_GB2312" w:hAnsi="仿宋_GB2312" w:eastAsia="仿宋_GB2312" w:cs="仿宋_GB2312"/>
          <w:sz w:val="32"/>
          <w:szCs w:val="32"/>
          <w:lang w:eastAsia="zh-CN"/>
        </w:rPr>
        <w:t>以上</w:t>
      </w:r>
      <w:r>
        <w:rPr>
          <w:rFonts w:hint="eastAsia" w:ascii="仿宋_GB2312" w:hAnsi="仿宋" w:eastAsia="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3.制度：有完善的教师岗位责任制、学员考勤制度、消防安全制度、考核评价制度。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4.设备：培训设施设备充足，能够同时满足至少30人开展培训的实训需求。</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5.课程：具备自主开发培训教材、编制培训大纲的能力，符合提升家政服务技能的实际需求。</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6.信息化建设：具备在线课程清晰传播、考勤刷脸认证和全程视频监控系统。</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val="en-US" w:eastAsia="zh-CN"/>
        </w:rPr>
      </w:pPr>
      <w:r>
        <w:rPr>
          <w:rFonts w:hint="eastAsia" w:ascii="黑体" w:hAnsi="黑体" w:eastAsia="黑体" w:cs="黑体"/>
          <w:b w:val="0"/>
          <w:bCs/>
          <w:sz w:val="32"/>
          <w:szCs w:val="32"/>
          <w:lang w:val="en-US" w:eastAsia="zh-CN"/>
        </w:rPr>
        <w:t>第六条</w:t>
      </w:r>
      <w:r>
        <w:rPr>
          <w:rFonts w:hint="eastAsia" w:ascii="仿宋_GB2312" w:hAnsi="仿宋" w:eastAsia="仿宋_GB2312"/>
          <w:sz w:val="32"/>
          <w:szCs w:val="32"/>
          <w:lang w:val="en-US" w:eastAsia="zh-CN"/>
        </w:rPr>
        <w:t xml:space="preserve"> 员工制家政服务企业在同等条件下优先认定；</w:t>
      </w:r>
      <w:r>
        <w:rPr>
          <w:rFonts w:hint="eastAsia" w:ascii="仿宋_GB2312" w:hAnsi="仿宋" w:eastAsia="仿宋_GB2312"/>
          <w:sz w:val="32"/>
          <w:szCs w:val="32"/>
          <w:lang w:eastAsia="zh-CN"/>
        </w:rPr>
        <w:t>在疫情期间做出贡献的企业</w:t>
      </w:r>
      <w:r>
        <w:rPr>
          <w:rFonts w:hint="eastAsia" w:ascii="仿宋_GB2312" w:hAnsi="仿宋" w:eastAsia="仿宋_GB2312"/>
          <w:sz w:val="32"/>
          <w:szCs w:val="32"/>
        </w:rPr>
        <w:t>在同等条件下优先认定。</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条</w:t>
      </w:r>
      <w:r>
        <w:rPr>
          <w:rFonts w:hint="eastAsia" w:ascii="仿宋_GB2312" w:hAnsi="仿宋" w:eastAsia="仿宋_GB2312"/>
          <w:b/>
          <w:sz w:val="32"/>
          <w:szCs w:val="32"/>
        </w:rPr>
        <w:t xml:space="preserve"> </w:t>
      </w:r>
      <w:r>
        <w:rPr>
          <w:rFonts w:hint="eastAsia" w:ascii="仿宋_GB2312" w:hAnsi="仿宋" w:eastAsia="仿宋_GB2312"/>
          <w:sz w:val="32"/>
          <w:szCs w:val="32"/>
        </w:rPr>
        <w:t>市</w:t>
      </w:r>
      <w:r>
        <w:rPr>
          <w:rFonts w:hint="eastAsia" w:ascii="仿宋_GB2312" w:hAnsi="仿宋" w:eastAsia="仿宋_GB2312"/>
          <w:sz w:val="32"/>
          <w:szCs w:val="32"/>
          <w:lang w:eastAsia="zh-CN"/>
        </w:rPr>
        <w:t>高训中心</w:t>
      </w:r>
      <w:r>
        <w:rPr>
          <w:rFonts w:hint="eastAsia" w:ascii="仿宋_GB2312" w:hAnsi="仿宋" w:eastAsia="仿宋_GB2312"/>
          <w:sz w:val="32"/>
          <w:szCs w:val="32"/>
        </w:rPr>
        <w:t>采用“集中受理、统一评审”方式，每年度开展一次认定工作，并向社会公布</w:t>
      </w:r>
      <w:r>
        <w:rPr>
          <w:rFonts w:hint="eastAsia" w:ascii="仿宋_GB2312" w:hAnsi="仿宋" w:eastAsia="仿宋_GB2312"/>
          <w:sz w:val="32"/>
          <w:szCs w:val="32"/>
          <w:lang w:eastAsia="zh-CN"/>
        </w:rPr>
        <w:t>评审计划</w:t>
      </w:r>
      <w:r>
        <w:rPr>
          <w:rFonts w:hint="eastAsia" w:ascii="仿宋_GB2312" w:hAnsi="仿宋" w:eastAsia="仿宋_GB2312"/>
          <w:sz w:val="32"/>
          <w:szCs w:val="32"/>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条</w:t>
      </w:r>
      <w:r>
        <w:rPr>
          <w:rFonts w:hint="eastAsia" w:ascii="仿宋_GB2312" w:hAnsi="仿宋" w:eastAsia="仿宋_GB2312"/>
          <w:b/>
          <w:sz w:val="32"/>
          <w:szCs w:val="32"/>
        </w:rPr>
        <w:t xml:space="preserve"> </w:t>
      </w:r>
      <w:r>
        <w:rPr>
          <w:rFonts w:hint="eastAsia" w:ascii="仿宋_GB2312" w:hAnsi="仿宋" w:eastAsia="仿宋_GB2312"/>
          <w:sz w:val="32"/>
          <w:szCs w:val="32"/>
        </w:rPr>
        <w:t>符合本办法第</w:t>
      </w:r>
      <w:r>
        <w:rPr>
          <w:rFonts w:hint="eastAsia" w:ascii="仿宋_GB2312" w:hAnsi="仿宋" w:eastAsia="仿宋_GB2312"/>
          <w:sz w:val="32"/>
          <w:szCs w:val="32"/>
          <w:lang w:eastAsia="zh-CN"/>
        </w:rPr>
        <w:t>五</w:t>
      </w:r>
      <w:r>
        <w:rPr>
          <w:rFonts w:hint="eastAsia" w:ascii="仿宋_GB2312" w:hAnsi="仿宋" w:eastAsia="仿宋_GB2312"/>
          <w:sz w:val="32"/>
          <w:szCs w:val="32"/>
        </w:rPr>
        <w:t>条规定的</w:t>
      </w:r>
      <w:r>
        <w:rPr>
          <w:rFonts w:hint="eastAsia" w:ascii="仿宋_GB2312" w:hAnsi="仿宋" w:eastAsia="仿宋_GB2312"/>
          <w:sz w:val="32"/>
          <w:szCs w:val="32"/>
          <w:lang w:eastAsia="zh-CN"/>
        </w:rPr>
        <w:t>单位</w:t>
      </w:r>
      <w:r>
        <w:rPr>
          <w:rFonts w:hint="eastAsia" w:ascii="仿宋_GB2312" w:hAnsi="仿宋" w:eastAsia="仿宋_GB2312"/>
          <w:sz w:val="32"/>
          <w:szCs w:val="32"/>
        </w:rPr>
        <w:t>，</w:t>
      </w:r>
      <w:r>
        <w:rPr>
          <w:rFonts w:hint="eastAsia" w:ascii="仿宋_GB2312" w:hAnsi="仿宋" w:eastAsia="仿宋_GB2312"/>
          <w:sz w:val="32"/>
          <w:szCs w:val="32"/>
          <w:lang w:eastAsia="zh-CN"/>
        </w:rPr>
        <w:t>根据评审公告要求</w:t>
      </w:r>
      <w:r>
        <w:rPr>
          <w:rFonts w:hint="eastAsia" w:ascii="仿宋_GB2312" w:hAnsi="仿宋" w:eastAsia="仿宋_GB2312"/>
          <w:sz w:val="32"/>
          <w:szCs w:val="32"/>
        </w:rPr>
        <w:t>向市</w:t>
      </w:r>
      <w:r>
        <w:rPr>
          <w:rFonts w:hint="eastAsia" w:ascii="仿宋_GB2312" w:hAnsi="仿宋" w:eastAsia="仿宋_GB2312"/>
          <w:sz w:val="32"/>
          <w:szCs w:val="32"/>
          <w:lang w:eastAsia="zh-CN"/>
        </w:rPr>
        <w:t>高训中心</w:t>
      </w:r>
      <w:r>
        <w:rPr>
          <w:rFonts w:hint="eastAsia" w:ascii="仿宋_GB2312" w:hAnsi="仿宋" w:eastAsia="仿宋_GB2312"/>
          <w:sz w:val="32"/>
          <w:szCs w:val="32"/>
        </w:rPr>
        <w:t>提出认定申请，并提交以下资料：</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sz w:val="32"/>
          <w:szCs w:val="32"/>
          <w:lang w:eastAsia="zh-CN"/>
        </w:rPr>
        <w:t>《深圳市家政服务培训示范基地申报表》</w:t>
      </w:r>
      <w:r>
        <w:rPr>
          <w:rFonts w:hint="eastAsia" w:ascii="仿宋_GB2312" w:hAnsi="仿宋" w:eastAsia="仿宋_GB2312"/>
          <w:sz w:val="32"/>
          <w:szCs w:val="32"/>
        </w:rPr>
        <w:t>（</w:t>
      </w:r>
      <w:r>
        <w:rPr>
          <w:rFonts w:hint="eastAsia" w:ascii="仿宋_GB2312" w:hAnsi="仿宋" w:eastAsia="仿宋_GB2312"/>
          <w:sz w:val="32"/>
          <w:szCs w:val="32"/>
          <w:lang w:eastAsia="zh-CN"/>
        </w:rPr>
        <w:t>见</w:t>
      </w:r>
      <w:r>
        <w:rPr>
          <w:rFonts w:hint="eastAsia" w:ascii="仿宋_GB2312" w:hAnsi="仿宋" w:eastAsia="仿宋_GB2312"/>
          <w:sz w:val="32"/>
          <w:szCs w:val="32"/>
        </w:rPr>
        <w:t>附件）；</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（二）单位营业执照、组织机构代码证</w:t>
      </w:r>
      <w:r>
        <w:rPr>
          <w:rFonts w:hint="eastAsia" w:ascii="仿宋_GB2312" w:hAnsi="仿宋" w:eastAsia="仿宋_GB2312"/>
          <w:sz w:val="32"/>
          <w:szCs w:val="32"/>
          <w:lang w:eastAsia="zh-CN"/>
        </w:rPr>
        <w:t>、</w:t>
      </w:r>
      <w:r>
        <w:rPr>
          <w:rFonts w:hint="eastAsia" w:ascii="仿宋_GB2312" w:hAnsi="仿宋" w:eastAsia="仿宋_GB2312"/>
          <w:sz w:val="32"/>
          <w:szCs w:val="32"/>
        </w:rPr>
        <w:t>事业单位法人证书复印件</w:t>
      </w:r>
      <w:r>
        <w:rPr>
          <w:rFonts w:hint="eastAsia" w:ascii="仿宋_GB2312" w:hAnsi="仿宋" w:eastAsia="仿宋_GB2312"/>
          <w:sz w:val="32"/>
          <w:szCs w:val="32"/>
          <w:lang w:val="en-US" w:eastAsia="zh-CN"/>
        </w:rPr>
        <w:t>或法人登记证书复印件</w:t>
      </w:r>
      <w:r>
        <w:rPr>
          <w:rFonts w:hint="eastAsia" w:ascii="仿宋_GB2312" w:hAnsi="仿宋" w:eastAsia="仿宋_GB2312"/>
          <w:sz w:val="32"/>
          <w:szCs w:val="32"/>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（三）单位法定代表人身份证复印件；</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（四）职业院校</w:t>
      </w:r>
      <w:r>
        <w:rPr>
          <w:rFonts w:hint="eastAsia" w:ascii="仿宋_GB2312" w:hAnsi="仿宋" w:eastAsia="仿宋_GB2312"/>
          <w:sz w:val="32"/>
          <w:szCs w:val="32"/>
          <w:lang w:eastAsia="zh-CN"/>
        </w:rPr>
        <w:t>和</w:t>
      </w:r>
      <w:r>
        <w:rPr>
          <w:rFonts w:hint="eastAsia" w:ascii="仿宋_GB2312" w:hAnsi="仿宋" w:eastAsia="仿宋_GB2312"/>
          <w:sz w:val="32"/>
          <w:szCs w:val="32"/>
        </w:rPr>
        <w:t>培训机构</w:t>
      </w:r>
      <w:r>
        <w:rPr>
          <w:rFonts w:hint="eastAsia" w:ascii="仿宋_GB2312" w:hAnsi="仿宋" w:eastAsia="仿宋_GB2312"/>
          <w:sz w:val="32"/>
          <w:szCs w:val="32"/>
          <w:lang w:eastAsia="zh-CN"/>
        </w:rPr>
        <w:t>提供</w:t>
      </w:r>
      <w:r>
        <w:rPr>
          <w:rFonts w:hint="eastAsia" w:ascii="仿宋_GB2312" w:hAnsi="仿宋" w:eastAsia="仿宋_GB2312"/>
          <w:sz w:val="32"/>
          <w:szCs w:val="32"/>
        </w:rPr>
        <w:t>具备家政服务专业教育培养资质或家政服务职业培训资质</w:t>
      </w:r>
      <w:r>
        <w:rPr>
          <w:rFonts w:hint="eastAsia" w:ascii="仿宋_GB2312" w:hAnsi="仿宋" w:eastAsia="仿宋_GB2312"/>
          <w:sz w:val="32"/>
          <w:szCs w:val="32"/>
          <w:lang w:eastAsia="zh-CN"/>
        </w:rPr>
        <w:t>的证明</w:t>
      </w:r>
      <w:r>
        <w:rPr>
          <w:rFonts w:hint="eastAsia" w:ascii="仿宋_GB2312" w:hAnsi="仿宋" w:eastAsia="仿宋_GB2312"/>
          <w:sz w:val="32"/>
          <w:szCs w:val="32"/>
        </w:rPr>
        <w:t>；</w:t>
      </w:r>
      <w:r>
        <w:rPr>
          <w:rFonts w:hint="eastAsia" w:ascii="仿宋_GB2312" w:hAnsi="仿宋" w:eastAsia="仿宋_GB2312"/>
          <w:sz w:val="32"/>
          <w:szCs w:val="32"/>
          <w:lang w:eastAsia="zh-CN"/>
        </w:rPr>
        <w:t>企业提供具有内设培训机构的证明；</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sz w:val="32"/>
          <w:szCs w:val="32"/>
        </w:rPr>
        <w:t>（五）申报单位文字材料</w:t>
      </w:r>
      <w:r>
        <w:rPr>
          <w:rFonts w:hint="eastAsia" w:ascii="仿宋_GB2312" w:hAnsi="仿宋" w:eastAsia="仿宋_GB2312"/>
          <w:sz w:val="32"/>
          <w:szCs w:val="32"/>
          <w:lang w:eastAsia="zh-CN"/>
        </w:rPr>
        <w:t>及图片佐证</w:t>
      </w:r>
      <w:r>
        <w:rPr>
          <w:rFonts w:hint="eastAsia" w:ascii="仿宋_GB2312" w:hAnsi="仿宋" w:eastAsia="仿宋_GB2312"/>
          <w:sz w:val="32"/>
          <w:szCs w:val="32"/>
        </w:rPr>
        <w:t>（加盖单位公章）。</w:t>
      </w:r>
      <w:r>
        <w:rPr>
          <w:rFonts w:hint="eastAsia" w:ascii="仿宋_GB2312" w:hAnsi="仿宋" w:eastAsia="仿宋_GB2312"/>
          <w:color w:val="000000"/>
          <w:sz w:val="32"/>
          <w:szCs w:val="32"/>
        </w:rPr>
        <w:t>内容包括单位简介、</w:t>
      </w:r>
      <w:r>
        <w:rPr>
          <w:rFonts w:hint="eastAsia" w:ascii="仿宋_GB2312" w:hAnsi="仿宋" w:eastAsia="仿宋_GB2312"/>
          <w:color w:val="000000"/>
          <w:sz w:val="32"/>
          <w:szCs w:val="32"/>
          <w:lang w:eastAsia="zh-CN"/>
        </w:rPr>
        <w:t>场地情况、设备清单、师资配备、制度建设、课程设置、信息化建设、</w:t>
      </w:r>
      <w:r>
        <w:rPr>
          <w:rFonts w:hint="eastAsia" w:ascii="仿宋_GB2312" w:hAnsi="仿宋" w:eastAsia="仿宋_GB2312"/>
          <w:color w:val="000000"/>
          <w:sz w:val="32"/>
          <w:szCs w:val="32"/>
        </w:rPr>
        <w:t>开展家政服务培训工作的成绩</w:t>
      </w:r>
      <w:r>
        <w:rPr>
          <w:rFonts w:hint="eastAsia" w:ascii="仿宋_GB2312" w:hAnsi="仿宋" w:eastAsia="仿宋_GB2312"/>
          <w:color w:val="000000"/>
          <w:sz w:val="32"/>
          <w:szCs w:val="32"/>
          <w:lang w:eastAsia="zh-CN"/>
        </w:rPr>
        <w:t>以及其他证明材料</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15</w:t>
      </w:r>
      <w:r>
        <w:rPr>
          <w:rFonts w:hint="eastAsia" w:ascii="仿宋_GB2312" w:hAnsi="仿宋" w:eastAsia="仿宋_GB2312"/>
          <w:color w:val="000000"/>
          <w:sz w:val="32"/>
          <w:szCs w:val="32"/>
        </w:rPr>
        <w:t>00字以内）。</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lang w:eastAsia="zh-CN"/>
        </w:rPr>
        <w:t>第</w:t>
      </w: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条</w:t>
      </w:r>
      <w:r>
        <w:rPr>
          <w:rFonts w:hint="eastAsia" w:ascii="仿宋_GB2312" w:hAnsi="仿宋" w:eastAsia="仿宋_GB2312"/>
          <w:sz w:val="32"/>
          <w:szCs w:val="32"/>
          <w:lang w:val="en-US" w:eastAsia="zh-CN"/>
        </w:rPr>
        <w:t xml:space="preserve"> </w:t>
      </w:r>
      <w:r>
        <w:rPr>
          <w:rFonts w:hint="eastAsia" w:ascii="仿宋_GB2312" w:hAnsi="仿宋" w:eastAsia="仿宋_GB2312"/>
          <w:color w:val="000000"/>
          <w:sz w:val="32"/>
          <w:szCs w:val="32"/>
          <w:lang w:eastAsia="zh-CN"/>
        </w:rPr>
        <w:t>市高训中心收到申报材料后，不符合申报条件的或超过受理时限申报的，不予受理。</w:t>
      </w:r>
      <w:r>
        <w:rPr>
          <w:rFonts w:hint="eastAsia" w:ascii="仿宋_GB2312" w:hAnsi="仿宋" w:eastAsia="仿宋_GB2312"/>
          <w:sz w:val="32"/>
          <w:szCs w:val="32"/>
        </w:rPr>
        <w:t>申报</w:t>
      </w:r>
      <w:r>
        <w:rPr>
          <w:rFonts w:hint="eastAsia" w:ascii="仿宋_GB2312" w:hAnsi="仿宋" w:eastAsia="仿宋_GB2312"/>
          <w:sz w:val="32"/>
          <w:szCs w:val="32"/>
          <w:lang w:eastAsia="zh-CN"/>
        </w:rPr>
        <w:t>截止后</w:t>
      </w:r>
      <w:r>
        <w:rPr>
          <w:rFonts w:hint="eastAsia" w:ascii="仿宋_GB2312" w:hAnsi="仿宋" w:eastAsia="仿宋_GB2312"/>
          <w:sz w:val="32"/>
          <w:szCs w:val="32"/>
        </w:rPr>
        <w:t>，</w:t>
      </w:r>
      <w:r>
        <w:rPr>
          <w:rFonts w:hint="eastAsia" w:ascii="仿宋_GB2312" w:hAnsi="仿宋" w:eastAsia="仿宋_GB2312"/>
          <w:sz w:val="32"/>
          <w:szCs w:val="32"/>
          <w:lang w:eastAsia="zh-CN"/>
        </w:rPr>
        <w:t>市高训中心</w:t>
      </w:r>
      <w:r>
        <w:rPr>
          <w:rFonts w:hint="eastAsia" w:ascii="仿宋_GB2312" w:hAnsi="仿宋" w:eastAsia="仿宋_GB2312"/>
          <w:sz w:val="32"/>
          <w:szCs w:val="32"/>
          <w:lang w:val="en-US" w:eastAsia="zh-CN"/>
        </w:rPr>
        <w:t>在</w:t>
      </w:r>
      <w:r>
        <w:rPr>
          <w:rFonts w:hint="eastAsia" w:ascii="仿宋_GB2312" w:hAnsi="仿宋" w:eastAsia="仿宋_GB2312"/>
          <w:sz w:val="32"/>
          <w:szCs w:val="32"/>
        </w:rPr>
        <w:t>受理后</w:t>
      </w:r>
      <w:r>
        <w:rPr>
          <w:rFonts w:hint="eastAsia" w:ascii="仿宋_GB2312" w:hAnsi="仿宋" w:eastAsia="仿宋_GB2312"/>
          <w:sz w:val="32"/>
          <w:szCs w:val="32"/>
          <w:lang w:val="en-US" w:eastAsia="zh-CN"/>
        </w:rPr>
        <w:t>20</w:t>
      </w:r>
      <w:r>
        <w:rPr>
          <w:rFonts w:hint="eastAsia" w:ascii="仿宋_GB2312" w:hAnsi="仿宋" w:eastAsia="仿宋_GB2312"/>
          <w:sz w:val="32"/>
          <w:szCs w:val="32"/>
        </w:rPr>
        <w:t>个工作日内</w:t>
      </w:r>
      <w:r>
        <w:rPr>
          <w:rFonts w:hint="eastAsia" w:ascii="仿宋_GB2312" w:hAnsi="仿宋" w:eastAsia="仿宋_GB2312"/>
          <w:sz w:val="32"/>
          <w:szCs w:val="32"/>
          <w:lang w:eastAsia="zh-CN"/>
        </w:rPr>
        <w:t>，</w:t>
      </w:r>
      <w:r>
        <w:rPr>
          <w:rFonts w:hint="eastAsia" w:ascii="仿宋_GB2312" w:hAnsi="仿宋" w:eastAsia="仿宋_GB2312"/>
          <w:sz w:val="32"/>
          <w:szCs w:val="32"/>
        </w:rPr>
        <w:t>按公平公正公开的原则，通过组织专家会商、集体研究等形式进行评审，并开展实地核查</w:t>
      </w:r>
      <w:r>
        <w:rPr>
          <w:rFonts w:hint="eastAsia" w:ascii="仿宋_GB2312" w:hAnsi="仿宋" w:eastAsia="仿宋_GB2312"/>
          <w:sz w:val="32"/>
          <w:szCs w:val="32"/>
          <w:lang w:eastAsia="zh-CN"/>
        </w:rPr>
        <w:t>，</w:t>
      </w:r>
      <w:r>
        <w:rPr>
          <w:rFonts w:hint="eastAsia" w:ascii="仿宋_GB2312" w:hAnsi="仿宋" w:eastAsia="仿宋_GB2312"/>
          <w:sz w:val="32"/>
          <w:szCs w:val="32"/>
        </w:rPr>
        <w:t>完成审核。对特殊情况需进一步核实确认的，申请人予以配合协助。审核通过的，进入公示环节。审核不通过的，不予</w:t>
      </w:r>
      <w:r>
        <w:rPr>
          <w:rFonts w:hint="eastAsia" w:ascii="仿宋_GB2312" w:hAnsi="仿宋" w:eastAsia="仿宋_GB2312"/>
          <w:sz w:val="32"/>
          <w:szCs w:val="32"/>
          <w:lang w:val="en-US" w:eastAsia="zh-CN"/>
        </w:rPr>
        <w:t>通过</w:t>
      </w:r>
      <w:r>
        <w:rPr>
          <w:rFonts w:hint="eastAsia" w:ascii="仿宋_GB2312" w:hAnsi="仿宋" w:eastAsia="仿宋_GB2312"/>
          <w:sz w:val="32"/>
          <w:szCs w:val="32"/>
        </w:rPr>
        <w:t>并告知申请人。对拟认定为</w:t>
      </w:r>
      <w:r>
        <w:rPr>
          <w:rFonts w:hint="eastAsia" w:ascii="仿宋_GB2312" w:hAnsi="仿宋" w:eastAsia="仿宋_GB2312"/>
          <w:sz w:val="32"/>
          <w:szCs w:val="32"/>
          <w:lang w:eastAsia="zh-CN"/>
        </w:rPr>
        <w:t>基地</w:t>
      </w:r>
      <w:r>
        <w:rPr>
          <w:rFonts w:hint="eastAsia" w:ascii="仿宋_GB2312" w:hAnsi="仿宋" w:eastAsia="仿宋_GB2312"/>
          <w:sz w:val="32"/>
          <w:szCs w:val="32"/>
        </w:rPr>
        <w:t>的，在媒体或</w:t>
      </w:r>
      <w:r>
        <w:rPr>
          <w:rFonts w:hint="eastAsia" w:ascii="仿宋_GB2312" w:hAnsi="仿宋" w:eastAsia="仿宋_GB2312"/>
          <w:sz w:val="32"/>
          <w:szCs w:val="32"/>
          <w:lang w:eastAsia="zh-CN"/>
        </w:rPr>
        <w:t>市人力资源保障部门</w:t>
      </w:r>
      <w:r>
        <w:rPr>
          <w:rFonts w:hint="eastAsia" w:ascii="仿宋_GB2312" w:hAnsi="仿宋" w:eastAsia="仿宋_GB2312"/>
          <w:sz w:val="32"/>
          <w:szCs w:val="32"/>
        </w:rPr>
        <w:t>网站进行为期5个工作日的公示。公示无异议的，</w:t>
      </w:r>
      <w:r>
        <w:rPr>
          <w:rFonts w:hint="eastAsia" w:ascii="仿宋_GB2312" w:hAnsi="仿宋" w:eastAsia="仿宋_GB2312"/>
          <w:sz w:val="32"/>
          <w:szCs w:val="32"/>
          <w:lang w:eastAsia="zh-CN"/>
        </w:rPr>
        <w:t>由市人力资源保障部门予以</w:t>
      </w:r>
      <w:r>
        <w:rPr>
          <w:rFonts w:hint="eastAsia" w:ascii="仿宋_GB2312" w:hAnsi="仿宋" w:eastAsia="仿宋_GB2312"/>
          <w:sz w:val="32"/>
          <w:szCs w:val="32"/>
        </w:rPr>
        <w:t>公布，并授予“</w:t>
      </w:r>
      <w:r>
        <w:rPr>
          <w:rFonts w:hint="eastAsia" w:ascii="仿宋_GB2312" w:hAnsi="仿宋" w:eastAsia="仿宋_GB2312"/>
          <w:sz w:val="32"/>
          <w:szCs w:val="32"/>
          <w:lang w:eastAsia="zh-CN"/>
        </w:rPr>
        <w:t>深圳市家政服务培训示范基地</w:t>
      </w:r>
      <w:r>
        <w:rPr>
          <w:rFonts w:hint="eastAsia" w:ascii="仿宋_GB2312" w:hAnsi="仿宋" w:eastAsia="仿宋_GB2312"/>
          <w:sz w:val="32"/>
          <w:szCs w:val="32"/>
        </w:rPr>
        <w:t>”铭牌。</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b/>
          <w:sz w:val="32"/>
          <w:szCs w:val="32"/>
          <w:lang w:val="en-US" w:eastAsia="zh-CN"/>
        </w:rPr>
      </w:pPr>
      <w:r>
        <w:rPr>
          <w:rFonts w:hint="eastAsia" w:ascii="黑体" w:hAnsi="黑体" w:eastAsia="黑体" w:cs="黑体"/>
          <w:b w:val="0"/>
          <w:bCs/>
          <w:sz w:val="32"/>
          <w:szCs w:val="32"/>
          <w:lang w:eastAsia="zh-CN"/>
        </w:rPr>
        <w:t>第</w:t>
      </w: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lang w:eastAsia="zh-CN"/>
        </w:rPr>
        <w:t>条</w:t>
      </w:r>
      <w:r>
        <w:rPr>
          <w:rFonts w:hint="eastAsia" w:ascii="仿宋_GB2312" w:hAnsi="仿宋" w:eastAsia="仿宋_GB2312"/>
          <w:b/>
          <w:sz w:val="32"/>
          <w:szCs w:val="32"/>
          <w:lang w:val="en-US" w:eastAsia="zh-CN"/>
        </w:rPr>
        <w:t xml:space="preserve"> </w:t>
      </w:r>
      <w:r>
        <w:rPr>
          <w:rFonts w:hint="eastAsia" w:ascii="仿宋_GB2312" w:hAnsi="仿宋" w:eastAsia="仿宋_GB2312"/>
          <w:b w:val="0"/>
          <w:bCs/>
          <w:sz w:val="32"/>
          <w:szCs w:val="32"/>
          <w:lang w:val="en-US" w:eastAsia="zh-CN"/>
        </w:rPr>
        <w:t>市人力资源保障部门可按规定</w:t>
      </w:r>
      <w:r>
        <w:rPr>
          <w:rFonts w:hint="eastAsia" w:ascii="仿宋_GB2312" w:hAnsi="仿宋" w:eastAsia="仿宋_GB2312"/>
          <w:bCs/>
          <w:sz w:val="32"/>
          <w:szCs w:val="32"/>
          <w:highlight w:val="none"/>
        </w:rPr>
        <w:t>推</w:t>
      </w:r>
      <w:r>
        <w:rPr>
          <w:rFonts w:hint="eastAsia" w:ascii="仿宋_GB2312" w:hAnsi="仿宋" w:eastAsia="仿宋_GB2312"/>
          <w:sz w:val="32"/>
          <w:szCs w:val="32"/>
          <w:highlight w:val="none"/>
        </w:rPr>
        <w:t>荐</w:t>
      </w:r>
      <w:r>
        <w:rPr>
          <w:rFonts w:hint="eastAsia" w:ascii="仿宋_GB2312" w:hAnsi="仿宋" w:eastAsia="仿宋_GB2312"/>
          <w:b w:val="0"/>
          <w:bCs/>
          <w:sz w:val="32"/>
          <w:szCs w:val="32"/>
          <w:lang w:eastAsia="zh-CN"/>
        </w:rPr>
        <w:t>经</w:t>
      </w:r>
      <w:r>
        <w:rPr>
          <w:rFonts w:hint="eastAsia" w:ascii="仿宋_GB2312" w:hAnsi="仿宋" w:eastAsia="仿宋_GB2312"/>
          <w:b w:val="0"/>
          <w:bCs/>
          <w:sz w:val="32"/>
          <w:szCs w:val="32"/>
          <w:lang w:val="en-US" w:eastAsia="zh-CN"/>
        </w:rPr>
        <w:t>认定的</w:t>
      </w:r>
      <w:r>
        <w:rPr>
          <w:rFonts w:hint="eastAsia" w:ascii="仿宋_GB2312" w:hAnsi="仿宋" w:eastAsia="仿宋_GB2312"/>
          <w:sz w:val="32"/>
          <w:szCs w:val="32"/>
          <w:lang w:eastAsia="zh-CN"/>
        </w:rPr>
        <w:t>基地</w:t>
      </w:r>
      <w:r>
        <w:rPr>
          <w:rFonts w:hint="eastAsia" w:ascii="仿宋_GB2312" w:hAnsi="仿宋" w:eastAsia="仿宋_GB2312"/>
          <w:sz w:val="32"/>
          <w:szCs w:val="32"/>
          <w:highlight w:val="none"/>
        </w:rPr>
        <w:t>参加省级家政服务培训示范基地的评选。</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color w:val="auto"/>
          <w:sz w:val="32"/>
          <w:szCs w:val="32"/>
        </w:rPr>
      </w:pPr>
      <w:r>
        <w:rPr>
          <w:rFonts w:hint="eastAsia" w:ascii="黑体" w:hAnsi="黑体" w:eastAsia="黑体" w:cs="黑体"/>
          <w:b w:val="0"/>
          <w:bCs/>
          <w:sz w:val="32"/>
          <w:szCs w:val="32"/>
          <w:lang w:val="en-US" w:eastAsia="zh-CN"/>
        </w:rPr>
        <w:t>第十一条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对审核和评审过程中发现提交虚假申报材料的单位，2年内不得重新申报</w:t>
      </w:r>
      <w:r>
        <w:rPr>
          <w:rFonts w:hint="eastAsia" w:ascii="仿宋_GB2312" w:hAnsi="仿宋" w:eastAsia="仿宋_GB2312"/>
          <w:color w:val="auto"/>
          <w:sz w:val="32"/>
          <w:szCs w:val="32"/>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color w:val="auto"/>
          <w:sz w:val="32"/>
          <w:szCs w:val="32"/>
        </w:rPr>
      </w:pPr>
    </w:p>
    <w:p>
      <w:pPr>
        <w:keepNext w:val="0"/>
        <w:keepLines w:val="0"/>
        <w:pageBreakBefore w:val="0"/>
        <w:widowControl/>
        <w:shd w:val="clear" w:color="auto" w:fill="FFFFFF"/>
        <w:kinsoku/>
        <w:overflowPunct/>
        <w:topLinePunct w:val="0"/>
        <w:autoSpaceDE/>
        <w:autoSpaceDN/>
        <w:bidi w:val="0"/>
        <w:adjustRightInd w:val="0"/>
        <w:snapToGrid w:val="0"/>
        <w:spacing w:line="580" w:lineRule="exact"/>
        <w:jc w:val="center"/>
        <w:textAlignment w:val="auto"/>
        <w:rPr>
          <w:rFonts w:hint="eastAsia" w:ascii="黑体" w:hAnsi="黑体" w:eastAsia="黑体"/>
          <w:sz w:val="32"/>
          <w:szCs w:val="32"/>
        </w:rPr>
      </w:pPr>
      <w:r>
        <w:rPr>
          <w:rFonts w:hint="eastAsia" w:ascii="黑体" w:hAnsi="黑体" w:eastAsia="黑体" w:cs="宋体"/>
          <w:color w:val="000000"/>
          <w:kern w:val="0"/>
          <w:sz w:val="32"/>
          <w:szCs w:val="32"/>
        </w:rPr>
        <w:t>第</w:t>
      </w:r>
      <w:r>
        <w:rPr>
          <w:rFonts w:hint="eastAsia" w:ascii="黑体" w:hAnsi="黑体" w:eastAsia="黑体" w:cs="宋体"/>
          <w:color w:val="000000"/>
          <w:kern w:val="0"/>
          <w:sz w:val="32"/>
          <w:szCs w:val="32"/>
          <w:lang w:eastAsia="zh-CN"/>
        </w:rPr>
        <w:t>三</w:t>
      </w:r>
      <w:r>
        <w:rPr>
          <w:rFonts w:hint="eastAsia" w:ascii="黑体" w:hAnsi="黑体" w:eastAsia="黑体" w:cs="宋体"/>
          <w:color w:val="000000"/>
          <w:kern w:val="0"/>
          <w:sz w:val="32"/>
          <w:szCs w:val="32"/>
        </w:rPr>
        <w:t xml:space="preserve">章 </w:t>
      </w:r>
      <w:r>
        <w:rPr>
          <w:rFonts w:hint="eastAsia" w:ascii="黑体" w:hAnsi="黑体" w:eastAsia="黑体" w:cs="宋体"/>
          <w:color w:val="000000"/>
          <w:kern w:val="0"/>
          <w:sz w:val="32"/>
          <w:szCs w:val="32"/>
          <w:lang w:val="en-US" w:eastAsia="zh-CN"/>
        </w:rPr>
        <w:t xml:space="preserve"> </w:t>
      </w:r>
      <w:r>
        <w:rPr>
          <w:rFonts w:hint="eastAsia" w:ascii="黑体" w:hAnsi="黑体" w:eastAsia="黑体"/>
          <w:sz w:val="32"/>
          <w:szCs w:val="32"/>
        </w:rPr>
        <w:t>申请技能培训补贴</w:t>
      </w:r>
    </w:p>
    <w:p>
      <w:pPr>
        <w:keepNext w:val="0"/>
        <w:keepLines w:val="0"/>
        <w:pageBreakBefore w:val="0"/>
        <w:widowControl/>
        <w:shd w:val="clear" w:color="auto" w:fill="FFFFFF"/>
        <w:kinsoku/>
        <w:overflowPunct/>
        <w:topLinePunct w:val="0"/>
        <w:autoSpaceDE/>
        <w:autoSpaceDN/>
        <w:bidi w:val="0"/>
        <w:adjustRightInd w:val="0"/>
        <w:snapToGrid w:val="0"/>
        <w:spacing w:line="580" w:lineRule="exact"/>
        <w:jc w:val="both"/>
        <w:textAlignment w:val="auto"/>
        <w:rPr>
          <w:rFonts w:hint="eastAsia" w:ascii="仿宋_GB2312" w:hAnsi="仿宋" w:eastAsia="仿宋_GB2312"/>
          <w:b/>
          <w:color w:val="000000"/>
          <w:sz w:val="32"/>
          <w:szCs w:val="32"/>
          <w:lang w:eastAsia="zh-CN"/>
        </w:rPr>
      </w:pPr>
      <w:r>
        <w:rPr>
          <w:rFonts w:hint="eastAsia" w:ascii="黑体" w:hAnsi="黑体" w:eastAsia="黑体"/>
          <w:sz w:val="32"/>
          <w:szCs w:val="32"/>
          <w:lang w:val="en-US" w:eastAsia="zh-CN"/>
        </w:rPr>
        <w:t xml:space="preserve">    </w:t>
      </w:r>
      <w:r>
        <w:rPr>
          <w:rFonts w:hint="eastAsia" w:ascii="黑体" w:hAnsi="黑体" w:eastAsia="黑体" w:cs="黑体"/>
          <w:b w:val="0"/>
          <w:bCs/>
          <w:sz w:val="32"/>
          <w:szCs w:val="32"/>
          <w:lang w:eastAsia="zh-CN"/>
        </w:rPr>
        <w:t>第十</w:t>
      </w: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lang w:eastAsia="zh-CN"/>
        </w:rPr>
        <w:t>条</w:t>
      </w:r>
      <w:r>
        <w:rPr>
          <w:rFonts w:hint="eastAsia" w:ascii="仿宋_GB2312" w:hAnsi="仿宋" w:eastAsia="仿宋_GB2312"/>
          <w:b/>
          <w:sz w:val="32"/>
          <w:szCs w:val="32"/>
          <w:lang w:eastAsia="zh-CN"/>
        </w:rPr>
        <w:t xml:space="preserve"> </w:t>
      </w:r>
      <w:r>
        <w:rPr>
          <w:rFonts w:hint="eastAsia" w:eastAsia="仿宋_GB2312"/>
          <w:color w:val="000000"/>
          <w:sz w:val="32"/>
          <w:szCs w:val="32"/>
          <w:lang w:eastAsia="zh-CN"/>
        </w:rPr>
        <w:t>基地面向本市家政服务从业人员免费</w:t>
      </w:r>
      <w:r>
        <w:rPr>
          <w:rFonts w:hint="eastAsia" w:ascii="仿宋_GB2312" w:hAnsi="仿宋" w:eastAsia="仿宋_GB2312"/>
          <w:color w:val="000000"/>
          <w:sz w:val="32"/>
          <w:szCs w:val="32"/>
          <w:lang w:eastAsia="zh-CN"/>
        </w:rPr>
        <w:t>开展“回炉”培训，</w:t>
      </w:r>
      <w:r>
        <w:rPr>
          <w:rFonts w:hint="eastAsia" w:ascii="仿宋_GB2312" w:hAnsi="仿宋" w:eastAsia="仿宋_GB2312"/>
          <w:color w:val="000000"/>
          <w:sz w:val="32"/>
          <w:szCs w:val="32"/>
          <w:lang w:eastAsia="zh-CN"/>
        </w:rPr>
        <w:t>培训考试合格后</w:t>
      </w:r>
      <w:r>
        <w:rPr>
          <w:rFonts w:hint="eastAsia" w:ascii="仿宋_GB2312" w:hAnsi="仿宋" w:eastAsia="仿宋_GB2312"/>
          <w:color w:val="000000"/>
          <w:sz w:val="32"/>
          <w:szCs w:val="32"/>
          <w:lang w:eastAsia="zh-CN"/>
        </w:rPr>
        <w:t>可按规定申请技能培训补</w:t>
      </w:r>
      <w:r>
        <w:rPr>
          <w:rFonts w:hint="eastAsia" w:eastAsia="仿宋_GB2312"/>
          <w:color w:val="000000"/>
          <w:sz w:val="32"/>
          <w:szCs w:val="32"/>
          <w:lang w:eastAsia="zh-CN"/>
        </w:rPr>
        <w:t>贴。补贴资金从本市失业保险基金提取的职业技能提升行动专账资金中列支。</w:t>
      </w:r>
    </w:p>
    <w:p>
      <w:pPr>
        <w:keepNext w:val="0"/>
        <w:keepLines w:val="0"/>
        <w:pageBreakBefore w:val="0"/>
        <w:widowControl/>
        <w:shd w:val="clear" w:color="auto" w:fill="FFFFFF"/>
        <w:kinsoku/>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sz w:val="32"/>
          <w:szCs w:val="32"/>
          <w:lang w:eastAsia="zh-CN"/>
        </w:rPr>
        <w:t>第十</w:t>
      </w: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lang w:eastAsia="zh-CN"/>
        </w:rPr>
        <w:t>条</w:t>
      </w:r>
      <w:r>
        <w:rPr>
          <w:rFonts w:hint="eastAsia" w:ascii="仿宋_GB2312" w:hAnsi="仿宋" w:eastAsia="仿宋_GB2312"/>
          <w:b/>
          <w:sz w:val="32"/>
          <w:szCs w:val="32"/>
          <w:lang w:val="en-US" w:eastAsia="zh-CN"/>
        </w:rPr>
        <w:t xml:space="preserve"> </w:t>
      </w:r>
      <w:r>
        <w:rPr>
          <w:rFonts w:hint="eastAsia" w:eastAsia="仿宋_GB2312"/>
          <w:color w:val="000000"/>
          <w:sz w:val="32"/>
          <w:szCs w:val="32"/>
          <w:lang w:eastAsia="zh-CN"/>
        </w:rPr>
        <w:t>基地</w:t>
      </w:r>
      <w:r>
        <w:rPr>
          <w:rFonts w:eastAsia="仿宋_GB2312"/>
          <w:color w:val="000000"/>
          <w:sz w:val="32"/>
          <w:szCs w:val="32"/>
        </w:rPr>
        <w:t>申请</w:t>
      </w:r>
      <w:r>
        <w:rPr>
          <w:rFonts w:hint="eastAsia" w:eastAsia="仿宋_GB2312"/>
          <w:color w:val="000000"/>
          <w:sz w:val="32"/>
          <w:szCs w:val="32"/>
        </w:rPr>
        <w:t>技能培训补贴时，</w:t>
      </w:r>
      <w:r>
        <w:rPr>
          <w:rFonts w:hint="eastAsia" w:eastAsia="仿宋_GB2312"/>
          <w:color w:val="000000"/>
          <w:sz w:val="32"/>
          <w:szCs w:val="32"/>
          <w:lang w:eastAsia="zh-CN"/>
        </w:rPr>
        <w:t>需</w:t>
      </w:r>
      <w:r>
        <w:rPr>
          <w:rFonts w:hint="eastAsia" w:eastAsia="仿宋_GB2312"/>
          <w:color w:val="000000"/>
          <w:sz w:val="32"/>
          <w:szCs w:val="32"/>
        </w:rPr>
        <w:t>同时</w:t>
      </w:r>
      <w:r>
        <w:rPr>
          <w:rFonts w:hint="eastAsia" w:eastAsia="仿宋_GB2312"/>
          <w:color w:val="000000"/>
          <w:sz w:val="32"/>
          <w:szCs w:val="32"/>
          <w:lang w:eastAsia="zh-CN"/>
        </w:rPr>
        <w:t>具备</w:t>
      </w:r>
      <w:r>
        <w:rPr>
          <w:rFonts w:hint="eastAsia" w:eastAsia="仿宋_GB2312"/>
          <w:color w:val="000000"/>
          <w:sz w:val="32"/>
          <w:szCs w:val="32"/>
        </w:rPr>
        <w:t>以下条件：</w:t>
      </w:r>
    </w:p>
    <w:p>
      <w:pPr>
        <w:keepNext w:val="0"/>
        <w:keepLines w:val="0"/>
        <w:pageBreakBefore w:val="0"/>
        <w:kinsoku/>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宋体" w:eastAsia="仿宋_GB2312" w:cs="宋体"/>
          <w:b w:val="0"/>
          <w:bCs w:val="0"/>
          <w:color w:val="000000"/>
          <w:kern w:val="0"/>
          <w:sz w:val="32"/>
          <w:szCs w:val="32"/>
          <w:lang w:val="en-US" w:eastAsia="zh-CN"/>
        </w:rPr>
        <w:t>（一）</w:t>
      </w:r>
      <w:r>
        <w:rPr>
          <w:rFonts w:hint="eastAsia" w:ascii="仿宋_GB2312" w:hAnsi="仿宋_GB2312" w:eastAsia="仿宋_GB2312" w:cs="仿宋_GB2312"/>
          <w:color w:val="000000"/>
          <w:sz w:val="32"/>
          <w:szCs w:val="32"/>
          <w:lang w:val="en-US" w:eastAsia="zh-CN"/>
        </w:rPr>
        <w:t>按照市人力资源保障部门公布的课程标准，</w:t>
      </w:r>
      <w:r>
        <w:rPr>
          <w:rFonts w:hint="eastAsia" w:ascii="仿宋_GB2312" w:hAnsi="仿宋_GB2312" w:eastAsia="仿宋_GB2312" w:cs="仿宋_GB2312"/>
          <w:color w:val="000000"/>
          <w:sz w:val="32"/>
          <w:szCs w:val="32"/>
          <w:lang w:eastAsia="zh-CN"/>
        </w:rPr>
        <w:t>面向本市从业的</w:t>
      </w:r>
      <w:r>
        <w:rPr>
          <w:rFonts w:hint="eastAsia" w:ascii="仿宋_GB2312" w:hAnsi="仿宋_GB2312" w:eastAsia="仿宋_GB2312" w:cs="仿宋_GB2312"/>
          <w:color w:val="000000"/>
          <w:sz w:val="32"/>
          <w:szCs w:val="32"/>
        </w:rPr>
        <w:t>家政服务人员</w:t>
      </w:r>
      <w:r>
        <w:rPr>
          <w:rFonts w:hint="eastAsia" w:ascii="仿宋_GB2312" w:hAnsi="宋体" w:eastAsia="仿宋_GB2312" w:cs="宋体"/>
          <w:color w:val="000000"/>
          <w:kern w:val="0"/>
          <w:sz w:val="32"/>
          <w:szCs w:val="32"/>
        </w:rPr>
        <w:t>免费</w:t>
      </w:r>
      <w:r>
        <w:rPr>
          <w:rFonts w:hint="eastAsia" w:ascii="仿宋_GB2312" w:hAnsi="宋体" w:eastAsia="仿宋_GB2312" w:cs="宋体"/>
          <w:color w:val="000000"/>
          <w:kern w:val="0"/>
          <w:sz w:val="32"/>
          <w:szCs w:val="32"/>
          <w:lang w:eastAsia="zh-CN"/>
        </w:rPr>
        <w:t>开展“回炉”</w:t>
      </w:r>
      <w:r>
        <w:rPr>
          <w:rFonts w:hint="eastAsia" w:eastAsia="仿宋_GB2312"/>
          <w:color w:val="000000"/>
          <w:sz w:val="32"/>
          <w:szCs w:val="32"/>
        </w:rPr>
        <w:t>培训</w:t>
      </w:r>
      <w:r>
        <w:rPr>
          <w:rFonts w:hint="eastAsia" w:eastAsia="仿宋_GB2312"/>
          <w:color w:val="000000"/>
          <w:sz w:val="32"/>
          <w:szCs w:val="32"/>
          <w:lang w:eastAsia="zh-CN"/>
        </w:rPr>
        <w:t>，并且培训考试合格。</w:t>
      </w:r>
    </w:p>
    <w:p>
      <w:pPr>
        <w:keepNext w:val="0"/>
        <w:keepLines w:val="0"/>
        <w:pageBreakBefore w:val="0"/>
        <w:widowControl/>
        <w:shd w:val="clear" w:color="auto" w:fill="FFFFFF"/>
        <w:kinsoku/>
        <w:overflowPunct/>
        <w:topLinePunct w:val="0"/>
        <w:autoSpaceDE/>
        <w:autoSpaceDN/>
        <w:bidi w:val="0"/>
        <w:adjustRightInd w:val="0"/>
        <w:snapToGrid w:val="0"/>
        <w:spacing w:line="580" w:lineRule="exact"/>
        <w:ind w:firstLine="640"/>
        <w:textAlignment w:val="auto"/>
        <w:rPr>
          <w:rFonts w:hint="eastAsia" w:ascii="仿宋_GB2312" w:hAnsi="宋体" w:eastAsia="仿宋_GB2312" w:cs="宋体"/>
          <w:b w:val="0"/>
          <w:bCs w:val="0"/>
          <w:color w:val="000000"/>
          <w:kern w:val="0"/>
          <w:sz w:val="32"/>
          <w:szCs w:val="32"/>
          <w:lang w:val="en-US" w:eastAsia="zh-CN"/>
        </w:rPr>
      </w:pPr>
      <w:r>
        <w:rPr>
          <w:rFonts w:hint="eastAsia" w:ascii="仿宋_GB2312" w:hAnsi="宋体" w:eastAsia="仿宋_GB2312" w:cs="宋体"/>
          <w:b w:val="0"/>
          <w:bCs w:val="0"/>
          <w:color w:val="000000"/>
          <w:kern w:val="0"/>
          <w:sz w:val="32"/>
          <w:szCs w:val="32"/>
          <w:lang w:val="en-US" w:eastAsia="zh-CN"/>
        </w:rPr>
        <w:t>（二）参加“回炉”培训的家政服务人员需在商务部家政服务业管理信息系统中建立档案并完成授权，持有有效期内的委托就业服务协议（含安置协议等）或劳动合同，或取得家政类职业资格证书、专项能力证书。</w:t>
      </w:r>
    </w:p>
    <w:p>
      <w:pPr>
        <w:keepNext w:val="0"/>
        <w:keepLines w:val="0"/>
        <w:pageBreakBefore w:val="0"/>
        <w:widowControl/>
        <w:shd w:val="clear" w:color="auto" w:fill="FFFFFF"/>
        <w:kinsoku/>
        <w:overflowPunct/>
        <w:topLinePunct w:val="0"/>
        <w:autoSpaceDE/>
        <w:autoSpaceDN/>
        <w:bidi w:val="0"/>
        <w:adjustRightInd w:val="0"/>
        <w:snapToGrid w:val="0"/>
        <w:spacing w:line="580" w:lineRule="exact"/>
        <w:ind w:firstLine="640" w:firstLineChars="200"/>
        <w:textAlignment w:val="auto"/>
        <w:rPr>
          <w:rFonts w:hint="eastAsia" w:ascii="仿宋_GB2312" w:hAnsi="仿宋" w:eastAsia="仿宋_GB2312"/>
          <w:b/>
          <w:sz w:val="32"/>
          <w:szCs w:val="32"/>
          <w:lang w:val="en-US" w:eastAsia="zh-CN"/>
        </w:rPr>
      </w:pPr>
      <w:r>
        <w:rPr>
          <w:rFonts w:hint="eastAsia" w:ascii="黑体" w:hAnsi="黑体" w:eastAsia="黑体" w:cs="黑体"/>
          <w:b w:val="0"/>
          <w:bCs/>
          <w:sz w:val="32"/>
          <w:szCs w:val="32"/>
          <w:lang w:val="en-US" w:eastAsia="zh-CN"/>
        </w:rPr>
        <w:t>第十四条</w:t>
      </w:r>
      <w:r>
        <w:rPr>
          <w:rFonts w:hint="eastAsia" w:ascii="仿宋_GB2312" w:hAnsi="仿宋" w:eastAsia="仿宋_GB2312"/>
          <w:b/>
          <w:sz w:val="32"/>
          <w:szCs w:val="32"/>
          <w:lang w:val="en-US" w:eastAsia="zh-CN"/>
        </w:rPr>
        <w:t xml:space="preserve"> </w:t>
      </w:r>
      <w:r>
        <w:rPr>
          <w:rFonts w:hint="eastAsia" w:ascii="仿宋_GB2312" w:hAnsi="宋体" w:eastAsia="仿宋_GB2312" w:cs="宋体"/>
          <w:color w:val="000000"/>
          <w:kern w:val="0"/>
          <w:sz w:val="32"/>
          <w:szCs w:val="32"/>
          <w:lang w:val="en-US" w:eastAsia="zh-CN"/>
        </w:rPr>
        <w:t>补贴标准：</w:t>
      </w:r>
    </w:p>
    <w:p>
      <w:pPr>
        <w:keepNext w:val="0"/>
        <w:keepLines w:val="0"/>
        <w:pageBreakBefore w:val="0"/>
        <w:widowControl w:val="0"/>
        <w:numPr>
          <w:ilvl w:val="0"/>
          <w:numId w:val="0"/>
        </w:numPr>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b w:val="0"/>
          <w:bCs w:val="0"/>
          <w:color w:val="000000"/>
          <w:kern w:val="0"/>
          <w:sz w:val="32"/>
          <w:szCs w:val="32"/>
          <w:lang w:val="en-US" w:eastAsia="zh-CN"/>
        </w:rPr>
      </w:pPr>
      <w:r>
        <w:rPr>
          <w:rFonts w:hint="eastAsia" w:ascii="仿宋_GB2312" w:hAnsi="宋体" w:eastAsia="仿宋_GB2312" w:cs="宋体"/>
          <w:b w:val="0"/>
          <w:bCs w:val="0"/>
          <w:color w:val="000000"/>
          <w:kern w:val="0"/>
          <w:sz w:val="32"/>
          <w:szCs w:val="32"/>
          <w:lang w:val="en-US" w:eastAsia="zh-CN"/>
        </w:rPr>
        <w:t>（一）</w:t>
      </w:r>
      <w:r>
        <w:rPr>
          <w:rFonts w:hint="eastAsia" w:ascii="仿宋_GB2312" w:hAnsi="Calibri" w:eastAsia="仿宋_GB2312"/>
          <w:color w:val="000000"/>
          <w:sz w:val="32"/>
          <w:szCs w:val="32"/>
          <w:lang w:val="en-US" w:eastAsia="zh-CN"/>
        </w:rPr>
        <w:t>每个“回炉”培训课程总学时不低于10个学时（每学时不少于45分钟，下同）</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color w:val="000000"/>
          <w:sz w:val="32"/>
          <w:szCs w:val="32"/>
          <w:lang w:val="en-US" w:eastAsia="zh-CN"/>
        </w:rPr>
        <w:t>每学时补贴标准为30元，</w:t>
      </w:r>
      <w:r>
        <w:rPr>
          <w:rFonts w:hint="eastAsia" w:ascii="仿宋_GB2312" w:hAnsi="宋体" w:eastAsia="仿宋_GB2312" w:cs="宋体"/>
          <w:b w:val="0"/>
          <w:bCs w:val="0"/>
          <w:color w:val="000000"/>
          <w:kern w:val="0"/>
          <w:sz w:val="32"/>
          <w:szCs w:val="32"/>
          <w:lang w:val="en-US" w:eastAsia="zh-CN"/>
        </w:rPr>
        <w:t>补贴上限为900元</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shd w:val="clear" w:color="auto" w:fill="FFFFFF"/>
        <w:kinsoku/>
        <w:overflowPunct/>
        <w:topLinePunct w:val="0"/>
        <w:autoSpaceDE/>
        <w:autoSpaceDN/>
        <w:bidi w:val="0"/>
        <w:adjustRightInd w:val="0"/>
        <w:snapToGrid w:val="0"/>
        <w:spacing w:line="580" w:lineRule="exact"/>
        <w:ind w:firstLine="640"/>
        <w:textAlignment w:val="auto"/>
        <w:rPr>
          <w:rFonts w:hint="default" w:ascii="仿宋_GB2312" w:hAnsi="宋体" w:eastAsia="仿宋_GB2312" w:cs="宋体"/>
          <w:b w:val="0"/>
          <w:bCs w:val="0"/>
          <w:color w:val="000000"/>
          <w:kern w:val="0"/>
          <w:sz w:val="32"/>
          <w:szCs w:val="32"/>
          <w:lang w:val="en-US" w:eastAsia="zh-CN"/>
        </w:rPr>
      </w:pPr>
      <w:r>
        <w:rPr>
          <w:rFonts w:hint="eastAsia" w:ascii="仿宋_GB2312" w:hAnsi="宋体" w:eastAsia="仿宋_GB2312" w:cs="宋体"/>
          <w:b w:val="0"/>
          <w:bCs w:val="0"/>
          <w:color w:val="000000"/>
          <w:kern w:val="0"/>
          <w:sz w:val="32"/>
          <w:szCs w:val="32"/>
          <w:lang w:val="en-US" w:eastAsia="zh-CN"/>
        </w:rPr>
        <w:t>（二）同一人员同一年度只可参加一次“回炉”培训。</w:t>
      </w:r>
    </w:p>
    <w:p>
      <w:pPr>
        <w:keepNext w:val="0"/>
        <w:keepLines w:val="0"/>
        <w:pageBreakBefore w:val="0"/>
        <w:widowControl/>
        <w:shd w:val="clear" w:color="auto" w:fill="FFFFFF"/>
        <w:kinsoku/>
        <w:overflowPunct/>
        <w:topLinePunct w:val="0"/>
        <w:autoSpaceDE/>
        <w:autoSpaceDN/>
        <w:bidi w:val="0"/>
        <w:adjustRightInd w:val="0"/>
        <w:snapToGrid w:val="0"/>
        <w:spacing w:line="580" w:lineRule="exact"/>
        <w:ind w:firstLine="640"/>
        <w:textAlignment w:val="auto"/>
        <w:rPr>
          <w:rFonts w:hint="eastAsia" w:ascii="仿宋_GB2312" w:hAnsi="宋体" w:eastAsia="仿宋_GB2312" w:cs="宋体"/>
          <w:color w:val="000000"/>
          <w:kern w:val="0"/>
          <w:sz w:val="32"/>
          <w:szCs w:val="32"/>
          <w:lang w:eastAsia="zh-CN"/>
        </w:rPr>
      </w:pPr>
      <w:r>
        <w:rPr>
          <w:rFonts w:hint="eastAsia" w:ascii="黑体" w:hAnsi="黑体" w:eastAsia="黑体" w:cs="黑体"/>
          <w:b w:val="0"/>
          <w:bCs/>
          <w:sz w:val="32"/>
          <w:szCs w:val="32"/>
          <w:lang w:eastAsia="zh-CN"/>
        </w:rPr>
        <w:t>第十</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lang w:eastAsia="zh-CN"/>
        </w:rPr>
        <w:t>条</w:t>
      </w:r>
      <w:r>
        <w:rPr>
          <w:rFonts w:hint="eastAsia" w:ascii="仿宋_GB2312" w:hAnsi="仿宋" w:eastAsia="仿宋_GB2312"/>
          <w:b/>
          <w:sz w:val="32"/>
          <w:szCs w:val="32"/>
          <w:lang w:eastAsia="zh-CN"/>
        </w:rPr>
        <w:t xml:space="preserve"> </w:t>
      </w:r>
      <w:r>
        <w:rPr>
          <w:rFonts w:hint="eastAsia" w:ascii="仿宋_GB2312" w:hAnsi="宋体" w:eastAsia="仿宋_GB2312" w:cs="宋体"/>
          <w:color w:val="000000"/>
          <w:kern w:val="0"/>
          <w:sz w:val="32"/>
          <w:szCs w:val="32"/>
        </w:rPr>
        <w:t>申请材料</w:t>
      </w:r>
      <w:r>
        <w:rPr>
          <w:rFonts w:hint="eastAsia" w:ascii="仿宋_GB2312" w:hAnsi="宋体" w:eastAsia="仿宋_GB2312" w:cs="宋体"/>
          <w:color w:val="auto"/>
          <w:kern w:val="0"/>
          <w:sz w:val="32"/>
          <w:szCs w:val="32"/>
        </w:rPr>
        <w:t>（扫描上传系统）</w:t>
      </w:r>
      <w:r>
        <w:rPr>
          <w:rFonts w:hint="eastAsia" w:ascii="仿宋_GB2312" w:hAnsi="宋体" w:eastAsia="仿宋_GB2312" w:cs="宋体"/>
          <w:color w:val="000000"/>
          <w:kern w:val="0"/>
          <w:sz w:val="32"/>
          <w:szCs w:val="32"/>
          <w:lang w:eastAsia="zh-CN"/>
        </w:rPr>
        <w:t>：</w:t>
      </w:r>
    </w:p>
    <w:p>
      <w:pPr>
        <w:keepNext w:val="0"/>
        <w:keepLines w:val="0"/>
        <w:pageBreakBefore w:val="0"/>
        <w:widowControl/>
        <w:numPr>
          <w:ilvl w:val="0"/>
          <w:numId w:val="1"/>
        </w:numPr>
        <w:shd w:val="clear" w:color="auto" w:fill="FFFFFF"/>
        <w:kinsoku/>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深圳市职业技能培训补贴申请表</w:t>
      </w:r>
      <w:r>
        <w:rPr>
          <w:rFonts w:hint="eastAsia" w:ascii="仿宋_GB2312" w:hAnsi="宋体" w:eastAsia="仿宋_GB2312" w:cs="宋体"/>
          <w:color w:val="000000"/>
          <w:kern w:val="0"/>
          <w:sz w:val="32"/>
          <w:szCs w:val="32"/>
          <w:lang w:eastAsia="zh-CN"/>
        </w:rPr>
        <w:t>；</w:t>
      </w:r>
    </w:p>
    <w:p>
      <w:pPr>
        <w:keepNext w:val="0"/>
        <w:keepLines w:val="0"/>
        <w:pageBreakBefore w:val="0"/>
        <w:widowControl/>
        <w:numPr>
          <w:ilvl w:val="0"/>
          <w:numId w:val="1"/>
        </w:numPr>
        <w:shd w:val="clear" w:color="auto" w:fill="FFFFFF"/>
        <w:kinsoku/>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宋体" w:eastAsia="仿宋_GB2312" w:cs="宋体"/>
          <w:b w:val="0"/>
          <w:bCs w:val="0"/>
          <w:color w:val="000000"/>
          <w:kern w:val="0"/>
          <w:sz w:val="32"/>
          <w:szCs w:val="32"/>
          <w:lang w:val="en-US" w:eastAsia="zh-CN"/>
        </w:rPr>
      </w:pPr>
      <w:r>
        <w:rPr>
          <w:rFonts w:hint="eastAsia" w:ascii="仿宋_GB2312" w:hAnsi="宋体" w:eastAsia="仿宋_GB2312" w:cs="宋体"/>
          <w:color w:val="000000"/>
          <w:kern w:val="0"/>
          <w:sz w:val="32"/>
          <w:szCs w:val="32"/>
        </w:rPr>
        <w:t>培训人员</w:t>
      </w:r>
      <w:r>
        <w:rPr>
          <w:rFonts w:hint="eastAsia" w:ascii="仿宋_GB2312" w:hAnsi="宋体" w:eastAsia="仿宋_GB2312" w:cs="宋体"/>
          <w:b w:val="0"/>
          <w:bCs w:val="0"/>
          <w:color w:val="000000"/>
          <w:kern w:val="0"/>
          <w:sz w:val="32"/>
          <w:szCs w:val="32"/>
          <w:lang w:val="en-US" w:eastAsia="zh-CN"/>
        </w:rPr>
        <w:t>在有效期内的本市委托就业服务协议（含安置协议等）或劳动合同或</w:t>
      </w:r>
      <w:r>
        <w:rPr>
          <w:rFonts w:hint="eastAsia" w:ascii="仿宋_GB2312" w:hAnsi="宋体" w:eastAsia="仿宋_GB2312" w:cs="宋体"/>
          <w:b w:val="0"/>
          <w:bCs w:val="0"/>
          <w:color w:val="auto"/>
          <w:kern w:val="0"/>
          <w:sz w:val="32"/>
          <w:szCs w:val="32"/>
          <w:lang w:val="en-US" w:eastAsia="zh-CN"/>
        </w:rPr>
        <w:t>考核取得</w:t>
      </w:r>
      <w:r>
        <w:rPr>
          <w:rFonts w:hint="eastAsia" w:ascii="仿宋_GB2312" w:hAnsi="宋体" w:eastAsia="仿宋_GB2312" w:cs="宋体"/>
          <w:b w:val="0"/>
          <w:bCs w:val="0"/>
          <w:color w:val="000000"/>
          <w:kern w:val="0"/>
          <w:sz w:val="32"/>
          <w:szCs w:val="32"/>
          <w:lang w:val="en-US" w:eastAsia="zh-CN"/>
        </w:rPr>
        <w:t>《深圳市职业技能培训补贴目录》内家政类职业资格证书、专项能力证书；</w:t>
      </w:r>
    </w:p>
    <w:p>
      <w:pPr>
        <w:keepNext w:val="0"/>
        <w:keepLines w:val="0"/>
        <w:pageBreakBefore w:val="0"/>
        <w:widowControl/>
        <w:shd w:val="clear" w:color="auto" w:fill="FFFFFF"/>
        <w:kinsoku/>
        <w:overflowPunct/>
        <w:topLinePunct w:val="0"/>
        <w:autoSpaceDE/>
        <w:autoSpaceDN/>
        <w:bidi w:val="0"/>
        <w:adjustRightInd w:val="0"/>
        <w:snapToGrid w:val="0"/>
        <w:spacing w:line="580" w:lineRule="exact"/>
        <w:ind w:firstLine="640" w:firstLineChars="200"/>
        <w:textAlignment w:val="auto"/>
        <w:rPr>
          <w:rFonts w:hint="eastAsia" w:ascii="仿宋_GB2312" w:hAnsi="仿宋" w:eastAsia="仿宋_GB2312"/>
          <w:color w:val="000000"/>
          <w:sz w:val="32"/>
          <w:szCs w:val="32"/>
        </w:rPr>
      </w:pPr>
      <w:r>
        <w:rPr>
          <w:rFonts w:hint="eastAsia" w:ascii="仿宋_GB2312" w:hAnsi="宋体" w:eastAsia="仿宋_GB2312" w:cs="宋体"/>
          <w:color w:val="000000"/>
          <w:kern w:val="0"/>
          <w:sz w:val="32"/>
          <w:szCs w:val="32"/>
          <w:lang w:eastAsia="zh-CN"/>
        </w:rPr>
        <w:t>（三）</w:t>
      </w:r>
      <w:r>
        <w:rPr>
          <w:rFonts w:hint="eastAsia" w:ascii="仿宋_GB2312" w:hAnsi="宋体" w:eastAsia="仿宋_GB2312" w:cs="宋体"/>
          <w:color w:val="000000"/>
          <w:kern w:val="0"/>
          <w:sz w:val="32"/>
          <w:szCs w:val="32"/>
        </w:rPr>
        <w:t>开户银行</w:t>
      </w:r>
      <w:r>
        <w:rPr>
          <w:rFonts w:hint="eastAsia" w:ascii="仿宋_GB2312" w:hAnsi="宋体" w:eastAsia="仿宋_GB2312" w:cs="宋体"/>
          <w:color w:val="000000"/>
          <w:kern w:val="0"/>
          <w:sz w:val="32"/>
          <w:szCs w:val="32"/>
          <w:lang w:eastAsia="zh-CN"/>
        </w:rPr>
        <w:t>核发的</w:t>
      </w:r>
      <w:r>
        <w:rPr>
          <w:rFonts w:hint="eastAsia"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lang w:eastAsia="zh-CN"/>
        </w:rPr>
        <w:t>存款</w:t>
      </w:r>
      <w:r>
        <w:rPr>
          <w:rFonts w:hint="eastAsia" w:ascii="仿宋_GB2312" w:hAnsi="宋体" w:eastAsia="仿宋_GB2312" w:cs="宋体"/>
          <w:color w:val="000000"/>
          <w:kern w:val="0"/>
          <w:sz w:val="32"/>
          <w:szCs w:val="32"/>
        </w:rPr>
        <w:t>账户</w:t>
      </w:r>
      <w:r>
        <w:rPr>
          <w:rFonts w:hint="eastAsia" w:ascii="仿宋_GB2312" w:hAnsi="宋体" w:eastAsia="仿宋_GB2312" w:cs="宋体"/>
          <w:color w:val="000000"/>
          <w:kern w:val="0"/>
          <w:sz w:val="32"/>
          <w:szCs w:val="32"/>
          <w:lang w:eastAsia="zh-CN"/>
        </w:rPr>
        <w:t>《开户许可证》或《基本存款账户信息》</w:t>
      </w:r>
      <w:r>
        <w:rPr>
          <w:rFonts w:ascii="仿宋_GB2312" w:hAnsi="宋体" w:eastAsia="仿宋_GB2312" w:cs="宋体"/>
          <w:color w:val="000000"/>
          <w:kern w:val="0"/>
          <w:sz w:val="32"/>
          <w:szCs w:val="32"/>
        </w:rPr>
        <w:t>。</w:t>
      </w:r>
    </w:p>
    <w:p>
      <w:pPr>
        <w:keepNext w:val="0"/>
        <w:keepLines w:val="0"/>
        <w:pageBreakBefore w:val="0"/>
        <w:widowControl/>
        <w:shd w:val="clear" w:color="auto" w:fill="auto"/>
        <w:kinsoku/>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s="宋体"/>
          <w:color w:val="000000"/>
          <w:kern w:val="0"/>
          <w:sz w:val="32"/>
          <w:szCs w:val="32"/>
        </w:rPr>
      </w:pPr>
      <w:r>
        <w:rPr>
          <w:rFonts w:hint="eastAsia" w:ascii="黑体" w:hAnsi="黑体" w:eastAsia="黑体" w:cs="黑体"/>
          <w:b w:val="0"/>
          <w:bCs/>
          <w:sz w:val="32"/>
          <w:szCs w:val="32"/>
          <w:lang w:eastAsia="zh-CN"/>
        </w:rPr>
        <w:t>第十</w:t>
      </w: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lang w:eastAsia="zh-CN"/>
        </w:rPr>
        <w:t>条</w:t>
      </w:r>
      <w:r>
        <w:rPr>
          <w:rFonts w:hint="eastAsia" w:ascii="仿宋_GB2312" w:hAnsi="仿宋" w:eastAsia="仿宋_GB2312"/>
          <w:b/>
          <w:sz w:val="32"/>
          <w:szCs w:val="32"/>
          <w:lang w:val="en-US" w:eastAsia="zh-CN"/>
        </w:rPr>
        <w:t xml:space="preserve"> </w:t>
      </w:r>
      <w:r>
        <w:rPr>
          <w:rFonts w:hint="eastAsia" w:ascii="仿宋_GB2312" w:hAnsi="宋体" w:eastAsia="仿宋_GB2312" w:cs="宋体"/>
          <w:color w:val="000000"/>
          <w:kern w:val="0"/>
          <w:sz w:val="32"/>
          <w:szCs w:val="32"/>
          <w:lang w:val="en-US" w:eastAsia="zh-CN"/>
        </w:rPr>
        <w:t>基地</w:t>
      </w:r>
      <w:r>
        <w:rPr>
          <w:rFonts w:hint="eastAsia" w:ascii="仿宋_GB2312" w:hAnsi="宋体" w:eastAsia="仿宋_GB2312" w:cs="宋体"/>
          <w:color w:val="000000"/>
          <w:kern w:val="0"/>
          <w:sz w:val="32"/>
          <w:szCs w:val="32"/>
        </w:rPr>
        <w:t>向</w:t>
      </w:r>
      <w:r>
        <w:rPr>
          <w:rFonts w:hint="eastAsia" w:ascii="仿宋_GB2312" w:hAnsi="宋体" w:eastAsia="仿宋_GB2312" w:cs="宋体"/>
          <w:color w:val="000000"/>
          <w:kern w:val="0"/>
          <w:sz w:val="32"/>
          <w:szCs w:val="32"/>
          <w:lang w:eastAsia="zh-CN"/>
        </w:rPr>
        <w:t>市高训中心</w:t>
      </w:r>
      <w:r>
        <w:rPr>
          <w:rFonts w:hint="eastAsia" w:ascii="仿宋_GB2312" w:hAnsi="宋体" w:eastAsia="仿宋_GB2312" w:cs="宋体"/>
          <w:color w:val="000000"/>
          <w:kern w:val="0"/>
          <w:sz w:val="32"/>
          <w:szCs w:val="32"/>
        </w:rPr>
        <w:t>申请技能培训补贴，按照以下程序办理：</w:t>
      </w:r>
    </w:p>
    <w:p>
      <w:pPr>
        <w:keepNext w:val="0"/>
        <w:keepLines w:val="0"/>
        <w:pageBreakBefore w:val="0"/>
        <w:widowControl w:val="0"/>
        <w:numPr>
          <w:ilvl w:val="0"/>
          <w:numId w:val="0"/>
        </w:numPr>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olor w:val="000000"/>
          <w:sz w:val="32"/>
          <w:szCs w:val="32"/>
          <w:lang w:val="en-US" w:eastAsia="zh-CN"/>
        </w:rPr>
      </w:pPr>
      <w:r>
        <w:rPr>
          <w:rFonts w:hint="eastAsia" w:ascii="仿宋_GB2312" w:hAnsi="Calibri" w:eastAsia="仿宋_GB2312"/>
          <w:color w:val="000000"/>
          <w:sz w:val="32"/>
          <w:szCs w:val="32"/>
          <w:lang w:eastAsia="zh-CN"/>
        </w:rPr>
        <w:t>（一）</w:t>
      </w:r>
      <w:r>
        <w:rPr>
          <w:rFonts w:hint="eastAsia" w:ascii="仿宋_GB2312" w:hAnsi="Calibri" w:eastAsia="仿宋_GB2312"/>
          <w:color w:val="000000"/>
          <w:sz w:val="32"/>
          <w:szCs w:val="32"/>
        </w:rPr>
        <w:t>培训计划备案。</w:t>
      </w:r>
      <w:r>
        <w:rPr>
          <w:rFonts w:hint="eastAsia" w:ascii="仿宋_GB2312" w:hAnsi="Calibri" w:eastAsia="仿宋_GB2312"/>
          <w:color w:val="000000"/>
          <w:sz w:val="32"/>
          <w:szCs w:val="32"/>
          <w:lang w:eastAsia="zh-CN"/>
        </w:rPr>
        <w:t>基地可在每月</w:t>
      </w:r>
      <w:r>
        <w:rPr>
          <w:rFonts w:hint="eastAsia" w:ascii="仿宋_GB2312" w:hAnsi="Calibri" w:eastAsia="仿宋_GB2312"/>
          <w:color w:val="000000"/>
          <w:sz w:val="32"/>
          <w:szCs w:val="32"/>
          <w:lang w:val="en-US" w:eastAsia="zh-CN"/>
        </w:rPr>
        <w:t>20日至月底前登录</w:t>
      </w:r>
      <w:r>
        <w:rPr>
          <w:rFonts w:hint="eastAsia" w:ascii="仿宋_GB2312" w:hAnsi="宋体" w:eastAsia="仿宋_GB2312" w:cs="宋体"/>
          <w:color w:val="000000"/>
          <w:kern w:val="0"/>
          <w:sz w:val="32"/>
          <w:szCs w:val="32"/>
          <w:lang w:val="en-US" w:eastAsia="zh-CN"/>
        </w:rPr>
        <w:t>深圳市人才一体化综合服务平台</w:t>
      </w:r>
      <w:r>
        <w:rPr>
          <w:rFonts w:hint="eastAsia" w:ascii="仿宋_GB2312" w:hAnsi="宋体" w:eastAsia="仿宋_GB2312" w:cs="宋体"/>
          <w:b w:val="0"/>
          <w:bCs w:val="0"/>
          <w:color w:val="000000"/>
          <w:kern w:val="0"/>
          <w:sz w:val="32"/>
          <w:szCs w:val="32"/>
          <w:lang w:val="en-US" w:eastAsia="zh-CN"/>
        </w:rPr>
        <w:t>（以下简称</w:t>
      </w:r>
      <w:r>
        <w:rPr>
          <w:rFonts w:hint="eastAsia" w:ascii="仿宋_GB2312" w:hAnsi="宋体" w:eastAsia="仿宋_GB2312" w:cs="宋体"/>
          <w:b w:val="0"/>
          <w:bCs w:val="0"/>
          <w:color w:val="000000"/>
          <w:kern w:val="0"/>
          <w:sz w:val="32"/>
          <w:szCs w:val="32"/>
        </w:rPr>
        <w:t>网上</w:t>
      </w:r>
      <w:r>
        <w:rPr>
          <w:rFonts w:ascii="仿宋_GB2312" w:hAnsi="宋体" w:eastAsia="仿宋_GB2312" w:cs="宋体"/>
          <w:b w:val="0"/>
          <w:bCs w:val="0"/>
          <w:color w:val="000000"/>
          <w:kern w:val="0"/>
          <w:sz w:val="32"/>
          <w:szCs w:val="32"/>
        </w:rPr>
        <w:t>服务系统</w:t>
      </w:r>
      <w:r>
        <w:rPr>
          <w:rFonts w:hint="eastAsia" w:ascii="仿宋_GB2312" w:hAnsi="宋体" w:eastAsia="仿宋_GB2312" w:cs="宋体"/>
          <w:b w:val="0"/>
          <w:bCs w:val="0"/>
          <w:color w:val="000000"/>
          <w:kern w:val="0"/>
          <w:sz w:val="32"/>
          <w:szCs w:val="32"/>
          <w:lang w:eastAsia="zh-CN"/>
        </w:rPr>
        <w:t>）</w:t>
      </w:r>
      <w:r>
        <w:rPr>
          <w:rFonts w:hint="eastAsia" w:ascii="仿宋_GB2312" w:hAnsi="Calibri" w:eastAsia="仿宋_GB2312"/>
          <w:color w:val="000000"/>
          <w:sz w:val="32"/>
          <w:szCs w:val="32"/>
          <w:lang w:eastAsia="zh-CN"/>
        </w:rPr>
        <w:t>申报培训计划。</w:t>
      </w:r>
    </w:p>
    <w:p>
      <w:pPr>
        <w:keepNext w:val="0"/>
        <w:keepLines w:val="0"/>
        <w:pageBreakBefore w:val="0"/>
        <w:widowControl w:val="0"/>
        <w:numPr>
          <w:ilvl w:val="0"/>
          <w:numId w:val="0"/>
        </w:numPr>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olor w:val="000000"/>
          <w:sz w:val="32"/>
          <w:szCs w:val="32"/>
          <w:lang w:val="en-US" w:eastAsia="zh-CN"/>
        </w:rPr>
      </w:pPr>
      <w:r>
        <w:rPr>
          <w:rFonts w:hint="eastAsia" w:ascii="仿宋_GB2312" w:hAnsi="Calibri" w:eastAsia="仿宋_GB2312"/>
          <w:color w:val="000000"/>
          <w:sz w:val="32"/>
          <w:szCs w:val="32"/>
          <w:lang w:eastAsia="zh-CN"/>
        </w:rPr>
        <w:t>市高训中心应在基地提交申请之日起</w:t>
      </w:r>
      <w:r>
        <w:rPr>
          <w:rFonts w:hint="eastAsia" w:ascii="仿宋_GB2312" w:hAnsi="Calibri" w:eastAsia="仿宋_GB2312"/>
          <w:color w:val="000000"/>
          <w:sz w:val="32"/>
          <w:szCs w:val="32"/>
          <w:lang w:val="en-US" w:eastAsia="zh-CN"/>
        </w:rPr>
        <w:t>10个工作日内，对符合条件的培训计划予以备案，对不符合条件的予以退回并告知基地。</w:t>
      </w:r>
    </w:p>
    <w:p>
      <w:pPr>
        <w:keepNext w:val="0"/>
        <w:keepLines w:val="0"/>
        <w:pageBreakBefore w:val="0"/>
        <w:widowControl w:val="0"/>
        <w:numPr>
          <w:ilvl w:val="0"/>
          <w:numId w:val="0"/>
        </w:numPr>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trike w:val="0"/>
          <w:color w:val="000000"/>
          <w:kern w:val="2"/>
          <w:sz w:val="32"/>
          <w:szCs w:val="32"/>
          <w:highlight w:val="none"/>
          <w:lang w:eastAsia="zh-CN"/>
        </w:rPr>
      </w:pP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二</w:t>
      </w:r>
      <w:r>
        <w:rPr>
          <w:rFonts w:hint="eastAsia" w:ascii="仿宋_GB2312" w:hAnsi="Calibri" w:eastAsia="仿宋_GB2312"/>
          <w:color w:val="000000"/>
          <w:sz w:val="32"/>
          <w:szCs w:val="32"/>
        </w:rPr>
        <w:t>）开展培训。</w:t>
      </w:r>
      <w:r>
        <w:rPr>
          <w:rFonts w:hint="eastAsia" w:ascii="仿宋_GB2312" w:hAnsi="宋体" w:eastAsia="仿宋_GB2312" w:cs="宋体"/>
          <w:color w:val="000000"/>
          <w:kern w:val="0"/>
          <w:sz w:val="32"/>
          <w:szCs w:val="32"/>
          <w:lang w:val="en-US" w:eastAsia="zh-CN"/>
        </w:rPr>
        <w:t>基地</w:t>
      </w:r>
      <w:r>
        <w:rPr>
          <w:rFonts w:hint="eastAsia" w:ascii="仿宋_GB2312" w:hAnsi="Calibri" w:eastAsia="仿宋_GB2312"/>
          <w:color w:val="000000"/>
          <w:sz w:val="32"/>
          <w:szCs w:val="32"/>
          <w:lang w:eastAsia="zh-CN"/>
        </w:rPr>
        <w:t>按照培训工种</w:t>
      </w:r>
      <w:r>
        <w:rPr>
          <w:rFonts w:hint="eastAsia" w:ascii="仿宋_GB2312" w:hAnsi="Calibri" w:eastAsia="仿宋_GB2312"/>
          <w:color w:val="000000"/>
          <w:sz w:val="32"/>
          <w:szCs w:val="32"/>
          <w:lang w:val="en-US" w:eastAsia="zh-CN"/>
        </w:rPr>
        <w:t>项目</w:t>
      </w:r>
      <w:r>
        <w:rPr>
          <w:rFonts w:hint="eastAsia" w:ascii="仿宋_GB2312" w:hAnsi="Calibri" w:eastAsia="仿宋_GB2312"/>
          <w:color w:val="000000"/>
          <w:sz w:val="32"/>
          <w:szCs w:val="32"/>
        </w:rPr>
        <w:t>分班次开展培训，并在培训开班前3个工作日内登录网上服务系统，填报参加培训人员信息</w:t>
      </w:r>
      <w:r>
        <w:rPr>
          <w:rFonts w:hint="eastAsia" w:ascii="仿宋_GB2312" w:hAnsi="Calibri" w:eastAsia="仿宋_GB2312"/>
          <w:color w:val="000000"/>
          <w:sz w:val="32"/>
          <w:szCs w:val="32"/>
          <w:lang w:eastAsia="zh-CN"/>
        </w:rPr>
        <w:t>并</w:t>
      </w:r>
      <w:r>
        <w:rPr>
          <w:rFonts w:hint="eastAsia" w:ascii="仿宋_GB2312" w:hAnsi="Calibri" w:eastAsia="仿宋_GB2312"/>
          <w:color w:val="000000"/>
          <w:sz w:val="32"/>
          <w:szCs w:val="32"/>
        </w:rPr>
        <w:t>提交备案</w:t>
      </w:r>
      <w:r>
        <w:rPr>
          <w:rFonts w:hint="eastAsia" w:ascii="仿宋_GB2312" w:hAnsi="Calibri" w:eastAsia="仿宋_GB2312"/>
          <w:color w:val="000000"/>
          <w:sz w:val="32"/>
          <w:szCs w:val="32"/>
          <w:lang w:eastAsia="zh-CN"/>
        </w:rPr>
        <w:t>。开班信息</w:t>
      </w:r>
      <w:r>
        <w:rPr>
          <w:rFonts w:hint="eastAsia" w:ascii="仿宋_GB2312" w:hAnsi="Calibri" w:eastAsia="仿宋_GB2312"/>
          <w:color w:val="000000"/>
          <w:sz w:val="32"/>
          <w:szCs w:val="32"/>
        </w:rPr>
        <w:t>一经备案，</w:t>
      </w:r>
      <w:r>
        <w:rPr>
          <w:rFonts w:hint="eastAsia" w:ascii="仿宋_GB2312" w:hAnsi="Calibri" w:eastAsia="仿宋_GB2312"/>
          <w:color w:val="000000"/>
          <w:sz w:val="32"/>
          <w:szCs w:val="32"/>
          <w:lang w:eastAsia="zh-CN"/>
        </w:rPr>
        <w:t>基地</w:t>
      </w:r>
      <w:r>
        <w:rPr>
          <w:rFonts w:hint="eastAsia" w:ascii="仿宋_GB2312" w:hAnsi="Calibri" w:eastAsia="仿宋_GB2312"/>
          <w:color w:val="000000"/>
          <w:sz w:val="32"/>
          <w:szCs w:val="32"/>
        </w:rPr>
        <w:t>不得修改参训人员。</w:t>
      </w:r>
    </w:p>
    <w:p>
      <w:pPr>
        <w:keepNext w:val="0"/>
        <w:keepLines w:val="0"/>
        <w:pageBreakBefore w:val="0"/>
        <w:widowControl w:val="0"/>
        <w:numPr>
          <w:ilvl w:val="0"/>
          <w:numId w:val="0"/>
        </w:numPr>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b w:val="0"/>
          <w:bCs w:val="0"/>
          <w:color w:val="000000"/>
          <w:sz w:val="32"/>
          <w:szCs w:val="32"/>
          <w:lang w:val="en-US" w:eastAsia="zh-CN"/>
        </w:rPr>
      </w:pPr>
      <w:r>
        <w:rPr>
          <w:rFonts w:hint="eastAsia" w:ascii="仿宋_GB2312" w:hAnsi="Calibri" w:eastAsia="仿宋_GB2312"/>
          <w:color w:val="000000"/>
          <w:sz w:val="32"/>
          <w:szCs w:val="32"/>
          <w:lang w:eastAsia="zh-CN"/>
        </w:rPr>
        <w:t>基地</w:t>
      </w:r>
      <w:r>
        <w:rPr>
          <w:rFonts w:hint="eastAsia" w:ascii="仿宋_GB2312" w:hAnsi="Calibri" w:eastAsia="仿宋_GB2312"/>
          <w:b w:val="0"/>
          <w:bCs w:val="0"/>
          <w:color w:val="000000"/>
          <w:sz w:val="32"/>
          <w:szCs w:val="32"/>
        </w:rPr>
        <w:t>应在</w:t>
      </w:r>
      <w:r>
        <w:rPr>
          <w:rFonts w:hint="eastAsia" w:ascii="仿宋_GB2312" w:hAnsi="Calibri" w:eastAsia="仿宋_GB2312"/>
          <w:b w:val="0"/>
          <w:bCs w:val="0"/>
          <w:color w:val="000000"/>
          <w:sz w:val="32"/>
          <w:szCs w:val="32"/>
          <w:lang w:eastAsia="zh-CN"/>
        </w:rPr>
        <w:t>培训计划通过审核备案后</w:t>
      </w:r>
      <w:r>
        <w:rPr>
          <w:rFonts w:hint="eastAsia" w:ascii="仿宋_GB2312" w:hAnsi="Calibri" w:eastAsia="仿宋_GB2312"/>
          <w:b w:val="0"/>
          <w:bCs w:val="0"/>
          <w:color w:val="000000"/>
          <w:sz w:val="32"/>
          <w:szCs w:val="32"/>
          <w:lang w:val="en-US" w:eastAsia="zh-CN"/>
        </w:rPr>
        <w:t>3</w:t>
      </w:r>
      <w:r>
        <w:rPr>
          <w:rFonts w:hint="eastAsia" w:ascii="仿宋_GB2312" w:hAnsi="Calibri" w:eastAsia="仿宋_GB2312"/>
          <w:b w:val="0"/>
          <w:bCs w:val="0"/>
          <w:color w:val="000000"/>
          <w:sz w:val="32"/>
          <w:szCs w:val="32"/>
          <w:lang w:eastAsia="zh-CN"/>
        </w:rPr>
        <w:t>个月内完成该批次培训任务。</w:t>
      </w:r>
      <w:r>
        <w:rPr>
          <w:rFonts w:hint="eastAsia" w:ascii="仿宋_GB2312" w:hAnsi="Calibri" w:eastAsia="仿宋_GB2312"/>
          <w:b w:val="0"/>
          <w:bCs w:val="0"/>
          <w:color w:val="000000"/>
          <w:sz w:val="32"/>
          <w:szCs w:val="32"/>
          <w:lang w:val="en-US" w:eastAsia="zh-CN"/>
        </w:rPr>
        <w:t>同一年度累计3批次完成培训计划（按培训补贴金额计算）不足50%</w:t>
      </w:r>
      <w:r>
        <w:rPr>
          <w:rFonts w:hint="eastAsia" w:ascii="仿宋_GB2312" w:hAnsi="Calibri" w:eastAsia="仿宋_GB2312"/>
          <w:b w:val="0"/>
          <w:bCs w:val="0"/>
          <w:color w:val="000000"/>
          <w:sz w:val="32"/>
          <w:szCs w:val="32"/>
          <w:lang w:eastAsia="zh-CN"/>
        </w:rPr>
        <w:t>的，</w:t>
      </w:r>
      <w:r>
        <w:rPr>
          <w:rFonts w:hint="eastAsia" w:ascii="仿宋_GB2312" w:hAnsi="Calibri" w:eastAsia="仿宋_GB2312"/>
          <w:b w:val="0"/>
          <w:bCs w:val="0"/>
          <w:color w:val="000000"/>
          <w:sz w:val="32"/>
          <w:szCs w:val="32"/>
          <w:lang w:val="en-US" w:eastAsia="zh-CN"/>
        </w:rPr>
        <w:t>当年度不得再申报新的培训计划。</w:t>
      </w:r>
    </w:p>
    <w:p>
      <w:pPr>
        <w:keepNext w:val="0"/>
        <w:keepLines w:val="0"/>
        <w:pageBreakBefore w:val="0"/>
        <w:widowControl w:val="0"/>
        <w:numPr>
          <w:ilvl w:val="0"/>
          <w:numId w:val="0"/>
        </w:numPr>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b w:val="0"/>
          <w:bCs w:val="0"/>
          <w:color w:val="000000"/>
          <w:sz w:val="32"/>
          <w:szCs w:val="32"/>
          <w:lang w:val="en-US" w:eastAsia="zh-CN"/>
        </w:rPr>
      </w:pPr>
      <w:r>
        <w:rPr>
          <w:rFonts w:hint="eastAsia" w:ascii="仿宋_GB2312" w:hAnsi="Calibri" w:eastAsia="仿宋_GB2312"/>
          <w:color w:val="000000"/>
          <w:sz w:val="32"/>
          <w:szCs w:val="32"/>
          <w:lang w:eastAsia="zh-CN"/>
        </w:rPr>
        <w:t>基地</w:t>
      </w:r>
      <w:r>
        <w:rPr>
          <w:rFonts w:hint="eastAsia" w:ascii="仿宋_GB2312" w:hAnsi="Calibri" w:eastAsia="仿宋_GB2312"/>
          <w:b w:val="0"/>
          <w:bCs w:val="0"/>
          <w:color w:val="000000"/>
          <w:sz w:val="32"/>
          <w:szCs w:val="32"/>
        </w:rPr>
        <w:t>应在</w:t>
      </w:r>
      <w:r>
        <w:rPr>
          <w:rFonts w:hint="eastAsia" w:ascii="仿宋_GB2312" w:hAnsi="Calibri" w:eastAsia="仿宋_GB2312"/>
          <w:b w:val="0"/>
          <w:bCs w:val="0"/>
          <w:color w:val="000000"/>
          <w:sz w:val="32"/>
          <w:szCs w:val="32"/>
          <w:lang w:eastAsia="zh-CN"/>
        </w:rPr>
        <w:t>培训结束</w:t>
      </w:r>
      <w:r>
        <w:rPr>
          <w:rFonts w:hint="eastAsia" w:ascii="仿宋_GB2312" w:hAnsi="Calibri" w:eastAsia="仿宋_GB2312"/>
          <w:b w:val="0"/>
          <w:bCs w:val="0"/>
          <w:color w:val="000000"/>
          <w:sz w:val="32"/>
          <w:szCs w:val="32"/>
          <w:lang w:val="en-US" w:eastAsia="zh-CN"/>
        </w:rPr>
        <w:t>5个工作日内</w:t>
      </w:r>
      <w:r>
        <w:rPr>
          <w:rFonts w:hint="eastAsia" w:ascii="仿宋_GB2312" w:hAnsi="Calibri" w:eastAsia="仿宋_GB2312"/>
          <w:b w:val="0"/>
          <w:bCs w:val="0"/>
          <w:color w:val="000000"/>
          <w:sz w:val="32"/>
          <w:szCs w:val="32"/>
          <w:lang w:eastAsia="zh-CN"/>
        </w:rPr>
        <w:t>组织学员参加线上考核。</w:t>
      </w:r>
    </w:p>
    <w:p>
      <w:pPr>
        <w:keepNext w:val="0"/>
        <w:keepLines w:val="0"/>
        <w:pageBreakBefore w:val="0"/>
        <w:numPr>
          <w:ilvl w:val="0"/>
          <w:numId w:val="0"/>
        </w:numPr>
        <w:kinsoku/>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Calibri" w:eastAsia="仿宋_GB2312"/>
          <w:color w:val="000000"/>
          <w:sz w:val="32"/>
          <w:szCs w:val="32"/>
          <w:lang w:eastAsia="zh-CN"/>
        </w:rPr>
        <w:t>（三）</w:t>
      </w:r>
      <w:r>
        <w:rPr>
          <w:rFonts w:hint="eastAsia" w:ascii="仿宋_GB2312" w:hAnsi="Calibri" w:eastAsia="仿宋_GB2312"/>
          <w:color w:val="000000"/>
          <w:sz w:val="32"/>
          <w:szCs w:val="32"/>
        </w:rPr>
        <w:t>申</w:t>
      </w:r>
      <w:r>
        <w:rPr>
          <w:rFonts w:hint="eastAsia" w:ascii="仿宋_GB2312" w:hAnsi="Calibri" w:eastAsia="仿宋_GB2312"/>
          <w:color w:val="000000"/>
          <w:sz w:val="32"/>
          <w:szCs w:val="32"/>
          <w:lang w:eastAsia="zh-CN"/>
        </w:rPr>
        <w:t>请</w:t>
      </w:r>
      <w:r>
        <w:rPr>
          <w:rFonts w:hint="eastAsia" w:ascii="仿宋_GB2312" w:hAnsi="Calibri" w:eastAsia="仿宋_GB2312"/>
          <w:color w:val="000000"/>
          <w:sz w:val="32"/>
          <w:szCs w:val="32"/>
        </w:rPr>
        <w:t>补贴。</w:t>
      </w:r>
      <w:r>
        <w:rPr>
          <w:rFonts w:hint="eastAsia" w:ascii="仿宋_GB2312" w:hAnsi="宋体" w:eastAsia="仿宋_GB2312" w:cs="宋体"/>
          <w:color w:val="000000"/>
          <w:kern w:val="0"/>
          <w:sz w:val="32"/>
          <w:szCs w:val="32"/>
          <w:lang w:eastAsia="zh-CN"/>
        </w:rPr>
        <w:t>基地</w:t>
      </w:r>
      <w:r>
        <w:rPr>
          <w:rFonts w:hint="default" w:ascii="仿宋_GB2312" w:hAnsi="宋体" w:eastAsia="仿宋_GB2312" w:cs="宋体"/>
          <w:color w:val="000000"/>
          <w:kern w:val="0"/>
          <w:sz w:val="32"/>
          <w:szCs w:val="32"/>
        </w:rPr>
        <w:t>应在备案班次培训结束后1</w:t>
      </w:r>
      <w:r>
        <w:rPr>
          <w:rFonts w:hint="default" w:ascii="仿宋_GB2312" w:hAnsi="宋体" w:eastAsia="仿宋_GB2312" w:cs="宋体"/>
          <w:color w:val="000000"/>
          <w:kern w:val="0"/>
          <w:sz w:val="32"/>
          <w:szCs w:val="32"/>
          <w:lang w:val="en-US" w:eastAsia="zh-CN"/>
        </w:rPr>
        <w:t>5</w:t>
      </w:r>
      <w:r>
        <w:rPr>
          <w:rFonts w:hint="default" w:ascii="仿宋_GB2312" w:hAnsi="宋体" w:eastAsia="仿宋_GB2312" w:cs="宋体"/>
          <w:color w:val="000000"/>
          <w:kern w:val="0"/>
          <w:sz w:val="32"/>
          <w:szCs w:val="32"/>
        </w:rPr>
        <w:t>个</w:t>
      </w:r>
      <w:r>
        <w:rPr>
          <w:rFonts w:hint="eastAsia" w:ascii="仿宋_GB2312" w:hAnsi="Arial" w:eastAsia="仿宋_GB2312" w:cs="仿宋_GB2312"/>
          <w:color w:val="000000"/>
          <w:sz w:val="32"/>
          <w:szCs w:val="32"/>
        </w:rPr>
        <w:t>工作日内登录</w:t>
      </w:r>
      <w:r>
        <w:rPr>
          <w:rFonts w:hint="eastAsia" w:ascii="仿宋_GB2312" w:hAnsi="宋体" w:eastAsia="仿宋_GB2312" w:cs="宋体"/>
          <w:color w:val="000000"/>
          <w:kern w:val="0"/>
          <w:sz w:val="32"/>
          <w:szCs w:val="32"/>
        </w:rPr>
        <w:t>网上</w:t>
      </w:r>
      <w:r>
        <w:rPr>
          <w:rFonts w:ascii="仿宋_GB2312" w:hAnsi="宋体" w:eastAsia="仿宋_GB2312" w:cs="宋体"/>
          <w:color w:val="000000"/>
          <w:kern w:val="0"/>
          <w:sz w:val="32"/>
          <w:szCs w:val="32"/>
        </w:rPr>
        <w:t>服务系统</w:t>
      </w:r>
      <w:r>
        <w:rPr>
          <w:rFonts w:hint="eastAsia" w:ascii="仿宋_GB2312" w:hAnsi="仿宋_GB2312" w:eastAsia="仿宋_GB2312" w:cs="仿宋_GB2312"/>
          <w:color w:val="000000"/>
          <w:sz w:val="32"/>
          <w:szCs w:val="32"/>
          <w:lang w:val="en-US" w:eastAsia="zh-CN"/>
        </w:rPr>
        <w:t>，按符合线下有效打卡超过80%且考核合格的学员人数申请补贴。逾期未申请的，视为自动放弃。</w:t>
      </w:r>
    </w:p>
    <w:p>
      <w:pPr>
        <w:keepNext w:val="0"/>
        <w:keepLines w:val="0"/>
        <w:pageBreakBefore w:val="0"/>
        <w:widowControl w:val="0"/>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Calibri" w:eastAsia="仿宋_GB2312" w:cs="Times New Roman"/>
          <w:color w:val="000000"/>
          <w:kern w:val="2"/>
          <w:sz w:val="32"/>
          <w:szCs w:val="32"/>
        </w:rPr>
        <w:t>（四）</w:t>
      </w:r>
      <w:r>
        <w:rPr>
          <w:rFonts w:hint="eastAsia" w:ascii="仿宋_GB2312" w:hAnsi="Calibri" w:eastAsia="仿宋_GB2312"/>
          <w:color w:val="000000"/>
          <w:sz w:val="32"/>
          <w:szCs w:val="32"/>
        </w:rPr>
        <w:t>补贴</w:t>
      </w:r>
      <w:r>
        <w:rPr>
          <w:rFonts w:hint="eastAsia" w:ascii="仿宋_GB2312" w:hAnsi="Calibri" w:eastAsia="仿宋_GB2312"/>
          <w:color w:val="000000"/>
          <w:sz w:val="32"/>
          <w:szCs w:val="32"/>
          <w:lang w:eastAsia="zh-CN"/>
        </w:rPr>
        <w:t>发放</w:t>
      </w:r>
      <w:r>
        <w:rPr>
          <w:rFonts w:hint="eastAsia" w:ascii="仿宋_GB2312" w:hAnsi="Calibri" w:eastAsia="仿宋_GB2312" w:cs="Times New Roman"/>
          <w:color w:val="000000"/>
          <w:kern w:val="2"/>
          <w:sz w:val="32"/>
          <w:szCs w:val="32"/>
        </w:rPr>
        <w:t>。</w:t>
      </w:r>
      <w:r>
        <w:rPr>
          <w:rFonts w:hint="eastAsia" w:ascii="仿宋_GB2312" w:hAnsi="宋体" w:eastAsia="仿宋_GB2312" w:cs="宋体"/>
          <w:color w:val="000000"/>
          <w:kern w:val="0"/>
          <w:sz w:val="32"/>
          <w:szCs w:val="32"/>
          <w:lang w:eastAsia="zh-CN"/>
        </w:rPr>
        <w:t>市高训中心按照以下程序受理审核发放培训补贴：</w:t>
      </w:r>
    </w:p>
    <w:p>
      <w:pPr>
        <w:keepNext w:val="0"/>
        <w:keepLines w:val="0"/>
        <w:pageBreakBefore w:val="0"/>
        <w:widowControl w:val="0"/>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kern w:val="2"/>
          <w:sz w:val="32"/>
          <w:szCs w:val="32"/>
          <w:lang w:eastAsia="zh-CN"/>
        </w:rPr>
      </w:pPr>
      <w:r>
        <w:rPr>
          <w:rFonts w:hint="eastAsia" w:ascii="仿宋_GB2312" w:hAnsi="Calibri" w:eastAsia="仿宋_GB2312" w:cs="Times New Roman"/>
          <w:color w:val="000000"/>
          <w:kern w:val="2"/>
          <w:sz w:val="32"/>
          <w:szCs w:val="32"/>
          <w:lang w:val="en-US" w:eastAsia="zh-CN"/>
        </w:rPr>
        <w:t>1.</w:t>
      </w:r>
      <w:r>
        <w:rPr>
          <w:rFonts w:hint="eastAsia" w:ascii="仿宋_GB2312" w:hAnsi="Calibri" w:eastAsia="仿宋_GB2312" w:cs="Times New Roman"/>
          <w:color w:val="000000"/>
          <w:kern w:val="2"/>
          <w:sz w:val="32"/>
          <w:szCs w:val="32"/>
        </w:rPr>
        <w:t>受理。</w:t>
      </w:r>
      <w:r>
        <w:rPr>
          <w:rFonts w:hint="eastAsia" w:ascii="仿宋_GB2312" w:hAnsi="Calibri" w:eastAsia="仿宋_GB2312" w:cs="Times New Roman"/>
          <w:color w:val="000000"/>
          <w:kern w:val="2"/>
          <w:sz w:val="32"/>
          <w:szCs w:val="32"/>
          <w:lang w:eastAsia="zh-CN"/>
        </w:rPr>
        <w:t>基地提交申请后</w:t>
      </w:r>
      <w:r>
        <w:rPr>
          <w:rFonts w:hint="eastAsia" w:ascii="仿宋_GB2312" w:hAnsi="Calibri" w:eastAsia="仿宋_GB2312" w:cs="Times New Roman"/>
          <w:color w:val="000000"/>
          <w:kern w:val="2"/>
          <w:sz w:val="32"/>
          <w:szCs w:val="32"/>
        </w:rPr>
        <w:t>，</w:t>
      </w:r>
      <w:r>
        <w:rPr>
          <w:rFonts w:hint="eastAsia" w:ascii="仿宋_GB2312" w:hAnsi="Calibri" w:eastAsia="仿宋_GB2312" w:cs="Times New Roman"/>
          <w:color w:val="000000"/>
          <w:kern w:val="2"/>
          <w:sz w:val="32"/>
          <w:szCs w:val="32"/>
          <w:lang w:eastAsia="zh-CN"/>
        </w:rPr>
        <w:t>市高训中心应在</w:t>
      </w:r>
      <w:r>
        <w:rPr>
          <w:rFonts w:hint="eastAsia" w:ascii="仿宋_GB2312" w:hAnsi="Calibri" w:eastAsia="仿宋_GB2312" w:cs="Times New Roman"/>
          <w:color w:val="000000"/>
          <w:kern w:val="2"/>
          <w:sz w:val="32"/>
          <w:szCs w:val="32"/>
          <w:lang w:val="en-US" w:eastAsia="zh-CN"/>
        </w:rPr>
        <w:t>7</w:t>
      </w:r>
      <w:r>
        <w:rPr>
          <w:rFonts w:hint="eastAsia" w:ascii="仿宋_GB2312" w:hAnsi="Calibri" w:eastAsia="仿宋_GB2312" w:cs="Times New Roman"/>
          <w:color w:val="000000"/>
          <w:kern w:val="2"/>
          <w:sz w:val="32"/>
          <w:szCs w:val="32"/>
        </w:rPr>
        <w:t>个工作日内予以受理；不符合申请资格和规定要求的，不予受理</w:t>
      </w:r>
      <w:r>
        <w:rPr>
          <w:rFonts w:hint="eastAsia" w:ascii="仿宋_GB2312" w:hAnsi="Calibri" w:eastAsia="仿宋_GB2312" w:cs="Times New Roman"/>
          <w:color w:val="000000"/>
          <w:kern w:val="2"/>
          <w:sz w:val="32"/>
          <w:szCs w:val="32"/>
          <w:lang w:eastAsia="zh-CN"/>
        </w:rPr>
        <w:t>。</w:t>
      </w:r>
    </w:p>
    <w:p>
      <w:pPr>
        <w:keepNext w:val="0"/>
        <w:keepLines w:val="0"/>
        <w:pageBreakBefore w:val="0"/>
        <w:widowControl w:val="0"/>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kern w:val="2"/>
          <w:sz w:val="32"/>
          <w:szCs w:val="32"/>
        </w:rPr>
      </w:pPr>
      <w:r>
        <w:rPr>
          <w:rFonts w:hint="eastAsia" w:ascii="仿宋_GB2312" w:hAnsi="Calibri" w:eastAsia="仿宋_GB2312" w:cs="Times New Roman"/>
          <w:color w:val="000000"/>
          <w:kern w:val="2"/>
          <w:sz w:val="32"/>
          <w:szCs w:val="32"/>
          <w:lang w:val="en-US" w:eastAsia="zh-CN"/>
        </w:rPr>
        <w:t>2.</w:t>
      </w:r>
      <w:r>
        <w:rPr>
          <w:rFonts w:hint="eastAsia" w:ascii="仿宋_GB2312" w:hAnsi="Calibri" w:eastAsia="仿宋_GB2312" w:cs="Times New Roman"/>
          <w:color w:val="000000"/>
          <w:kern w:val="2"/>
          <w:sz w:val="32"/>
          <w:szCs w:val="32"/>
        </w:rPr>
        <w:t>审核。</w:t>
      </w:r>
      <w:r>
        <w:rPr>
          <w:rFonts w:hint="eastAsia" w:ascii="仿宋_GB2312" w:hAnsi="Calibri" w:eastAsia="仿宋_GB2312" w:cs="Times New Roman"/>
          <w:color w:val="000000"/>
          <w:kern w:val="2"/>
          <w:sz w:val="32"/>
          <w:szCs w:val="32"/>
          <w:lang w:eastAsia="zh-CN"/>
        </w:rPr>
        <w:t>市高训中心应在</w:t>
      </w:r>
      <w:r>
        <w:rPr>
          <w:rFonts w:hint="eastAsia" w:ascii="仿宋_GB2312" w:hAnsi="Calibri" w:eastAsia="仿宋_GB2312" w:cs="Times New Roman"/>
          <w:color w:val="000000"/>
          <w:kern w:val="2"/>
          <w:sz w:val="32"/>
          <w:szCs w:val="32"/>
        </w:rPr>
        <w:t>受理后</w:t>
      </w:r>
      <w:r>
        <w:rPr>
          <w:rFonts w:hint="eastAsia" w:ascii="仿宋_GB2312" w:hAnsi="Calibri" w:eastAsia="仿宋_GB2312" w:cs="Times New Roman"/>
          <w:color w:val="000000"/>
          <w:kern w:val="2"/>
          <w:sz w:val="32"/>
          <w:szCs w:val="32"/>
          <w:lang w:val="en-US" w:eastAsia="zh-CN"/>
        </w:rPr>
        <w:t>20</w:t>
      </w:r>
      <w:r>
        <w:rPr>
          <w:rFonts w:hint="eastAsia" w:ascii="仿宋_GB2312" w:hAnsi="Calibri" w:eastAsia="仿宋_GB2312" w:cs="Times New Roman"/>
          <w:color w:val="000000"/>
          <w:kern w:val="2"/>
          <w:sz w:val="32"/>
          <w:szCs w:val="32"/>
        </w:rPr>
        <w:t>个工作日内完成审核</w:t>
      </w:r>
      <w:r>
        <w:rPr>
          <w:rFonts w:hint="eastAsia" w:ascii="仿宋_GB2312" w:hAnsi="Calibri" w:eastAsia="仿宋_GB2312" w:cs="Times New Roman"/>
          <w:color w:val="000000"/>
          <w:kern w:val="2"/>
          <w:sz w:val="32"/>
          <w:szCs w:val="32"/>
          <w:lang w:eastAsia="zh-CN"/>
        </w:rPr>
        <w:t>。</w:t>
      </w:r>
      <w:r>
        <w:rPr>
          <w:rFonts w:hint="eastAsia" w:ascii="仿宋_GB2312" w:hAnsi="Calibri" w:eastAsia="仿宋_GB2312" w:cs="Times New Roman"/>
          <w:color w:val="000000"/>
          <w:kern w:val="2"/>
          <w:sz w:val="32"/>
          <w:szCs w:val="32"/>
        </w:rPr>
        <w:t>对特殊情况需进一步核实</w:t>
      </w:r>
      <w:r>
        <w:rPr>
          <w:rFonts w:hint="eastAsia" w:ascii="仿宋_GB2312" w:hAnsi="Calibri" w:eastAsia="仿宋_GB2312" w:cs="Times New Roman"/>
          <w:color w:val="000000"/>
          <w:kern w:val="2"/>
          <w:sz w:val="32"/>
          <w:szCs w:val="32"/>
          <w:lang w:eastAsia="zh-CN"/>
        </w:rPr>
        <w:t>确认</w:t>
      </w:r>
      <w:r>
        <w:rPr>
          <w:rFonts w:hint="eastAsia" w:ascii="仿宋_GB2312" w:hAnsi="Calibri" w:eastAsia="仿宋_GB2312" w:cs="Times New Roman"/>
          <w:color w:val="000000"/>
          <w:kern w:val="2"/>
          <w:sz w:val="32"/>
          <w:szCs w:val="32"/>
        </w:rPr>
        <w:t>的，</w:t>
      </w:r>
      <w:r>
        <w:rPr>
          <w:rFonts w:hint="eastAsia" w:ascii="仿宋_GB2312" w:hAnsi="Calibri" w:eastAsia="仿宋_GB2312" w:cs="Times New Roman"/>
          <w:color w:val="000000"/>
          <w:kern w:val="2"/>
          <w:sz w:val="32"/>
          <w:szCs w:val="32"/>
          <w:lang w:eastAsia="zh-CN"/>
        </w:rPr>
        <w:t>基地应予以配合</w:t>
      </w:r>
      <w:r>
        <w:rPr>
          <w:rFonts w:hint="eastAsia" w:ascii="仿宋_GB2312" w:hAnsi="Calibri" w:eastAsia="仿宋_GB2312" w:cs="Times New Roman"/>
          <w:color w:val="000000"/>
          <w:kern w:val="2"/>
          <w:sz w:val="32"/>
          <w:szCs w:val="32"/>
        </w:rPr>
        <w:t>。</w:t>
      </w:r>
    </w:p>
    <w:p>
      <w:pPr>
        <w:keepNext w:val="0"/>
        <w:keepLines w:val="0"/>
        <w:pageBreakBefore w:val="0"/>
        <w:widowControl w:val="0"/>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kern w:val="2"/>
          <w:sz w:val="32"/>
          <w:szCs w:val="32"/>
          <w:lang w:val="en-US" w:eastAsia="zh-CN"/>
        </w:rPr>
      </w:pPr>
      <w:r>
        <w:rPr>
          <w:rFonts w:hint="eastAsia" w:ascii="仿宋_GB2312" w:hAnsi="Calibri" w:eastAsia="仿宋_GB2312" w:cs="Times New Roman"/>
          <w:color w:val="000000"/>
          <w:kern w:val="2"/>
          <w:sz w:val="32"/>
          <w:szCs w:val="32"/>
          <w:lang w:val="en-US" w:eastAsia="zh-CN"/>
        </w:rPr>
        <w:t>3.</w:t>
      </w:r>
      <w:r>
        <w:rPr>
          <w:rFonts w:hint="eastAsia" w:ascii="仿宋_GB2312" w:hAnsi="Calibri" w:eastAsia="仿宋_GB2312" w:cs="Times New Roman"/>
          <w:color w:val="000000"/>
          <w:kern w:val="2"/>
          <w:sz w:val="32"/>
          <w:szCs w:val="32"/>
        </w:rPr>
        <w:t>公示。</w:t>
      </w:r>
      <w:r>
        <w:rPr>
          <w:rFonts w:hint="eastAsia" w:ascii="仿宋_GB2312" w:hAnsi="Calibri" w:eastAsia="仿宋_GB2312" w:cs="Times New Roman"/>
          <w:color w:val="000000"/>
          <w:kern w:val="2"/>
          <w:sz w:val="32"/>
          <w:szCs w:val="32"/>
          <w:lang w:eastAsia="zh-CN"/>
        </w:rPr>
        <w:t>市高训中心每月按批次</w:t>
      </w:r>
      <w:r>
        <w:rPr>
          <w:rFonts w:hint="eastAsia" w:ascii="仿宋_GB2312" w:hAnsi="Calibri" w:eastAsia="仿宋_GB2312" w:cs="Times New Roman"/>
          <w:color w:val="000000"/>
          <w:kern w:val="2"/>
          <w:sz w:val="32"/>
          <w:szCs w:val="32"/>
        </w:rPr>
        <w:t>对已审核通过的</w:t>
      </w:r>
      <w:r>
        <w:rPr>
          <w:rFonts w:hint="eastAsia" w:ascii="仿宋_GB2312" w:hAnsi="Calibri" w:eastAsia="仿宋_GB2312" w:cs="Times New Roman"/>
          <w:color w:val="000000"/>
          <w:kern w:val="2"/>
          <w:sz w:val="32"/>
          <w:szCs w:val="32"/>
          <w:lang w:eastAsia="zh-CN"/>
        </w:rPr>
        <w:t>信息</w:t>
      </w:r>
      <w:r>
        <w:rPr>
          <w:rFonts w:hint="eastAsia" w:ascii="仿宋_GB2312" w:hAnsi="Calibri" w:eastAsia="仿宋_GB2312" w:cs="Times New Roman"/>
          <w:color w:val="000000"/>
          <w:kern w:val="2"/>
          <w:sz w:val="32"/>
          <w:szCs w:val="32"/>
        </w:rPr>
        <w:t>进行公示，公示时间为5个工作日。公示有异议的，经过调查不符合补贴条件的，不予补贴并告知申请人；公示无异议的，或有异议但经过调查异议不成立的，进入支付环节</w:t>
      </w:r>
      <w:r>
        <w:rPr>
          <w:rFonts w:hint="eastAsia" w:ascii="仿宋_GB2312" w:hAnsi="Calibri" w:eastAsia="仿宋_GB2312" w:cs="Times New Roman"/>
          <w:color w:val="000000"/>
          <w:kern w:val="2"/>
          <w:sz w:val="32"/>
          <w:szCs w:val="32"/>
          <w:lang w:val="en-US" w:eastAsia="zh-CN"/>
        </w:rPr>
        <w:t>。</w:t>
      </w:r>
    </w:p>
    <w:p>
      <w:pPr>
        <w:keepNext w:val="0"/>
        <w:keepLines w:val="0"/>
        <w:pageBreakBefore w:val="0"/>
        <w:widowControl w:val="0"/>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kern w:val="2"/>
          <w:sz w:val="32"/>
          <w:szCs w:val="32"/>
        </w:rPr>
      </w:pPr>
      <w:r>
        <w:rPr>
          <w:rFonts w:hint="eastAsia" w:ascii="仿宋_GB2312" w:hAnsi="Calibri" w:eastAsia="仿宋_GB2312" w:cs="Times New Roman"/>
          <w:color w:val="000000"/>
          <w:kern w:val="2"/>
          <w:sz w:val="32"/>
          <w:szCs w:val="32"/>
          <w:lang w:val="en-US" w:eastAsia="zh-CN"/>
        </w:rPr>
        <w:t>4.</w:t>
      </w:r>
      <w:r>
        <w:rPr>
          <w:rFonts w:hint="eastAsia" w:ascii="仿宋_GB2312" w:hAnsi="Calibri" w:eastAsia="仿宋_GB2312" w:cs="Times New Roman"/>
          <w:color w:val="000000"/>
          <w:kern w:val="2"/>
          <w:sz w:val="32"/>
          <w:szCs w:val="32"/>
        </w:rPr>
        <w:t>支付。</w:t>
      </w:r>
      <w:r>
        <w:rPr>
          <w:rFonts w:hint="eastAsia" w:ascii="仿宋_GB2312" w:hAnsi="Calibri" w:eastAsia="仿宋_GB2312" w:cs="Times New Roman"/>
          <w:color w:val="000000"/>
          <w:kern w:val="2"/>
          <w:sz w:val="32"/>
          <w:szCs w:val="32"/>
          <w:lang w:eastAsia="zh-CN"/>
        </w:rPr>
        <w:t>市高训中心于</w:t>
      </w:r>
      <w:r>
        <w:rPr>
          <w:rFonts w:hint="eastAsia" w:ascii="仿宋_GB2312" w:hAnsi="Calibri" w:eastAsia="仿宋_GB2312" w:cs="Times New Roman"/>
          <w:color w:val="000000"/>
          <w:kern w:val="2"/>
          <w:sz w:val="32"/>
          <w:szCs w:val="32"/>
        </w:rPr>
        <w:t>公示通过后次月月底前按规定程序将补贴资金拨</w:t>
      </w:r>
      <w:r>
        <w:rPr>
          <w:rFonts w:hint="eastAsia" w:ascii="仿宋_GB2312" w:hAnsi="Calibri" w:eastAsia="仿宋_GB2312" w:cs="Times New Roman"/>
          <w:color w:val="000000"/>
          <w:kern w:val="2"/>
          <w:sz w:val="32"/>
          <w:szCs w:val="32"/>
          <w:lang w:eastAsia="zh-CN"/>
        </w:rPr>
        <w:t>付</w:t>
      </w:r>
      <w:r>
        <w:rPr>
          <w:rFonts w:hint="eastAsia" w:ascii="仿宋_GB2312" w:hAnsi="Calibri" w:eastAsia="仿宋_GB2312" w:cs="Times New Roman"/>
          <w:color w:val="0000FF"/>
          <w:kern w:val="2"/>
          <w:sz w:val="32"/>
          <w:szCs w:val="32"/>
          <w:lang w:eastAsia="zh-CN"/>
        </w:rPr>
        <w:t>单位</w:t>
      </w:r>
      <w:r>
        <w:rPr>
          <w:rFonts w:hint="eastAsia" w:ascii="仿宋_GB2312" w:hAnsi="Calibri" w:eastAsia="仿宋_GB2312" w:cs="Times New Roman"/>
          <w:color w:val="000000"/>
          <w:kern w:val="2"/>
          <w:sz w:val="32"/>
          <w:szCs w:val="32"/>
          <w:lang w:eastAsia="zh-CN"/>
        </w:rPr>
        <w:t>的</w:t>
      </w:r>
      <w:r>
        <w:rPr>
          <w:rFonts w:hint="eastAsia" w:ascii="仿宋_GB2312" w:hAnsi="Calibri" w:eastAsia="仿宋_GB2312" w:cs="Times New Roman"/>
          <w:color w:val="000000"/>
          <w:kern w:val="2"/>
          <w:sz w:val="32"/>
          <w:szCs w:val="32"/>
        </w:rPr>
        <w:t>银行</w:t>
      </w:r>
      <w:r>
        <w:rPr>
          <w:rFonts w:hint="eastAsia" w:ascii="仿宋_GB2312" w:hAnsi="Calibri" w:eastAsia="仿宋_GB2312" w:cs="Times New Roman"/>
          <w:color w:val="000000"/>
          <w:kern w:val="2"/>
          <w:sz w:val="32"/>
          <w:szCs w:val="32"/>
          <w:lang w:eastAsia="zh-CN"/>
        </w:rPr>
        <w:t>基本</w:t>
      </w:r>
      <w:r>
        <w:rPr>
          <w:rFonts w:hint="eastAsia" w:ascii="仿宋_GB2312" w:hAnsi="Calibri" w:eastAsia="仿宋_GB2312" w:cs="Times New Roman"/>
          <w:color w:val="000000"/>
          <w:kern w:val="2"/>
          <w:sz w:val="32"/>
          <w:szCs w:val="32"/>
        </w:rPr>
        <w:t>账户。</w:t>
      </w:r>
    </w:p>
    <w:p>
      <w:pPr>
        <w:keepNext w:val="0"/>
        <w:keepLines w:val="0"/>
        <w:pageBreakBefore w:val="0"/>
        <w:widowControl w:val="0"/>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kern w:val="2"/>
          <w:sz w:val="32"/>
          <w:szCs w:val="32"/>
        </w:rPr>
      </w:pPr>
    </w:p>
    <w:p>
      <w:pPr>
        <w:keepNext w:val="0"/>
        <w:keepLines w:val="0"/>
        <w:pageBreakBefore w:val="0"/>
        <w:widowControl w:val="0"/>
        <w:numPr>
          <w:ilvl w:val="0"/>
          <w:numId w:val="0"/>
        </w:numPr>
        <w:kinsoku/>
        <w:overflowPunct/>
        <w:topLinePunct w:val="0"/>
        <w:autoSpaceDE/>
        <w:autoSpaceDN/>
        <w:bidi w:val="0"/>
        <w:adjustRightInd/>
        <w:snapToGrid/>
        <w:spacing w:line="580" w:lineRule="exact"/>
        <w:ind w:leftChars="0"/>
        <w:jc w:val="center"/>
        <w:textAlignment w:val="auto"/>
        <w:outlineLvl w:val="9"/>
        <w:rPr>
          <w:rFonts w:hint="eastAsia" w:ascii="黑体" w:hAnsi="黑体" w:eastAsia="黑体"/>
          <w:sz w:val="32"/>
          <w:szCs w:val="32"/>
        </w:rPr>
      </w:pPr>
      <w:r>
        <w:rPr>
          <w:rFonts w:hint="eastAsia" w:ascii="黑体" w:hAnsi="黑体" w:eastAsia="黑体"/>
          <w:sz w:val="32"/>
          <w:szCs w:val="32"/>
          <w:lang w:eastAsia="zh-CN"/>
        </w:rPr>
        <w:t>第四章</w:t>
      </w:r>
      <w:r>
        <w:rPr>
          <w:rFonts w:hint="eastAsia" w:ascii="黑体" w:hAnsi="黑体" w:eastAsia="黑体"/>
          <w:sz w:val="32"/>
          <w:szCs w:val="32"/>
          <w:lang w:val="en-US" w:eastAsia="zh-CN"/>
        </w:rPr>
        <w:t xml:space="preserve">  </w:t>
      </w:r>
      <w:r>
        <w:rPr>
          <w:rFonts w:hint="eastAsia" w:ascii="黑体" w:hAnsi="黑体" w:eastAsia="黑体"/>
          <w:sz w:val="32"/>
          <w:szCs w:val="32"/>
        </w:rPr>
        <w:t>年度</w:t>
      </w:r>
      <w:r>
        <w:rPr>
          <w:rFonts w:hint="eastAsia" w:ascii="黑体" w:hAnsi="黑体" w:eastAsia="黑体"/>
          <w:color w:val="000000"/>
          <w:sz w:val="32"/>
          <w:szCs w:val="32"/>
          <w:lang w:eastAsia="zh-CN"/>
        </w:rPr>
        <w:t>评估</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w:t>
      </w: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条</w:t>
      </w:r>
      <w:r>
        <w:rPr>
          <w:rFonts w:hint="eastAsia" w:ascii="仿宋_GB2312" w:hAnsi="仿宋" w:eastAsia="仿宋_GB2312"/>
          <w:sz w:val="32"/>
          <w:szCs w:val="32"/>
        </w:rPr>
        <w:t xml:space="preserve"> 已获认定的</w:t>
      </w:r>
      <w:r>
        <w:rPr>
          <w:rFonts w:hint="eastAsia" w:ascii="仿宋_GB2312" w:hAnsi="仿宋" w:eastAsia="仿宋_GB2312"/>
          <w:sz w:val="32"/>
          <w:szCs w:val="32"/>
          <w:lang w:eastAsia="zh-CN"/>
        </w:rPr>
        <w:t>基地</w:t>
      </w:r>
      <w:r>
        <w:rPr>
          <w:rFonts w:hint="eastAsia" w:ascii="仿宋_GB2312" w:hAnsi="仿宋" w:eastAsia="仿宋_GB2312"/>
          <w:sz w:val="32"/>
          <w:szCs w:val="32"/>
        </w:rPr>
        <w:t>应当每年度参加</w:t>
      </w:r>
      <w:r>
        <w:rPr>
          <w:rFonts w:hint="eastAsia" w:ascii="仿宋_GB2312" w:hAnsi="仿宋" w:eastAsia="仿宋_GB2312"/>
          <w:sz w:val="32"/>
          <w:szCs w:val="32"/>
          <w:lang w:eastAsia="zh-CN"/>
        </w:rPr>
        <w:t>评估</w:t>
      </w:r>
      <w:r>
        <w:rPr>
          <w:rFonts w:hint="eastAsia" w:ascii="仿宋_GB2312" w:hAnsi="仿宋" w:eastAsia="仿宋_GB2312"/>
          <w:sz w:val="32"/>
          <w:szCs w:val="32"/>
        </w:rPr>
        <w:t>（当年度新认定的参加下一年度</w:t>
      </w:r>
      <w:r>
        <w:rPr>
          <w:rFonts w:hint="eastAsia" w:ascii="仿宋_GB2312" w:hAnsi="仿宋" w:eastAsia="仿宋_GB2312"/>
          <w:sz w:val="32"/>
          <w:szCs w:val="32"/>
          <w:lang w:eastAsia="zh-CN"/>
        </w:rPr>
        <w:t>评估</w:t>
      </w:r>
      <w:r>
        <w:rPr>
          <w:rFonts w:hint="eastAsia" w:ascii="仿宋_GB2312" w:hAnsi="仿宋" w:eastAsia="仿宋_GB2312"/>
          <w:sz w:val="32"/>
          <w:szCs w:val="32"/>
        </w:rPr>
        <w:t>），</w:t>
      </w:r>
      <w:r>
        <w:rPr>
          <w:rFonts w:hint="eastAsia" w:ascii="仿宋_GB2312" w:hAnsi="仿宋" w:eastAsia="仿宋_GB2312"/>
          <w:sz w:val="32"/>
          <w:szCs w:val="32"/>
          <w:lang w:eastAsia="zh-CN"/>
        </w:rPr>
        <w:t>评估</w:t>
      </w:r>
      <w:r>
        <w:rPr>
          <w:rFonts w:hint="eastAsia" w:ascii="仿宋_GB2312" w:hAnsi="仿宋" w:eastAsia="仿宋_GB2312"/>
          <w:sz w:val="32"/>
          <w:szCs w:val="32"/>
        </w:rPr>
        <w:t>结果为合格和不合格两种。</w:t>
      </w:r>
      <w:r>
        <w:rPr>
          <w:rFonts w:hint="eastAsia" w:ascii="仿宋_GB2312" w:hAnsi="仿宋" w:eastAsia="仿宋_GB2312"/>
          <w:sz w:val="32"/>
          <w:szCs w:val="32"/>
          <w:lang w:eastAsia="zh-CN"/>
        </w:rPr>
        <w:t>评估</w:t>
      </w:r>
      <w:r>
        <w:rPr>
          <w:rFonts w:hint="eastAsia" w:ascii="仿宋_GB2312" w:hAnsi="仿宋" w:eastAsia="仿宋_GB2312"/>
          <w:sz w:val="32"/>
          <w:szCs w:val="32"/>
        </w:rPr>
        <w:t>要素为：</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（一）运营管理。重点</w:t>
      </w:r>
      <w:r>
        <w:rPr>
          <w:rFonts w:hint="eastAsia" w:ascii="仿宋_GB2312" w:hAnsi="仿宋" w:eastAsia="仿宋_GB2312"/>
          <w:sz w:val="32"/>
          <w:szCs w:val="32"/>
          <w:lang w:eastAsia="zh-CN"/>
        </w:rPr>
        <w:t>评估</w:t>
      </w:r>
      <w:r>
        <w:rPr>
          <w:rFonts w:hint="eastAsia" w:ascii="仿宋_GB2312" w:hAnsi="仿宋" w:eastAsia="仿宋_GB2312"/>
          <w:sz w:val="32"/>
          <w:szCs w:val="32"/>
        </w:rPr>
        <w:t>基地日常管理制度的落实情况、运营状况</w:t>
      </w:r>
      <w:r>
        <w:rPr>
          <w:rFonts w:hint="eastAsia" w:ascii="仿宋_GB2312" w:hAnsi="仿宋" w:eastAsia="仿宋_GB2312"/>
          <w:sz w:val="32"/>
          <w:szCs w:val="32"/>
          <w:lang w:eastAsia="zh-CN"/>
        </w:rPr>
        <w:t>、课程设置</w:t>
      </w:r>
      <w:r>
        <w:rPr>
          <w:rFonts w:hint="eastAsia" w:ascii="仿宋_GB2312" w:hAnsi="仿宋" w:eastAsia="仿宋_GB2312"/>
          <w:sz w:val="32"/>
          <w:szCs w:val="32"/>
        </w:rPr>
        <w:t>及人员配备情况</w:t>
      </w:r>
      <w:r>
        <w:rPr>
          <w:rFonts w:hint="eastAsia" w:ascii="仿宋_GB2312" w:hAnsi="仿宋" w:eastAsia="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（二）场地保障。</w:t>
      </w:r>
      <w:r>
        <w:rPr>
          <w:rFonts w:hint="eastAsia" w:ascii="仿宋_GB2312" w:hAnsi="仿宋" w:eastAsia="仿宋_GB2312"/>
          <w:sz w:val="32"/>
          <w:szCs w:val="32"/>
          <w:lang w:eastAsia="zh-CN"/>
        </w:rPr>
        <w:t>评估</w:t>
      </w:r>
      <w:r>
        <w:rPr>
          <w:rFonts w:hint="eastAsia" w:ascii="仿宋_GB2312" w:hAnsi="仿宋" w:eastAsia="仿宋_GB2312"/>
          <w:sz w:val="32"/>
          <w:szCs w:val="32"/>
        </w:rPr>
        <w:t>场地面积、办公环境、硬件设施、公共功能区等硬件情况</w:t>
      </w:r>
      <w:r>
        <w:rPr>
          <w:rFonts w:hint="eastAsia" w:ascii="仿宋_GB2312" w:hAnsi="仿宋" w:eastAsia="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（三）</w:t>
      </w:r>
      <w:r>
        <w:rPr>
          <w:rFonts w:hint="eastAsia" w:ascii="仿宋_GB2312" w:hAnsi="仿宋" w:eastAsia="仿宋_GB2312"/>
          <w:sz w:val="32"/>
          <w:szCs w:val="32"/>
          <w:lang w:eastAsia="zh-CN"/>
        </w:rPr>
        <w:t>培训</w:t>
      </w:r>
      <w:r>
        <w:rPr>
          <w:rFonts w:hint="eastAsia" w:ascii="仿宋_GB2312" w:hAnsi="仿宋" w:eastAsia="仿宋_GB2312"/>
          <w:sz w:val="32"/>
          <w:szCs w:val="32"/>
        </w:rPr>
        <w:t>能力。</w:t>
      </w:r>
      <w:r>
        <w:rPr>
          <w:rFonts w:hint="eastAsia" w:ascii="仿宋_GB2312" w:hAnsi="仿宋" w:eastAsia="仿宋_GB2312"/>
          <w:sz w:val="32"/>
          <w:szCs w:val="32"/>
          <w:lang w:eastAsia="zh-CN"/>
        </w:rPr>
        <w:t>基地年培训人数不少于</w:t>
      </w:r>
      <w:r>
        <w:rPr>
          <w:rFonts w:hint="eastAsia" w:ascii="仿宋_GB2312" w:hAnsi="仿宋" w:eastAsia="仿宋_GB2312"/>
          <w:color w:val="FF0000"/>
          <w:sz w:val="32"/>
          <w:szCs w:val="32"/>
          <w:lang w:val="en-US" w:eastAsia="zh-CN"/>
        </w:rPr>
        <w:t>8</w:t>
      </w:r>
      <w:r>
        <w:rPr>
          <w:rFonts w:hint="eastAsia" w:ascii="仿宋_GB2312" w:hAnsi="仿宋" w:eastAsia="仿宋_GB2312"/>
          <w:sz w:val="32"/>
          <w:szCs w:val="32"/>
          <w:lang w:eastAsia="zh-CN"/>
        </w:rPr>
        <w:t>00人次</w:t>
      </w:r>
      <w:r>
        <w:rPr>
          <w:rFonts w:hint="eastAsia" w:ascii="仿宋_GB2312" w:hAnsi="仿宋" w:eastAsia="仿宋_GB2312"/>
          <w:sz w:val="32"/>
          <w:szCs w:val="32"/>
        </w:rPr>
        <w:t>；</w:t>
      </w:r>
      <w:r>
        <w:rPr>
          <w:rFonts w:hint="eastAsia" w:ascii="仿宋_GB2312" w:hAnsi="宋体" w:eastAsia="仿宋_GB2312" w:cs="宋体"/>
          <w:color w:val="000000"/>
          <w:kern w:val="0"/>
          <w:sz w:val="32"/>
          <w:szCs w:val="32"/>
          <w:lang w:eastAsia="zh-CN"/>
        </w:rPr>
        <w:t>培训合格率</w:t>
      </w: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auto"/>
          <w:kern w:val="0"/>
          <w:sz w:val="32"/>
          <w:szCs w:val="32"/>
          <w:lang w:val="en-US" w:eastAsia="zh-CN"/>
        </w:rPr>
        <w:t>0%以上</w:t>
      </w:r>
      <w:r>
        <w:rPr>
          <w:rFonts w:hint="eastAsia" w:ascii="仿宋_GB2312" w:hAnsi="仿宋" w:eastAsia="仿宋_GB2312"/>
          <w:color w:val="auto"/>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（四）专项能力考核。评估开展专项能力考核规范化、专业化、满意度等情况。</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（五）对外合作。</w:t>
      </w:r>
      <w:r>
        <w:rPr>
          <w:rFonts w:hint="eastAsia" w:ascii="仿宋_GB2312" w:hAnsi="仿宋" w:eastAsia="仿宋_GB2312" w:cs="Times New Roman"/>
          <w:sz w:val="32"/>
          <w:szCs w:val="32"/>
        </w:rPr>
        <w:t>基地与5家以上</w:t>
      </w:r>
      <w:r>
        <w:rPr>
          <w:rFonts w:hint="eastAsia" w:ascii="仿宋_GB2312" w:hAnsi="仿宋" w:eastAsia="仿宋_GB2312" w:cs="Times New Roman"/>
          <w:sz w:val="32"/>
          <w:szCs w:val="32"/>
          <w:lang w:eastAsia="zh-CN"/>
        </w:rPr>
        <w:t>技工院校、行业协会或者</w:t>
      </w:r>
      <w:r>
        <w:rPr>
          <w:rFonts w:hint="eastAsia" w:ascii="仿宋_GB2312" w:hAnsi="仿宋" w:eastAsia="仿宋_GB2312" w:cs="Times New Roman"/>
          <w:sz w:val="32"/>
          <w:szCs w:val="32"/>
        </w:rPr>
        <w:t>家政服务企业建立了稳定的合作关系，共建培训实习基地；积极提供就业指导、</w:t>
      </w:r>
      <w:r>
        <w:rPr>
          <w:rFonts w:hint="eastAsia" w:ascii="仿宋_GB2312" w:hAnsi="仿宋" w:eastAsia="仿宋_GB2312" w:cs="Times New Roman"/>
          <w:sz w:val="32"/>
          <w:szCs w:val="32"/>
          <w:lang w:eastAsia="zh-CN"/>
        </w:rPr>
        <w:t>就业推荐</w:t>
      </w:r>
      <w:r>
        <w:rPr>
          <w:rFonts w:hint="eastAsia" w:ascii="仿宋_GB2312" w:hAnsi="仿宋" w:eastAsia="仿宋_GB2312" w:cs="Times New Roman"/>
          <w:sz w:val="32"/>
          <w:szCs w:val="32"/>
        </w:rPr>
        <w:t>等服务，有合理的就业安置网络和渠道。</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六</w:t>
      </w:r>
      <w:r>
        <w:rPr>
          <w:rFonts w:hint="eastAsia" w:ascii="仿宋_GB2312" w:hAnsi="仿宋" w:eastAsia="仿宋_GB2312" w:cs="Times New Roman"/>
          <w:sz w:val="32"/>
          <w:szCs w:val="32"/>
        </w:rPr>
        <w:t>）品牌创建</w:t>
      </w:r>
      <w:r>
        <w:rPr>
          <w:rFonts w:hint="eastAsia" w:ascii="仿宋_GB2312" w:hAnsi="仿宋"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cs="Times New Roman"/>
          <w:sz w:val="32"/>
          <w:szCs w:val="32"/>
        </w:rPr>
      </w:pPr>
      <w:r>
        <w:rPr>
          <w:rFonts w:hint="eastAsia" w:ascii="仿宋_GB2312" w:hAnsi="仿宋" w:eastAsia="仿宋_GB2312" w:cs="Times New Roman"/>
          <w:sz w:val="32"/>
          <w:szCs w:val="32"/>
        </w:rPr>
        <w:t>1.在母婴、居家、养老、医护服务等方面创立1个</w:t>
      </w:r>
      <w:r>
        <w:rPr>
          <w:rFonts w:hint="eastAsia" w:ascii="仿宋_GB2312" w:hAnsi="仿宋" w:eastAsia="仿宋_GB2312" w:cs="Times New Roman"/>
          <w:sz w:val="32"/>
          <w:szCs w:val="32"/>
          <w:lang w:eastAsia="zh-CN"/>
        </w:rPr>
        <w:t>以上</w:t>
      </w:r>
      <w:r>
        <w:rPr>
          <w:rFonts w:hint="eastAsia" w:ascii="仿宋_GB2312" w:hAnsi="仿宋" w:eastAsia="仿宋_GB2312" w:cs="Times New Roman"/>
          <w:sz w:val="32"/>
          <w:szCs w:val="32"/>
        </w:rPr>
        <w:t>培训品牌，培训活动开展规范，具备较高的专业化程度、较强的标准引领作用和较好的服务满意度。</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cs="Times New Roman"/>
          <w:sz w:val="32"/>
          <w:szCs w:val="32"/>
        </w:rPr>
      </w:pPr>
      <w:r>
        <w:rPr>
          <w:rFonts w:hint="eastAsia" w:ascii="仿宋_GB2312" w:hAnsi="仿宋" w:eastAsia="仿宋_GB2312" w:cs="Times New Roman"/>
          <w:sz w:val="32"/>
          <w:szCs w:val="32"/>
        </w:rPr>
        <w:t>2.在家政服务培训专业及课程体系设置、师资队伍建设、教材开发、教学模式创新、实习实训、校企合作等方面形成1个</w:t>
      </w:r>
      <w:r>
        <w:rPr>
          <w:rFonts w:hint="eastAsia" w:ascii="仿宋_GB2312" w:hAnsi="仿宋" w:eastAsia="仿宋_GB2312" w:cs="Times New Roman"/>
          <w:sz w:val="32"/>
          <w:szCs w:val="32"/>
          <w:lang w:eastAsia="zh-CN"/>
        </w:rPr>
        <w:t>以上</w:t>
      </w:r>
      <w:r>
        <w:rPr>
          <w:rFonts w:hint="eastAsia" w:ascii="仿宋_GB2312" w:hAnsi="仿宋" w:eastAsia="仿宋_GB2312" w:cs="Times New Roman"/>
          <w:sz w:val="32"/>
          <w:szCs w:val="32"/>
        </w:rPr>
        <w:t>特色，在全市行业内具有一定知名度、认可度和影响力。</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eastAsia="zh-CN"/>
        </w:rPr>
        <w:t>（七）</w:t>
      </w:r>
      <w:r>
        <w:rPr>
          <w:rFonts w:hint="eastAsia" w:ascii="仿宋_GB2312" w:hAnsi="仿宋" w:eastAsia="仿宋_GB2312"/>
          <w:sz w:val="32"/>
          <w:szCs w:val="32"/>
        </w:rPr>
        <w:t>示范引领。</w:t>
      </w:r>
      <w:r>
        <w:rPr>
          <w:rFonts w:hint="eastAsia" w:ascii="仿宋_GB2312" w:hAnsi="仿宋" w:eastAsia="仿宋_GB2312"/>
          <w:sz w:val="32"/>
          <w:szCs w:val="32"/>
          <w:lang w:eastAsia="zh-CN"/>
        </w:rPr>
        <w:t>评估基地</w:t>
      </w:r>
      <w:r>
        <w:rPr>
          <w:rFonts w:hint="eastAsia" w:ascii="仿宋_GB2312" w:hAnsi="仿宋" w:eastAsia="仿宋_GB2312"/>
          <w:sz w:val="32"/>
          <w:szCs w:val="32"/>
        </w:rPr>
        <w:t>参加公益活动</w:t>
      </w:r>
      <w:r>
        <w:rPr>
          <w:rFonts w:hint="eastAsia" w:ascii="仿宋_GB2312" w:hAnsi="仿宋" w:eastAsia="仿宋_GB2312"/>
          <w:sz w:val="32"/>
          <w:szCs w:val="32"/>
          <w:lang w:eastAsia="zh-CN"/>
        </w:rPr>
        <w:t>、</w:t>
      </w:r>
      <w:r>
        <w:rPr>
          <w:rFonts w:hint="eastAsia" w:ascii="仿宋_GB2312" w:hAnsi="仿宋" w:eastAsia="仿宋_GB2312"/>
          <w:sz w:val="32"/>
          <w:szCs w:val="32"/>
        </w:rPr>
        <w:t>技能竞赛、评选表彰、合作交流、服务明星评选等活动</w:t>
      </w:r>
      <w:r>
        <w:rPr>
          <w:rFonts w:hint="eastAsia" w:ascii="仿宋_GB2312" w:hAnsi="仿宋" w:eastAsia="仿宋_GB2312"/>
          <w:sz w:val="32"/>
          <w:szCs w:val="32"/>
          <w:lang w:eastAsia="zh-CN"/>
        </w:rPr>
        <w:t>是否取得显著成效；评估开展</w:t>
      </w:r>
      <w:r>
        <w:rPr>
          <w:rFonts w:hint="eastAsia" w:ascii="仿宋_GB2312" w:hAnsi="仿宋" w:eastAsia="仿宋_GB2312"/>
          <w:sz w:val="32"/>
          <w:szCs w:val="32"/>
        </w:rPr>
        <w:t>家政扶贫、劳务合作等</w:t>
      </w:r>
      <w:r>
        <w:rPr>
          <w:rFonts w:hint="eastAsia" w:ascii="仿宋_GB2312" w:hAnsi="仿宋" w:eastAsia="仿宋_GB2312"/>
          <w:sz w:val="32"/>
          <w:szCs w:val="32"/>
          <w:lang w:eastAsia="zh-CN"/>
        </w:rPr>
        <w:t>方面的</w:t>
      </w:r>
      <w:r>
        <w:rPr>
          <w:rFonts w:hint="eastAsia" w:ascii="仿宋_GB2312" w:hAnsi="仿宋" w:eastAsia="仿宋_GB2312"/>
          <w:sz w:val="32"/>
          <w:szCs w:val="32"/>
        </w:rPr>
        <w:t>工作</w:t>
      </w:r>
      <w:r>
        <w:rPr>
          <w:rFonts w:hint="eastAsia" w:ascii="仿宋_GB2312" w:hAnsi="仿宋" w:eastAsia="仿宋_GB2312"/>
          <w:sz w:val="32"/>
          <w:szCs w:val="32"/>
          <w:lang w:eastAsia="zh-CN"/>
        </w:rPr>
        <w:t>；</w:t>
      </w:r>
      <w:r>
        <w:rPr>
          <w:rFonts w:hint="eastAsia" w:ascii="仿宋_GB2312" w:hAnsi="仿宋" w:eastAsia="仿宋_GB2312"/>
          <w:sz w:val="32"/>
          <w:szCs w:val="32"/>
        </w:rPr>
        <w:t>在增加我市家政服务供给，提高家政服务质量等方面发挥了示范引领作用。</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sz w:val="32"/>
          <w:szCs w:val="32"/>
        </w:rPr>
      </w:pPr>
      <w:r>
        <w:rPr>
          <w:rFonts w:hint="eastAsia" w:ascii="黑体" w:hAnsi="黑体" w:eastAsia="黑体" w:cs="黑体"/>
          <w:b w:val="0"/>
          <w:bCs/>
          <w:sz w:val="32"/>
          <w:szCs w:val="32"/>
        </w:rPr>
        <w:t>第十</w:t>
      </w: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条</w:t>
      </w:r>
      <w:r>
        <w:rPr>
          <w:rFonts w:hint="eastAsia" w:ascii="仿宋_GB2312" w:hAnsi="仿宋" w:eastAsia="仿宋_GB2312"/>
          <w:b/>
          <w:sz w:val="32"/>
          <w:szCs w:val="32"/>
        </w:rPr>
        <w:t xml:space="preserve"> </w:t>
      </w:r>
      <w:r>
        <w:rPr>
          <w:rFonts w:hint="eastAsia" w:ascii="仿宋_GB2312" w:hAnsi="仿宋" w:eastAsia="仿宋_GB2312"/>
          <w:sz w:val="32"/>
          <w:szCs w:val="32"/>
          <w:lang w:eastAsia="zh-CN"/>
        </w:rPr>
        <w:t>基地</w:t>
      </w:r>
      <w:r>
        <w:rPr>
          <w:rFonts w:hint="eastAsia" w:ascii="仿宋_GB2312" w:hAnsi="仿宋" w:eastAsia="仿宋_GB2312"/>
          <w:sz w:val="32"/>
          <w:szCs w:val="32"/>
        </w:rPr>
        <w:t>应当按照以下程序进行年度</w:t>
      </w:r>
      <w:r>
        <w:rPr>
          <w:rFonts w:hint="eastAsia" w:ascii="仿宋_GB2312" w:hAnsi="仿宋" w:eastAsia="仿宋_GB2312"/>
          <w:sz w:val="32"/>
          <w:szCs w:val="32"/>
          <w:lang w:eastAsia="zh-CN"/>
        </w:rPr>
        <w:t>评估</w:t>
      </w:r>
      <w:r>
        <w:rPr>
          <w:rFonts w:hint="eastAsia" w:ascii="仿宋_GB2312" w:hAnsi="仿宋" w:eastAsia="仿宋_GB2312"/>
          <w:sz w:val="32"/>
          <w:szCs w:val="32"/>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（一）市</w:t>
      </w:r>
      <w:r>
        <w:rPr>
          <w:rFonts w:hint="eastAsia" w:ascii="仿宋_GB2312" w:hAnsi="仿宋" w:eastAsia="仿宋_GB2312"/>
          <w:sz w:val="32"/>
          <w:szCs w:val="32"/>
          <w:lang w:eastAsia="zh-CN"/>
        </w:rPr>
        <w:t>高训中心</w:t>
      </w:r>
      <w:r>
        <w:rPr>
          <w:rFonts w:hint="eastAsia" w:ascii="仿宋_GB2312" w:hAnsi="仿宋" w:eastAsia="仿宋_GB2312"/>
          <w:sz w:val="32"/>
          <w:szCs w:val="32"/>
        </w:rPr>
        <w:t>根据</w:t>
      </w:r>
      <w:r>
        <w:rPr>
          <w:rFonts w:hint="eastAsia" w:ascii="仿宋_GB2312" w:hAnsi="仿宋" w:eastAsia="仿宋_GB2312"/>
          <w:sz w:val="32"/>
          <w:szCs w:val="32"/>
          <w:lang w:eastAsia="zh-CN"/>
        </w:rPr>
        <w:t>基地</w:t>
      </w:r>
      <w:r>
        <w:rPr>
          <w:rFonts w:hint="eastAsia" w:ascii="仿宋_GB2312" w:hAnsi="仿宋" w:eastAsia="仿宋_GB2312"/>
          <w:sz w:val="32"/>
          <w:szCs w:val="32"/>
        </w:rPr>
        <w:t>建设情况，制定并公布年度</w:t>
      </w:r>
      <w:r>
        <w:rPr>
          <w:rFonts w:hint="eastAsia" w:ascii="仿宋_GB2312" w:hAnsi="仿宋" w:eastAsia="仿宋_GB2312"/>
          <w:sz w:val="32"/>
          <w:szCs w:val="32"/>
          <w:lang w:eastAsia="zh-CN"/>
        </w:rPr>
        <w:t>评估</w:t>
      </w:r>
      <w:r>
        <w:rPr>
          <w:rFonts w:hint="eastAsia" w:ascii="仿宋_GB2312" w:hAnsi="仿宋" w:eastAsia="仿宋_GB2312"/>
          <w:sz w:val="32"/>
          <w:szCs w:val="32"/>
        </w:rPr>
        <w:t>通知，于</w:t>
      </w:r>
      <w:r>
        <w:rPr>
          <w:rFonts w:hint="eastAsia" w:ascii="仿宋_GB2312" w:hAnsi="仿宋" w:eastAsia="仿宋_GB2312"/>
          <w:color w:val="000000"/>
          <w:sz w:val="32"/>
          <w:szCs w:val="32"/>
        </w:rPr>
        <w:t>每年</w:t>
      </w:r>
      <w:r>
        <w:rPr>
          <w:rFonts w:hint="eastAsia" w:ascii="仿宋_GB2312" w:hAnsi="仿宋" w:eastAsia="仿宋_GB2312"/>
          <w:color w:val="000000"/>
          <w:sz w:val="32"/>
          <w:szCs w:val="32"/>
          <w:lang w:val="en-US" w:eastAsia="zh-CN"/>
        </w:rPr>
        <w:t>第四季度</w:t>
      </w:r>
      <w:r>
        <w:rPr>
          <w:rFonts w:hint="eastAsia" w:ascii="仿宋_GB2312" w:hAnsi="仿宋" w:eastAsia="仿宋_GB2312"/>
          <w:sz w:val="32"/>
          <w:szCs w:val="32"/>
          <w:lang w:eastAsia="zh-CN"/>
        </w:rPr>
        <w:t>开始</w:t>
      </w:r>
      <w:r>
        <w:rPr>
          <w:rFonts w:hint="eastAsia" w:ascii="仿宋_GB2312" w:hAnsi="仿宋" w:eastAsia="仿宋_GB2312"/>
          <w:sz w:val="32"/>
          <w:szCs w:val="32"/>
        </w:rPr>
        <w:t>进行年度</w:t>
      </w:r>
      <w:r>
        <w:rPr>
          <w:rFonts w:hint="eastAsia" w:ascii="仿宋_GB2312" w:hAnsi="仿宋" w:eastAsia="仿宋_GB2312"/>
          <w:sz w:val="32"/>
          <w:szCs w:val="32"/>
          <w:lang w:eastAsia="zh-CN"/>
        </w:rPr>
        <w:t>评估。</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（二）</w:t>
      </w:r>
      <w:r>
        <w:rPr>
          <w:rFonts w:hint="eastAsia" w:ascii="仿宋_GB2312" w:hAnsi="仿宋" w:eastAsia="仿宋_GB2312"/>
          <w:sz w:val="32"/>
          <w:szCs w:val="32"/>
          <w:lang w:eastAsia="zh-CN"/>
        </w:rPr>
        <w:t>基地</w:t>
      </w:r>
      <w:r>
        <w:rPr>
          <w:rFonts w:hint="eastAsia" w:ascii="仿宋_GB2312" w:hAnsi="仿宋" w:eastAsia="仿宋_GB2312"/>
          <w:sz w:val="32"/>
          <w:szCs w:val="32"/>
        </w:rPr>
        <w:t>对照</w:t>
      </w:r>
      <w:r>
        <w:rPr>
          <w:rFonts w:hint="eastAsia" w:ascii="仿宋_GB2312" w:hAnsi="仿宋" w:eastAsia="仿宋_GB2312"/>
          <w:sz w:val="32"/>
          <w:szCs w:val="32"/>
          <w:lang w:eastAsia="zh-CN"/>
        </w:rPr>
        <w:t>评估</w:t>
      </w:r>
      <w:r>
        <w:rPr>
          <w:rFonts w:hint="eastAsia" w:ascii="仿宋_GB2312" w:hAnsi="仿宋" w:eastAsia="仿宋_GB2312"/>
          <w:sz w:val="32"/>
          <w:szCs w:val="32"/>
        </w:rPr>
        <w:t>考核要求及标准开展自评，向市</w:t>
      </w:r>
      <w:r>
        <w:rPr>
          <w:rFonts w:hint="eastAsia" w:ascii="仿宋_GB2312" w:hAnsi="仿宋" w:eastAsia="仿宋_GB2312"/>
          <w:sz w:val="32"/>
          <w:szCs w:val="32"/>
          <w:lang w:eastAsia="zh-CN"/>
        </w:rPr>
        <w:t>高训中心</w:t>
      </w:r>
      <w:r>
        <w:rPr>
          <w:rFonts w:hint="eastAsia" w:ascii="仿宋_GB2312" w:hAnsi="仿宋" w:eastAsia="仿宋_GB2312"/>
          <w:sz w:val="32"/>
          <w:szCs w:val="32"/>
        </w:rPr>
        <w:t>提交书面自评报告</w:t>
      </w:r>
      <w:r>
        <w:rPr>
          <w:rFonts w:hint="eastAsia" w:ascii="仿宋_GB2312" w:hAnsi="仿宋" w:eastAsia="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（三）市</w:t>
      </w:r>
      <w:r>
        <w:rPr>
          <w:rFonts w:hint="eastAsia" w:ascii="仿宋_GB2312" w:hAnsi="仿宋" w:eastAsia="仿宋_GB2312"/>
          <w:sz w:val="32"/>
          <w:szCs w:val="32"/>
          <w:lang w:eastAsia="zh-CN"/>
        </w:rPr>
        <w:t>高训中心</w:t>
      </w:r>
      <w:r>
        <w:rPr>
          <w:rFonts w:hint="eastAsia" w:ascii="仿宋_GB2312" w:hAnsi="仿宋" w:eastAsia="仿宋_GB2312"/>
          <w:sz w:val="32"/>
          <w:szCs w:val="32"/>
        </w:rPr>
        <w:t>通过查验自评报告、实地核查等方式进行</w:t>
      </w:r>
      <w:r>
        <w:rPr>
          <w:rFonts w:hint="eastAsia" w:ascii="仿宋_GB2312" w:hAnsi="仿宋" w:eastAsia="仿宋_GB2312"/>
          <w:sz w:val="32"/>
          <w:szCs w:val="32"/>
          <w:lang w:eastAsia="zh-CN"/>
        </w:rPr>
        <w:t>评估</w:t>
      </w:r>
      <w:r>
        <w:rPr>
          <w:rFonts w:hint="eastAsia" w:ascii="仿宋_GB2312" w:hAnsi="仿宋" w:eastAsia="仿宋_GB2312"/>
          <w:sz w:val="32"/>
          <w:szCs w:val="32"/>
        </w:rPr>
        <w:t>,于每</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val="en-US" w:eastAsia="zh-CN"/>
        </w:rPr>
        <w:t>12</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30</w:t>
      </w:r>
      <w:r>
        <w:rPr>
          <w:rFonts w:hint="eastAsia" w:ascii="仿宋_GB2312" w:hAnsi="仿宋" w:eastAsia="仿宋_GB2312"/>
          <w:color w:val="000000"/>
          <w:sz w:val="32"/>
          <w:szCs w:val="32"/>
        </w:rPr>
        <w:t>日</w:t>
      </w:r>
      <w:r>
        <w:rPr>
          <w:rFonts w:hint="eastAsia" w:ascii="仿宋_GB2312" w:hAnsi="仿宋" w:eastAsia="仿宋_GB2312"/>
          <w:sz w:val="32"/>
          <w:szCs w:val="32"/>
        </w:rPr>
        <w:t>前出具年度</w:t>
      </w:r>
      <w:r>
        <w:rPr>
          <w:rFonts w:hint="eastAsia" w:ascii="仿宋_GB2312" w:hAnsi="仿宋" w:eastAsia="仿宋_GB2312"/>
          <w:sz w:val="32"/>
          <w:szCs w:val="32"/>
          <w:lang w:eastAsia="zh-CN"/>
        </w:rPr>
        <w:t>评估</w:t>
      </w:r>
      <w:r>
        <w:rPr>
          <w:rFonts w:hint="eastAsia" w:ascii="仿宋_GB2312" w:hAnsi="仿宋" w:eastAsia="仿宋_GB2312"/>
          <w:sz w:val="32"/>
          <w:szCs w:val="32"/>
        </w:rPr>
        <w:t>意见，并向社会公布</w:t>
      </w:r>
      <w:r>
        <w:rPr>
          <w:rFonts w:hint="eastAsia" w:ascii="仿宋_GB2312" w:hAnsi="仿宋" w:eastAsia="仿宋_GB2312"/>
          <w:sz w:val="32"/>
          <w:szCs w:val="32"/>
          <w:lang w:eastAsia="zh-CN"/>
        </w:rPr>
        <w:t>评估</w:t>
      </w:r>
      <w:r>
        <w:rPr>
          <w:rFonts w:hint="eastAsia" w:ascii="仿宋_GB2312" w:hAnsi="仿宋" w:eastAsia="仿宋_GB2312"/>
          <w:sz w:val="32"/>
          <w:szCs w:val="32"/>
        </w:rPr>
        <w:t>结果。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outlineLvl w:val="9"/>
        <w:rPr>
          <w:rFonts w:ascii="仿宋_GB2312" w:hAnsi="仿宋"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五</w:t>
      </w:r>
      <w:r>
        <w:rPr>
          <w:rFonts w:hint="eastAsia" w:ascii="黑体" w:hAnsi="黑体" w:eastAsia="黑体"/>
          <w:sz w:val="32"/>
          <w:szCs w:val="32"/>
        </w:rPr>
        <w:t>章</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监督管理</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w:t>
      </w: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rPr>
        <w:t>条</w:t>
      </w:r>
      <w:r>
        <w:rPr>
          <w:rFonts w:hint="eastAsia" w:ascii="楷体_GB2312" w:hAnsi="楷体" w:eastAsia="楷体_GB2312"/>
          <w:b/>
          <w:sz w:val="32"/>
          <w:szCs w:val="32"/>
        </w:rPr>
        <w:t xml:space="preserve"> </w:t>
      </w:r>
      <w:r>
        <w:rPr>
          <w:rFonts w:hint="eastAsia" w:ascii="仿宋_GB2312" w:hAnsi="仿宋" w:eastAsia="仿宋_GB2312"/>
          <w:sz w:val="32"/>
          <w:szCs w:val="32"/>
          <w:lang w:eastAsia="zh-CN"/>
        </w:rPr>
        <w:t>市高训中心</w:t>
      </w:r>
      <w:r>
        <w:rPr>
          <w:rFonts w:hint="eastAsia" w:ascii="仿宋_GB2312" w:hAnsi="仿宋" w:eastAsia="仿宋_GB2312"/>
          <w:sz w:val="32"/>
          <w:szCs w:val="32"/>
        </w:rPr>
        <w:t>负责指导</w:t>
      </w:r>
      <w:r>
        <w:rPr>
          <w:rFonts w:hint="eastAsia" w:ascii="仿宋_GB2312" w:hAnsi="仿宋" w:eastAsia="仿宋_GB2312"/>
          <w:sz w:val="32"/>
          <w:szCs w:val="32"/>
          <w:lang w:eastAsia="zh-CN"/>
        </w:rPr>
        <w:t>基地</w:t>
      </w:r>
      <w:r>
        <w:rPr>
          <w:rFonts w:hint="eastAsia" w:ascii="仿宋_GB2312" w:hAnsi="仿宋" w:eastAsia="仿宋_GB2312"/>
          <w:sz w:val="32"/>
          <w:szCs w:val="32"/>
        </w:rPr>
        <w:t>加强运营团队建设，提高专业化服务水平，做好宣传引导、跟踪统计及处理有效投诉等日常管理工作。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加强对技能培训项目的监督管理，</w:t>
      </w:r>
      <w:r>
        <w:rPr>
          <w:rFonts w:hint="eastAsia" w:ascii="仿宋_GB2312" w:hAnsi="仿宋" w:eastAsia="仿宋_GB2312"/>
          <w:sz w:val="32"/>
          <w:szCs w:val="32"/>
          <w:lang w:eastAsia="zh-CN"/>
        </w:rPr>
        <w:t>可</w:t>
      </w:r>
      <w:r>
        <w:rPr>
          <w:rFonts w:hint="eastAsia" w:ascii="仿宋_GB2312" w:hAnsi="仿宋" w:eastAsia="仿宋_GB2312"/>
          <w:sz w:val="32"/>
          <w:szCs w:val="32"/>
        </w:rPr>
        <w:t>采取实地检查、电话核查、</w:t>
      </w:r>
      <w:r>
        <w:rPr>
          <w:rFonts w:hint="eastAsia" w:ascii="仿宋_GB2312" w:hAnsi="仿宋" w:eastAsia="仿宋_GB2312"/>
          <w:sz w:val="32"/>
          <w:szCs w:val="32"/>
          <w:lang w:eastAsia="zh-CN"/>
        </w:rPr>
        <w:t>网络监管</w:t>
      </w:r>
      <w:r>
        <w:rPr>
          <w:rFonts w:hint="eastAsia" w:ascii="仿宋_GB2312" w:hAnsi="仿宋" w:eastAsia="仿宋_GB2312"/>
          <w:sz w:val="32"/>
          <w:szCs w:val="32"/>
        </w:rPr>
        <w:t>等方式对组织培训过程实施监管。</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color w:val="000000"/>
          <w:sz w:val="32"/>
          <w:szCs w:val="32"/>
          <w:lang w:eastAsia="zh-CN"/>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二十</w:t>
      </w:r>
      <w:r>
        <w:rPr>
          <w:rFonts w:hint="eastAsia" w:ascii="黑体" w:hAnsi="黑体" w:eastAsia="黑体" w:cs="黑体"/>
          <w:b w:val="0"/>
          <w:bCs/>
          <w:color w:val="000000"/>
          <w:sz w:val="32"/>
          <w:szCs w:val="32"/>
        </w:rPr>
        <w:t>条</w:t>
      </w:r>
      <w:r>
        <w:rPr>
          <w:rFonts w:hint="eastAsia" w:ascii="楷体_GB2312" w:hAnsi="楷体" w:eastAsia="楷体_GB2312"/>
          <w:b/>
          <w:color w:val="000000"/>
          <w:sz w:val="32"/>
          <w:szCs w:val="32"/>
        </w:rPr>
        <w:t xml:space="preserve"> </w:t>
      </w:r>
      <w:r>
        <w:rPr>
          <w:rFonts w:hint="eastAsia" w:ascii="仿宋_GB2312" w:hAnsi="仿宋" w:eastAsia="仿宋_GB2312"/>
          <w:color w:val="000000"/>
          <w:sz w:val="32"/>
          <w:szCs w:val="32"/>
        </w:rPr>
        <w:t>经认定的</w:t>
      </w:r>
      <w:r>
        <w:rPr>
          <w:rFonts w:hint="eastAsia" w:ascii="仿宋_GB2312" w:hAnsi="仿宋" w:eastAsia="仿宋_GB2312"/>
          <w:color w:val="000000"/>
          <w:sz w:val="32"/>
          <w:szCs w:val="32"/>
          <w:lang w:eastAsia="zh-CN"/>
        </w:rPr>
        <w:t>基地</w:t>
      </w:r>
      <w:r>
        <w:rPr>
          <w:rFonts w:hint="eastAsia" w:ascii="仿宋_GB2312" w:hAnsi="仿宋" w:eastAsia="仿宋_GB2312"/>
          <w:color w:val="000000"/>
          <w:sz w:val="32"/>
          <w:szCs w:val="32"/>
        </w:rPr>
        <w:t>实行动态管理，存在下列情形之一的，经核查确认，取消其</w:t>
      </w:r>
      <w:r>
        <w:rPr>
          <w:rFonts w:hint="eastAsia" w:ascii="仿宋_GB2312" w:hAnsi="仿宋" w:eastAsia="仿宋_GB2312"/>
          <w:color w:val="000000"/>
          <w:sz w:val="32"/>
          <w:szCs w:val="32"/>
          <w:lang w:eastAsia="zh-CN"/>
        </w:rPr>
        <w:t>基地</w:t>
      </w:r>
      <w:r>
        <w:rPr>
          <w:rFonts w:hint="eastAsia" w:ascii="仿宋_GB2312" w:hAnsi="仿宋" w:eastAsia="仿宋_GB2312"/>
          <w:color w:val="000000"/>
          <w:sz w:val="32"/>
          <w:szCs w:val="32"/>
        </w:rPr>
        <w:t>资格，并收回铭牌</w:t>
      </w:r>
      <w:r>
        <w:rPr>
          <w:rFonts w:hint="eastAsia" w:ascii="仿宋_GB2312" w:hAnsi="仿宋" w:eastAsia="仿宋_GB2312"/>
          <w:color w:val="000000"/>
          <w:sz w:val="32"/>
          <w:szCs w:val="32"/>
          <w:lang w:eastAsia="zh-CN"/>
        </w:rPr>
        <w:t>：</w:t>
      </w:r>
    </w:p>
    <w:p>
      <w:pPr>
        <w:pStyle w:val="6"/>
        <w:keepNext w:val="0"/>
        <w:keepLines w:val="0"/>
        <w:pageBreakBefore w:val="0"/>
        <w:widowControl w:val="0"/>
        <w:kinsoku/>
        <w:overflowPunct/>
        <w:topLinePunct w:val="0"/>
        <w:autoSpaceDE/>
        <w:autoSpaceDN/>
        <w:bidi w:val="0"/>
        <w:adjustRightInd/>
        <w:snapToGrid/>
        <w:spacing w:line="580" w:lineRule="exact"/>
        <w:ind w:firstLine="64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（一）运营性质发生改变，不再具备</w:t>
      </w:r>
      <w:r>
        <w:rPr>
          <w:rFonts w:hint="eastAsia" w:ascii="仿宋_GB2312" w:hAnsi="仿宋" w:eastAsia="仿宋_GB2312"/>
          <w:sz w:val="32"/>
          <w:szCs w:val="32"/>
          <w:lang w:eastAsia="zh-CN"/>
        </w:rPr>
        <w:t>家政服务培训</w:t>
      </w:r>
      <w:r>
        <w:rPr>
          <w:rFonts w:hint="eastAsia" w:ascii="仿宋_GB2312" w:hAnsi="仿宋" w:eastAsia="仿宋_GB2312"/>
          <w:sz w:val="32"/>
          <w:szCs w:val="32"/>
        </w:rPr>
        <w:t>功能的</w:t>
      </w:r>
      <w:r>
        <w:rPr>
          <w:rFonts w:hint="eastAsia" w:ascii="仿宋_GB2312" w:hAnsi="仿宋" w:eastAsia="仿宋_GB2312"/>
          <w:sz w:val="32"/>
          <w:szCs w:val="32"/>
          <w:lang w:eastAsia="zh-CN"/>
        </w:rPr>
        <w:t>；</w:t>
      </w:r>
    </w:p>
    <w:p>
      <w:pPr>
        <w:pStyle w:val="6"/>
        <w:keepNext w:val="0"/>
        <w:keepLines w:val="0"/>
        <w:pageBreakBefore w:val="0"/>
        <w:widowControl w:val="0"/>
        <w:kinsoku/>
        <w:overflowPunct/>
        <w:topLinePunct w:val="0"/>
        <w:autoSpaceDE/>
        <w:autoSpaceDN/>
        <w:bidi w:val="0"/>
        <w:adjustRightInd/>
        <w:snapToGrid/>
        <w:spacing w:line="580" w:lineRule="exact"/>
        <w:ind w:firstLine="64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（二）不再符合认定条件的</w:t>
      </w:r>
      <w:r>
        <w:rPr>
          <w:rFonts w:hint="eastAsia" w:ascii="仿宋_GB2312" w:hAnsi="仿宋" w:eastAsia="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color w:val="0000FF"/>
          <w:sz w:val="32"/>
          <w:szCs w:val="32"/>
          <w:lang w:eastAsia="zh-CN"/>
        </w:rPr>
      </w:pPr>
      <w:r>
        <w:rPr>
          <w:rFonts w:hint="eastAsia" w:ascii="仿宋_GB2312" w:hAnsi="仿宋" w:eastAsia="仿宋_GB2312"/>
          <w:sz w:val="32"/>
          <w:szCs w:val="32"/>
        </w:rPr>
        <w:t>（三）</w:t>
      </w:r>
      <w:r>
        <w:rPr>
          <w:rFonts w:hint="eastAsia" w:ascii="仿宋_GB2312" w:hAnsi="仿宋" w:eastAsia="仿宋_GB2312"/>
          <w:sz w:val="32"/>
          <w:szCs w:val="32"/>
          <w:lang w:eastAsia="zh-CN"/>
        </w:rPr>
        <w:t>被</w:t>
      </w:r>
      <w:r>
        <w:rPr>
          <w:rFonts w:hint="eastAsia" w:ascii="仿宋_GB2312" w:hAnsi="仿宋" w:eastAsia="仿宋_GB2312"/>
          <w:color w:val="000000"/>
          <w:sz w:val="32"/>
          <w:szCs w:val="32"/>
        </w:rPr>
        <w:t>有效投诉</w:t>
      </w:r>
      <w:r>
        <w:rPr>
          <w:rFonts w:hint="eastAsia" w:ascii="仿宋_GB2312" w:hAnsi="仿宋" w:eastAsia="仿宋_GB2312"/>
          <w:color w:val="000000"/>
          <w:sz w:val="32"/>
          <w:szCs w:val="32"/>
          <w:lang w:eastAsia="zh-CN"/>
        </w:rPr>
        <w:t>后</w:t>
      </w:r>
      <w:r>
        <w:rPr>
          <w:rFonts w:hint="eastAsia" w:ascii="仿宋_GB2312" w:hAnsi="仿宋" w:eastAsia="仿宋_GB2312"/>
          <w:color w:val="000000"/>
          <w:sz w:val="32"/>
          <w:szCs w:val="32"/>
        </w:rPr>
        <w:t>拒不整改或整改后仍不达标的</w:t>
      </w:r>
      <w:r>
        <w:rPr>
          <w:rFonts w:hint="eastAsia" w:ascii="仿宋_GB2312" w:hAnsi="仿宋" w:eastAsia="仿宋_GB2312"/>
          <w:color w:val="000000"/>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（四）不参加年度</w:t>
      </w:r>
      <w:r>
        <w:rPr>
          <w:rFonts w:hint="eastAsia" w:ascii="仿宋_GB2312" w:hAnsi="仿宋" w:eastAsia="仿宋_GB2312"/>
          <w:sz w:val="32"/>
          <w:szCs w:val="32"/>
          <w:lang w:eastAsia="zh-CN"/>
        </w:rPr>
        <w:t>评估</w:t>
      </w:r>
      <w:r>
        <w:rPr>
          <w:rFonts w:hint="eastAsia" w:ascii="仿宋_GB2312" w:hAnsi="仿宋" w:eastAsia="仿宋_GB2312"/>
          <w:sz w:val="32"/>
          <w:szCs w:val="32"/>
        </w:rPr>
        <w:t>或年度</w:t>
      </w:r>
      <w:r>
        <w:rPr>
          <w:rFonts w:hint="eastAsia" w:ascii="仿宋_GB2312" w:hAnsi="仿宋" w:eastAsia="仿宋_GB2312"/>
          <w:sz w:val="32"/>
          <w:szCs w:val="32"/>
          <w:lang w:eastAsia="zh-CN"/>
        </w:rPr>
        <w:t>评估</w:t>
      </w:r>
      <w:r>
        <w:rPr>
          <w:rFonts w:hint="eastAsia" w:ascii="仿宋_GB2312" w:hAnsi="仿宋" w:eastAsia="仿宋_GB2312"/>
          <w:sz w:val="32"/>
          <w:szCs w:val="32"/>
        </w:rPr>
        <w:t>不合格的</w:t>
      </w:r>
      <w:r>
        <w:rPr>
          <w:rFonts w:hint="eastAsia" w:ascii="仿宋_GB2312" w:hAnsi="仿宋" w:eastAsia="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b/>
          <w:color w:val="FF6600"/>
          <w:sz w:val="32"/>
          <w:szCs w:val="32"/>
          <w:lang w:eastAsia="zh-CN"/>
        </w:rPr>
      </w:pPr>
      <w:r>
        <w:rPr>
          <w:rFonts w:hint="eastAsia" w:ascii="仿宋_GB2312" w:hAnsi="仿宋" w:eastAsia="仿宋_GB2312"/>
          <w:sz w:val="32"/>
          <w:szCs w:val="32"/>
        </w:rPr>
        <w:t>（五）因违法违规经营被行政处罚</w:t>
      </w:r>
      <w:r>
        <w:rPr>
          <w:rFonts w:hint="eastAsia" w:ascii="仿宋_GB2312" w:hAnsi="仿宋" w:eastAsia="仿宋_GB2312"/>
          <w:sz w:val="32"/>
          <w:szCs w:val="32"/>
          <w:lang w:eastAsia="zh-CN"/>
        </w:rPr>
        <w:t>的；</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（六）以欺骗、贿赂等不正当手段获得奖补的</w:t>
      </w:r>
      <w:r>
        <w:rPr>
          <w:rFonts w:hint="eastAsia" w:ascii="仿宋_GB2312" w:hAnsi="仿宋" w:eastAsia="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eastAsia="zh-CN"/>
        </w:rPr>
        <w:t>（七）</w:t>
      </w:r>
      <w:r>
        <w:rPr>
          <w:rFonts w:hint="eastAsia" w:ascii="仿宋_GB2312" w:hAnsi="仿宋" w:eastAsia="仿宋_GB2312"/>
          <w:sz w:val="32"/>
          <w:szCs w:val="32"/>
        </w:rPr>
        <w:t>存在其他违反法律法规行为的。</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凡被撤销基地称号的，2年内不得重新申报。</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二十一</w:t>
      </w:r>
      <w:r>
        <w:rPr>
          <w:rFonts w:hint="eastAsia" w:ascii="黑体" w:hAnsi="黑体" w:eastAsia="黑体" w:cs="黑体"/>
          <w:b w:val="0"/>
          <w:bCs/>
          <w:color w:val="000000"/>
          <w:sz w:val="32"/>
          <w:szCs w:val="32"/>
        </w:rPr>
        <w:t>条</w:t>
      </w:r>
      <w:r>
        <w:rPr>
          <w:rFonts w:hint="eastAsia" w:ascii="楷体_GB2312" w:hAnsi="楷体" w:eastAsia="楷体_GB2312"/>
          <w:b/>
          <w:color w:val="000000"/>
          <w:sz w:val="32"/>
          <w:szCs w:val="32"/>
        </w:rPr>
        <w:t xml:space="preserve"> </w:t>
      </w:r>
      <w:r>
        <w:rPr>
          <w:rFonts w:hint="eastAsia" w:ascii="仿宋_GB2312" w:hAnsi="仿宋" w:eastAsia="仿宋_GB2312"/>
          <w:sz w:val="32"/>
          <w:szCs w:val="32"/>
          <w:lang w:eastAsia="zh-CN"/>
        </w:rPr>
        <w:t>基地</w:t>
      </w:r>
      <w:r>
        <w:rPr>
          <w:rFonts w:hint="eastAsia" w:ascii="仿宋_GB2312" w:hAnsi="仿宋" w:eastAsia="仿宋_GB2312"/>
          <w:sz w:val="32"/>
          <w:szCs w:val="32"/>
        </w:rPr>
        <w:t>申领技能培训补贴应坚持实事求是、诚信申报的原则，确保所申报的信息和提交的材料真实有效。</w:t>
      </w:r>
      <w:r>
        <w:rPr>
          <w:rFonts w:hint="eastAsia" w:ascii="仿宋_GB2312" w:hAnsi="仿宋" w:eastAsia="仿宋_GB2312"/>
          <w:sz w:val="32"/>
          <w:szCs w:val="32"/>
          <w:lang w:eastAsia="zh-CN"/>
        </w:rPr>
        <w:t>在培训</w:t>
      </w:r>
      <w:r>
        <w:rPr>
          <w:rFonts w:hint="eastAsia" w:ascii="仿宋_GB2312" w:hAnsi="仿宋" w:eastAsia="仿宋_GB2312"/>
          <w:sz w:val="32"/>
          <w:szCs w:val="32"/>
        </w:rPr>
        <w:t>过程</w:t>
      </w:r>
      <w:r>
        <w:rPr>
          <w:rFonts w:hint="eastAsia" w:ascii="仿宋_GB2312" w:hAnsi="仿宋" w:eastAsia="仿宋_GB2312"/>
          <w:sz w:val="32"/>
          <w:szCs w:val="32"/>
          <w:lang w:eastAsia="zh-CN"/>
        </w:rPr>
        <w:t>中</w:t>
      </w:r>
      <w:r>
        <w:rPr>
          <w:rFonts w:hint="eastAsia" w:ascii="仿宋_GB2312" w:hAnsi="仿宋" w:eastAsia="仿宋_GB2312"/>
          <w:sz w:val="32"/>
          <w:szCs w:val="32"/>
        </w:rPr>
        <w:t>存在培训组织不规范的，</w:t>
      </w:r>
      <w:r>
        <w:rPr>
          <w:rFonts w:hint="eastAsia" w:ascii="仿宋_GB2312" w:hAnsi="仿宋" w:eastAsia="仿宋_GB2312"/>
          <w:color w:val="000000"/>
          <w:sz w:val="32"/>
          <w:szCs w:val="32"/>
        </w:rPr>
        <w:t>通过网上服务系统予以提醒，</w:t>
      </w:r>
      <w:r>
        <w:rPr>
          <w:rFonts w:hint="eastAsia" w:ascii="仿宋_GB2312" w:hAnsi="仿宋" w:eastAsia="仿宋_GB2312"/>
          <w:color w:val="000000"/>
          <w:sz w:val="32"/>
          <w:szCs w:val="32"/>
          <w:lang w:val="en-US" w:eastAsia="zh-CN"/>
        </w:rPr>
        <w:t>基地</w:t>
      </w:r>
      <w:r>
        <w:rPr>
          <w:rFonts w:hint="eastAsia" w:ascii="仿宋_GB2312" w:hAnsi="仿宋" w:eastAsia="仿宋_GB2312"/>
          <w:color w:val="000000"/>
          <w:sz w:val="32"/>
          <w:szCs w:val="32"/>
        </w:rPr>
        <w:t>应于15个工作日内完成整改，整改不到位的不予受理相关项目（班次）的补贴申请；年度内累计提醒3次以上的</w:t>
      </w:r>
      <w:r>
        <w:rPr>
          <w:rFonts w:hint="eastAsia" w:ascii="仿宋_GB2312" w:hAnsi="仿宋" w:eastAsia="仿宋_GB2312"/>
          <w:color w:val="000000"/>
          <w:sz w:val="32"/>
          <w:szCs w:val="32"/>
          <w:lang w:val="en-US" w:eastAsia="zh-CN"/>
        </w:rPr>
        <w:t>基地</w:t>
      </w:r>
      <w:r>
        <w:rPr>
          <w:rFonts w:hint="eastAsia" w:ascii="仿宋_GB2312" w:hAnsi="仿宋" w:eastAsia="仿宋_GB2312"/>
          <w:color w:val="000000"/>
          <w:sz w:val="32"/>
          <w:szCs w:val="32"/>
        </w:rPr>
        <w:t>，自第三次提醒之日起12个月内不予受理其全部补贴申请。</w:t>
      </w:r>
      <w:r>
        <w:rPr>
          <w:rFonts w:hint="eastAsia" w:ascii="仿宋_GB2312" w:hAnsi="仿宋" w:eastAsia="仿宋_GB2312"/>
          <w:sz w:val="32"/>
          <w:szCs w:val="32"/>
        </w:rPr>
        <w:t>以弄虚作假、欺骗手段获取职业技能培训补贴的，由市</w:t>
      </w:r>
      <w:r>
        <w:rPr>
          <w:rFonts w:hint="eastAsia" w:ascii="仿宋_GB2312" w:hAnsi="仿宋" w:eastAsia="仿宋_GB2312"/>
          <w:sz w:val="32"/>
          <w:szCs w:val="32"/>
          <w:lang w:eastAsia="zh-CN"/>
        </w:rPr>
        <w:t>高训中心</w:t>
      </w:r>
      <w:r>
        <w:rPr>
          <w:rFonts w:hint="eastAsia" w:ascii="仿宋_GB2312" w:hAnsi="仿宋" w:eastAsia="仿宋_GB2312"/>
          <w:sz w:val="32"/>
          <w:szCs w:val="32"/>
        </w:rPr>
        <w:t>负责追回相应款项，列入“黑名单”，并记入我市公共信用信息管理系统，3年内不得在我市申领职业技能培训补贴。</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二十</w:t>
      </w:r>
      <w:r>
        <w:rPr>
          <w:rFonts w:hint="eastAsia" w:ascii="黑体" w:hAnsi="黑体" w:eastAsia="黑体" w:cs="黑体"/>
          <w:b w:val="0"/>
          <w:bCs/>
          <w:color w:val="000000"/>
          <w:sz w:val="32"/>
          <w:szCs w:val="32"/>
          <w:lang w:val="en-US" w:eastAsia="zh-CN"/>
        </w:rPr>
        <w:t>二</w:t>
      </w:r>
      <w:r>
        <w:rPr>
          <w:rFonts w:hint="eastAsia" w:ascii="黑体" w:hAnsi="黑体" w:eastAsia="黑体" w:cs="黑体"/>
          <w:b w:val="0"/>
          <w:bCs/>
          <w:color w:val="000000"/>
          <w:sz w:val="32"/>
          <w:szCs w:val="32"/>
        </w:rPr>
        <w:t>条</w:t>
      </w:r>
      <w:r>
        <w:rPr>
          <w:rFonts w:hint="eastAsia" w:ascii="楷体_GB2312" w:hAnsi="楷体" w:eastAsia="楷体_GB2312"/>
          <w:b/>
          <w:color w:val="000000"/>
          <w:sz w:val="32"/>
          <w:szCs w:val="32"/>
        </w:rPr>
        <w:t xml:space="preserve"> </w:t>
      </w:r>
      <w:r>
        <w:rPr>
          <w:rFonts w:hint="eastAsia" w:ascii="仿宋_GB2312" w:hAnsi="仿宋" w:eastAsia="仿宋_GB2312"/>
          <w:sz w:val="32"/>
          <w:szCs w:val="32"/>
        </w:rPr>
        <w:t>组织开展</w:t>
      </w:r>
      <w:r>
        <w:rPr>
          <w:rFonts w:hint="eastAsia" w:ascii="仿宋_GB2312" w:hAnsi="仿宋" w:eastAsia="仿宋_GB2312"/>
          <w:sz w:val="32"/>
          <w:szCs w:val="32"/>
          <w:lang w:eastAsia="zh-CN"/>
        </w:rPr>
        <w:t>技能</w:t>
      </w:r>
      <w:r>
        <w:rPr>
          <w:rFonts w:hint="eastAsia" w:ascii="仿宋_GB2312" w:hAnsi="仿宋" w:eastAsia="仿宋_GB2312"/>
          <w:sz w:val="32"/>
          <w:szCs w:val="32"/>
        </w:rPr>
        <w:t>培训</w:t>
      </w:r>
      <w:r>
        <w:rPr>
          <w:rFonts w:hint="eastAsia" w:ascii="仿宋_GB2312" w:hAnsi="仿宋" w:eastAsia="仿宋_GB2312"/>
          <w:sz w:val="32"/>
          <w:szCs w:val="32"/>
          <w:lang w:eastAsia="zh-CN"/>
        </w:rPr>
        <w:t>的基地</w:t>
      </w:r>
      <w:r>
        <w:rPr>
          <w:rFonts w:hint="eastAsia" w:ascii="仿宋_GB2312" w:hAnsi="仿宋" w:eastAsia="仿宋_GB2312"/>
          <w:sz w:val="32"/>
          <w:szCs w:val="32"/>
        </w:rPr>
        <w:t>应建立培训档案，将培训计划、培训大纲、培训人员名册及手机号码、授课教师名册及手机号码、服务协议或劳动合同、学员签到表、培训视频和照片、培训总结等相关资料及时归档，相关资料（纸质或电子档案）至少保留3年，以备核查。</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二十</w:t>
      </w:r>
      <w:r>
        <w:rPr>
          <w:rFonts w:hint="eastAsia" w:ascii="黑体" w:hAnsi="黑体" w:eastAsia="黑体" w:cs="黑体"/>
          <w:b w:val="0"/>
          <w:bCs/>
          <w:color w:val="000000"/>
          <w:sz w:val="32"/>
          <w:szCs w:val="32"/>
          <w:lang w:val="en-US" w:eastAsia="zh-CN"/>
        </w:rPr>
        <w:t>三</w:t>
      </w:r>
      <w:r>
        <w:rPr>
          <w:rFonts w:hint="eastAsia" w:ascii="黑体" w:hAnsi="黑体" w:eastAsia="黑体" w:cs="黑体"/>
          <w:b w:val="0"/>
          <w:bCs/>
          <w:color w:val="000000"/>
          <w:sz w:val="32"/>
          <w:szCs w:val="32"/>
        </w:rPr>
        <w:t>条</w:t>
      </w:r>
      <w:r>
        <w:rPr>
          <w:rFonts w:hint="eastAsia" w:ascii="楷体_GB2312" w:hAnsi="楷体" w:eastAsia="楷体_GB2312"/>
          <w:b/>
          <w:color w:val="000000"/>
          <w:sz w:val="32"/>
          <w:szCs w:val="32"/>
        </w:rPr>
        <w:t xml:space="preserve"> </w:t>
      </w:r>
      <w:r>
        <w:rPr>
          <w:rFonts w:hint="eastAsia" w:ascii="仿宋_GB2312" w:hAnsi="仿宋" w:eastAsia="仿宋_GB2312"/>
          <w:sz w:val="32"/>
          <w:szCs w:val="32"/>
          <w:lang w:eastAsia="zh-CN"/>
        </w:rPr>
        <w:t>市高训中心</w:t>
      </w:r>
      <w:r>
        <w:rPr>
          <w:rFonts w:hint="eastAsia" w:ascii="仿宋_GB2312" w:hAnsi="仿宋" w:eastAsia="仿宋_GB2312"/>
          <w:sz w:val="32"/>
          <w:szCs w:val="32"/>
        </w:rPr>
        <w:t>应建立补贴资金发放台账和复核制度，确保补贴发放有序和资金安全。对违反本办法及其它有关规定的，按规定追究行政责任，涉嫌犯罪的，移交司法机关处理。</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outlineLvl w:val="9"/>
        <w:rPr>
          <w:rFonts w:ascii="黑体" w:hAnsi="黑体" w:eastAsia="黑体"/>
          <w:sz w:val="32"/>
          <w:szCs w:val="32"/>
        </w:rPr>
      </w:pPr>
      <w:r>
        <w:rPr>
          <w:rFonts w:hint="eastAsia" w:ascii="仿宋_GB2312" w:hAnsi="仿宋" w:eastAsia="仿宋_GB2312"/>
          <w:color w:val="0000FF"/>
          <w:sz w:val="32"/>
          <w:szCs w:val="32"/>
        </w:rPr>
        <w:t xml:space="preserve"> </w:t>
      </w:r>
      <w:r>
        <w:rPr>
          <w:rFonts w:hint="eastAsia" w:ascii="黑体" w:hAnsi="黑体" w:eastAsia="黑体"/>
          <w:sz w:val="32"/>
          <w:szCs w:val="32"/>
        </w:rPr>
        <w:t>第</w:t>
      </w:r>
      <w:r>
        <w:rPr>
          <w:rFonts w:hint="eastAsia" w:ascii="黑体" w:hAnsi="黑体" w:eastAsia="黑体"/>
          <w:sz w:val="32"/>
          <w:szCs w:val="32"/>
          <w:lang w:eastAsia="zh-CN"/>
        </w:rPr>
        <w:t>六</w:t>
      </w:r>
      <w:r>
        <w:rPr>
          <w:rFonts w:hint="eastAsia" w:ascii="黑体" w:hAnsi="黑体" w:eastAsia="黑体"/>
          <w:sz w:val="32"/>
          <w:szCs w:val="32"/>
        </w:rPr>
        <w:t xml:space="preserve">章 </w:t>
      </w:r>
      <w:r>
        <w:rPr>
          <w:rFonts w:hint="eastAsia" w:ascii="黑体" w:hAnsi="黑体" w:eastAsia="黑体"/>
          <w:sz w:val="32"/>
          <w:szCs w:val="32"/>
          <w:lang w:val="en-US" w:eastAsia="zh-CN"/>
        </w:rPr>
        <w:t xml:space="preserve"> </w:t>
      </w:r>
      <w:r>
        <w:rPr>
          <w:rFonts w:hint="eastAsia" w:ascii="黑体" w:hAnsi="黑体" w:eastAsia="黑体"/>
          <w:sz w:val="32"/>
          <w:szCs w:val="32"/>
        </w:rPr>
        <w:t>附则</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outlineLvl w:val="9"/>
        <w:rPr>
          <w:rFonts w:hint="eastAsia" w:ascii="仿宋_GB2312" w:hAnsi="楷体" w:eastAsia="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二十</w:t>
      </w: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条</w:t>
      </w:r>
      <w:r>
        <w:rPr>
          <w:rFonts w:hint="eastAsia" w:ascii="楷体_GB2312" w:hAnsi="楷体" w:eastAsia="楷体_GB2312"/>
          <w:sz w:val="32"/>
          <w:szCs w:val="32"/>
        </w:rPr>
        <w:t xml:space="preserve"> </w:t>
      </w:r>
      <w:r>
        <w:rPr>
          <w:rFonts w:hint="eastAsia" w:ascii="仿宋_GB2312" w:hAnsi="楷体" w:eastAsia="仿宋_GB2312"/>
          <w:sz w:val="32"/>
          <w:szCs w:val="32"/>
        </w:rPr>
        <w:t>本暂行办法自  月  日起实施，有效期截至2021年12月31日</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补贴申领可执行至2022年4月30日</w:t>
      </w:r>
      <w:r>
        <w:rPr>
          <w:rFonts w:hint="eastAsia" w:ascii="仿宋_GB2312" w:hAnsi="楷体" w:eastAsia="仿宋_GB2312"/>
          <w:sz w:val="32"/>
          <w:szCs w:val="32"/>
        </w:rPr>
        <w:t>。</w:t>
      </w:r>
    </w:p>
    <w:p>
      <w:pPr>
        <w:keepNext w:val="0"/>
        <w:keepLines w:val="0"/>
        <w:pageBreakBefore w:val="0"/>
        <w:widowControl w:val="0"/>
        <w:kinsoku/>
        <w:overflowPunct/>
        <w:topLinePunct w:val="0"/>
        <w:autoSpaceDE/>
        <w:autoSpaceDN/>
        <w:bidi w:val="0"/>
        <w:adjustRightInd/>
        <w:snapToGrid/>
        <w:spacing w:line="580" w:lineRule="exac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附件：深圳市家政服务培训示范基地申报表</w:t>
      </w:r>
    </w:p>
    <w:p>
      <w:pPr>
        <w:keepNext w:val="0"/>
        <w:keepLines w:val="0"/>
        <w:pageBreakBefore w:val="0"/>
        <w:widowControl w:val="0"/>
        <w:kinsoku/>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附件</w:t>
      </w:r>
    </w:p>
    <w:p>
      <w:pPr>
        <w:spacing w:line="580" w:lineRule="exact"/>
        <w:jc w:val="center"/>
        <w:rPr>
          <w:rFonts w:hint="eastAsia" w:ascii="方正小标宋简体" w:hAnsi="宋体" w:eastAsia="方正小标宋简体" w:cs="创艺简标宋"/>
          <w:sz w:val="44"/>
          <w:szCs w:val="44"/>
        </w:rPr>
      </w:pPr>
      <w:r>
        <w:rPr>
          <w:rFonts w:hint="eastAsia" w:ascii="方正小标宋简体" w:hAnsi="宋体" w:eastAsia="方正小标宋简体" w:cs="创艺简标宋"/>
          <w:sz w:val="44"/>
          <w:szCs w:val="44"/>
        </w:rPr>
        <w:t>深圳市家政服务培训</w:t>
      </w:r>
      <w:r>
        <w:rPr>
          <w:rFonts w:ascii="方正小标宋简体" w:hAnsi="宋体" w:eastAsia="方正小标宋简体" w:cs="创艺简标宋"/>
          <w:sz w:val="44"/>
          <w:szCs w:val="44"/>
        </w:rPr>
        <w:t>示范基地</w:t>
      </w:r>
      <w:r>
        <w:rPr>
          <w:rFonts w:hint="eastAsia" w:ascii="方正小标宋简体" w:hAnsi="宋体" w:eastAsia="方正小标宋简体" w:cs="创艺简标宋"/>
          <w:sz w:val="44"/>
          <w:szCs w:val="44"/>
        </w:rPr>
        <w:t>申报表</w:t>
      </w:r>
    </w:p>
    <w:tbl>
      <w:tblPr>
        <w:tblStyle w:val="5"/>
        <w:tblW w:w="9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164"/>
        <w:gridCol w:w="1645"/>
        <w:gridCol w:w="1867"/>
        <w:gridCol w:w="1703"/>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850"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机构名称</w:t>
            </w:r>
          </w:p>
        </w:tc>
        <w:tc>
          <w:tcPr>
            <w:tcW w:w="7062"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2850"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ind w:firstLine="200" w:firstLineChars="100"/>
              <w:jc w:val="center"/>
              <w:rPr>
                <w:rFonts w:hint="eastAsia"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社会信用代码</w:t>
            </w:r>
          </w:p>
          <w:p>
            <w:pPr>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（组织机构代码）</w:t>
            </w:r>
          </w:p>
        </w:tc>
        <w:tc>
          <w:tcPr>
            <w:tcW w:w="3512"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法定代表人</w:t>
            </w:r>
          </w:p>
        </w:tc>
        <w:tc>
          <w:tcPr>
            <w:tcW w:w="184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850"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地</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址</w:t>
            </w:r>
          </w:p>
        </w:tc>
        <w:tc>
          <w:tcPr>
            <w:tcW w:w="3512"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联系电话</w:t>
            </w:r>
          </w:p>
        </w:tc>
        <w:tc>
          <w:tcPr>
            <w:tcW w:w="184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850"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单位性质</w:t>
            </w:r>
          </w:p>
        </w:tc>
        <w:tc>
          <w:tcPr>
            <w:tcW w:w="3512"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ind w:firstLine="196" w:firstLineChars="98"/>
              <w:rPr>
                <w:rFonts w:ascii="Times New Roman" w:hAnsi="Times New Roman" w:eastAsia="仿宋_GB2312" w:cs="Times New Roman"/>
                <w:kern w:val="0"/>
                <w:sz w:val="20"/>
                <w:szCs w:val="21"/>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成立时间</w:t>
            </w:r>
          </w:p>
        </w:tc>
        <w:tc>
          <w:tcPr>
            <w:tcW w:w="184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8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开办家政服务职业培</w:t>
            </w:r>
            <w:r>
              <w:rPr>
                <w:rFonts w:hint="eastAsia" w:ascii="Times New Roman" w:hAnsi="Times New Roman" w:eastAsia="仿宋_GB2312" w:cs="Times New Roman"/>
                <w:kern w:val="0"/>
                <w:sz w:val="20"/>
                <w:szCs w:val="21"/>
                <w:lang w:eastAsia="zh-CN"/>
              </w:rPr>
              <w:t>训</w:t>
            </w:r>
            <w:r>
              <w:rPr>
                <w:rFonts w:hint="eastAsia" w:ascii="Times New Roman" w:hAnsi="Times New Roman" w:eastAsia="仿宋_GB2312" w:cs="Times New Roman"/>
                <w:kern w:val="0"/>
                <w:sz w:val="20"/>
                <w:szCs w:val="21"/>
              </w:rPr>
              <w:t>或</w:t>
            </w:r>
          </w:p>
          <w:p>
            <w:pPr>
              <w:adjustRightInd w:val="0"/>
              <w:snapToGrid w:val="0"/>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开设家政服务专业时间</w:t>
            </w:r>
          </w:p>
        </w:tc>
        <w:tc>
          <w:tcPr>
            <w:tcW w:w="3512"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批准单位</w:t>
            </w:r>
          </w:p>
        </w:tc>
        <w:tc>
          <w:tcPr>
            <w:tcW w:w="184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686" w:type="dxa"/>
            <w:vMerge w:val="restart"/>
            <w:tcBorders>
              <w:top w:val="single" w:color="auto" w:sz="4" w:space="0"/>
              <w:left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基</w:t>
            </w:r>
          </w:p>
          <w:p>
            <w:pPr>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本</w:t>
            </w:r>
          </w:p>
          <w:p>
            <w:pPr>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情</w:t>
            </w:r>
          </w:p>
          <w:p>
            <w:pPr>
              <w:widowControl/>
              <w:spacing w:line="580" w:lineRule="exact"/>
              <w:jc w:val="left"/>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 xml:space="preserve"> 况</w:t>
            </w:r>
          </w:p>
        </w:tc>
        <w:tc>
          <w:tcPr>
            <w:tcW w:w="2164" w:type="dxa"/>
            <w:vMerge w:val="restart"/>
            <w:tcBorders>
              <w:left w:val="single" w:color="auto" w:sz="4" w:space="0"/>
              <w:right w:val="single" w:color="auto" w:sz="4" w:space="0"/>
            </w:tcBorders>
            <w:vAlign w:val="center"/>
          </w:tcPr>
          <w:p>
            <w:pPr>
              <w:adjustRightInd w:val="0"/>
              <w:snapToGrid w:val="0"/>
              <w:spacing w:line="580" w:lineRule="exact"/>
              <w:jc w:val="center"/>
              <w:rPr>
                <w:rFonts w:hint="eastAsia"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lang w:eastAsia="zh-CN"/>
              </w:rPr>
              <w:t>职业</w:t>
            </w:r>
            <w:r>
              <w:rPr>
                <w:rFonts w:hint="eastAsia" w:ascii="Times New Roman" w:hAnsi="Times New Roman" w:eastAsia="仿宋_GB2312" w:cs="Times New Roman"/>
                <w:kern w:val="0"/>
                <w:sz w:val="20"/>
                <w:szCs w:val="21"/>
              </w:rPr>
              <w:t>院校</w:t>
            </w:r>
          </w:p>
          <w:p>
            <w:pPr>
              <w:adjustRightInd w:val="0"/>
              <w:snapToGrid w:val="0"/>
              <w:spacing w:line="580" w:lineRule="exact"/>
              <w:jc w:val="center"/>
              <w:rPr>
                <w:rFonts w:hint="eastAsia"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培训机构</w:t>
            </w:r>
          </w:p>
          <w:p>
            <w:pPr>
              <w:adjustRightInd w:val="0"/>
              <w:snapToGrid w:val="0"/>
              <w:spacing w:line="580" w:lineRule="exact"/>
              <w:jc w:val="center"/>
              <w:rPr>
                <w:rFonts w:ascii="Times New Roman" w:hAnsi="Times New Roman" w:eastAsia="仿宋_GB2312" w:cs="Times New Roman"/>
                <w:kern w:val="0"/>
                <w:sz w:val="20"/>
                <w:szCs w:val="21"/>
              </w:rPr>
            </w:pPr>
          </w:p>
        </w:tc>
        <w:tc>
          <w:tcPr>
            <w:tcW w:w="7062"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ind w:left="173" w:hanging="196" w:hangingChars="98"/>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1.</w:t>
            </w:r>
            <w:r>
              <w:rPr>
                <w:rFonts w:hint="eastAsia" w:ascii="Times New Roman" w:hAnsi="Times New Roman" w:eastAsia="仿宋_GB2312" w:cs="Times New Roman"/>
                <w:kern w:val="0"/>
                <w:sz w:val="20"/>
                <w:szCs w:val="21"/>
              </w:rPr>
              <w:t>家政服务职业培训师资总数</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人，专职</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人，兼职</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人；</w:t>
            </w:r>
          </w:p>
          <w:p>
            <w:pPr>
              <w:spacing w:line="580" w:lineRule="exact"/>
              <w:ind w:left="173" w:hanging="196" w:hangingChars="98"/>
              <w:rPr>
                <w:rFonts w:hint="eastAsia" w:ascii="Times New Roman" w:hAnsi="Times New Roman" w:eastAsia="仿宋_GB2312" w:cs="Times New Roman"/>
                <w:kern w:val="0"/>
                <w:sz w:val="20"/>
                <w:szCs w:val="21"/>
                <w:lang w:eastAsia="zh-CN"/>
              </w:rPr>
            </w:pPr>
            <w:r>
              <w:rPr>
                <w:rFonts w:hint="eastAsia" w:ascii="Times New Roman" w:hAnsi="Times New Roman" w:eastAsia="仿宋_GB2312" w:cs="Times New Roman"/>
                <w:kern w:val="0"/>
                <w:sz w:val="20"/>
                <w:szCs w:val="21"/>
              </w:rPr>
              <w:t>高级工</w:t>
            </w:r>
            <w:r>
              <w:rPr>
                <w:rFonts w:hint="eastAsia" w:ascii="Times New Roman" w:hAnsi="Times New Roman" w:eastAsia="仿宋_GB2312" w:cs="Times New Roman"/>
                <w:kern w:val="0"/>
                <w:sz w:val="20"/>
                <w:szCs w:val="21"/>
                <w:lang w:eastAsia="zh-CN"/>
              </w:rPr>
              <w:t>、</w:t>
            </w:r>
            <w:r>
              <w:rPr>
                <w:rFonts w:hint="eastAsia" w:ascii="Times New Roman" w:hAnsi="Times New Roman" w:eastAsia="仿宋_GB2312" w:cs="Times New Roman"/>
                <w:kern w:val="0"/>
                <w:sz w:val="20"/>
                <w:szCs w:val="21"/>
              </w:rPr>
              <w:t>中级以上职称或相关专业大专以上学历教师</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lang w:val="en-US" w:eastAsia="zh-CN"/>
              </w:rPr>
              <w:t xml:space="preserve">   </w:t>
            </w:r>
            <w:r>
              <w:rPr>
                <w:rFonts w:hint="eastAsia" w:ascii="Times New Roman" w:hAnsi="Times New Roman" w:eastAsia="仿宋_GB2312" w:cs="Times New Roman"/>
                <w:kern w:val="0"/>
                <w:sz w:val="20"/>
                <w:szCs w:val="21"/>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686"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2164"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7062"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2.</w:t>
            </w:r>
            <w:r>
              <w:rPr>
                <w:rFonts w:hint="eastAsia" w:ascii="Times New Roman" w:hAnsi="Times New Roman" w:eastAsia="仿宋_GB2312" w:cs="Times New Roman"/>
                <w:kern w:val="0"/>
                <w:sz w:val="20"/>
                <w:szCs w:val="21"/>
              </w:rPr>
              <w:t>拥有本专业培训场地</w:t>
            </w:r>
            <w:r>
              <w:rPr>
                <w:rFonts w:ascii="Times New Roman" w:hAnsi="Times New Roman" w:eastAsia="仿宋_GB2312" w:cs="Times New Roman"/>
                <w:kern w:val="0"/>
                <w:sz w:val="20"/>
                <w:szCs w:val="21"/>
              </w:rPr>
              <w:t xml:space="preserve">          </w:t>
            </w:r>
            <w:r>
              <w:rPr>
                <w:rFonts w:hint="eastAsia" w:ascii="Times New Roman" w:hAnsi="Times New Roman" w:eastAsia="宋体" w:cs="Times New Roman"/>
                <w:kern w:val="0"/>
                <w:sz w:val="20"/>
                <w:szCs w:val="21"/>
              </w:rPr>
              <w:t>㎡，</w:t>
            </w:r>
            <w:r>
              <w:rPr>
                <w:rFonts w:hint="eastAsia" w:ascii="Times New Roman" w:hAnsi="Times New Roman" w:eastAsia="仿宋_GB2312" w:cs="Times New Roman"/>
                <w:kern w:val="0"/>
                <w:sz w:val="20"/>
                <w:szCs w:val="21"/>
              </w:rPr>
              <w:t>实训场地</w:t>
            </w:r>
            <w:r>
              <w:rPr>
                <w:rFonts w:ascii="Times New Roman" w:hAnsi="Times New Roman" w:eastAsia="仿宋_GB2312" w:cs="Times New Roman"/>
                <w:kern w:val="0"/>
                <w:sz w:val="20"/>
                <w:szCs w:val="21"/>
              </w:rPr>
              <w:t xml:space="preserve">    </w:t>
            </w:r>
            <w:r>
              <w:rPr>
                <w:rFonts w:ascii="Times New Roman" w:hAnsi="Times New Roman" w:eastAsia="宋体" w:cs="Times New Roman"/>
                <w:kern w:val="0"/>
                <w:sz w:val="20"/>
                <w:szCs w:val="21"/>
              </w:rPr>
              <w:t xml:space="preserve">      </w:t>
            </w:r>
            <w:r>
              <w:rPr>
                <w:rFonts w:hint="eastAsia" w:ascii="Times New Roman" w:hAnsi="Times New Roman" w:eastAsia="宋体" w:cs="Times New Roman"/>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686"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2164"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7062"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3.</w:t>
            </w:r>
            <w:r>
              <w:rPr>
                <w:rFonts w:hint="eastAsia" w:ascii="Times New Roman" w:hAnsi="Times New Roman" w:eastAsia="仿宋_GB2312" w:cs="Times New Roman"/>
                <w:kern w:val="0"/>
                <w:sz w:val="20"/>
                <w:szCs w:val="21"/>
              </w:rPr>
              <w:t>年培训人数</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人次，</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lang w:eastAsia="zh-CN"/>
              </w:rPr>
              <w:t>培训合格</w:t>
            </w:r>
            <w:r>
              <w:rPr>
                <w:rFonts w:hint="eastAsia" w:ascii="Times New Roman" w:hAnsi="Times New Roman" w:eastAsia="仿宋_GB2312" w:cs="Times New Roman"/>
                <w:kern w:val="0"/>
                <w:sz w:val="20"/>
                <w:szCs w:val="21"/>
              </w:rPr>
              <w:t>率</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686"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2164" w:type="dxa"/>
            <w:vMerge w:val="continue"/>
            <w:tcBorders>
              <w:left w:val="single" w:color="auto" w:sz="4" w:space="0"/>
              <w:bottom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7062"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4.</w:t>
            </w:r>
            <w:r>
              <w:rPr>
                <w:rFonts w:hint="eastAsia" w:ascii="Times New Roman" w:hAnsi="Times New Roman" w:eastAsia="仿宋_GB2312" w:cs="Times New Roman"/>
                <w:kern w:val="0"/>
                <w:sz w:val="20"/>
                <w:szCs w:val="21"/>
              </w:rPr>
              <w:t>与家政服务企业合作机构数</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 xml:space="preserve"> 个</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w:t>
            </w:r>
          </w:p>
          <w:p>
            <w:pPr>
              <w:spacing w:line="580" w:lineRule="exact"/>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名称：</w:t>
            </w:r>
            <w:r>
              <w:rPr>
                <w:rFonts w:ascii="Times New Roman" w:hAnsi="Times New Roman" w:eastAsia="仿宋_GB2312" w:cs="Times New Roman"/>
                <w:kern w:val="0"/>
                <w:sz w:val="20"/>
                <w:szCs w:val="21"/>
              </w:rPr>
              <w:t>1.           2.           3.           4.            5.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86"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2164" w:type="dxa"/>
            <w:vMerge w:val="restart"/>
            <w:tcBorders>
              <w:top w:val="single" w:color="auto" w:sz="4" w:space="0"/>
              <w:left w:val="single" w:color="auto" w:sz="4" w:space="0"/>
              <w:right w:val="single" w:color="auto" w:sz="4" w:space="0"/>
            </w:tcBorders>
            <w:vAlign w:val="center"/>
          </w:tcPr>
          <w:p>
            <w:pPr>
              <w:adjustRightInd w:val="0"/>
              <w:snapToGrid w:val="0"/>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企业</w:t>
            </w:r>
            <w:r>
              <w:rPr>
                <w:rFonts w:hint="eastAsia" w:ascii="Times New Roman" w:hAnsi="Times New Roman" w:eastAsia="仿宋_GB2312" w:cs="Times New Roman"/>
                <w:kern w:val="0"/>
                <w:sz w:val="20"/>
                <w:szCs w:val="21"/>
                <w:lang w:eastAsia="zh-CN"/>
              </w:rPr>
              <w:t>（</w:t>
            </w:r>
            <w:r>
              <w:rPr>
                <w:rFonts w:hint="eastAsia" w:ascii="Times New Roman" w:hAnsi="Times New Roman" w:eastAsia="仿宋_GB2312" w:cs="Times New Roman"/>
                <w:kern w:val="0"/>
                <w:sz w:val="20"/>
                <w:szCs w:val="21"/>
              </w:rPr>
              <w:t>内</w:t>
            </w:r>
            <w:r>
              <w:rPr>
                <w:rFonts w:hint="eastAsia" w:ascii="Times New Roman" w:hAnsi="Times New Roman" w:eastAsia="仿宋_GB2312" w:cs="Times New Roman"/>
                <w:kern w:val="0"/>
                <w:sz w:val="20"/>
                <w:szCs w:val="21"/>
                <w:lang w:eastAsia="zh-CN"/>
              </w:rPr>
              <w:t>设</w:t>
            </w:r>
            <w:r>
              <w:rPr>
                <w:rFonts w:hint="eastAsia" w:ascii="Times New Roman" w:hAnsi="Times New Roman" w:eastAsia="仿宋_GB2312" w:cs="Times New Roman"/>
                <w:kern w:val="0"/>
                <w:sz w:val="20"/>
                <w:szCs w:val="21"/>
              </w:rPr>
              <w:t>培训机构</w:t>
            </w:r>
            <w:r>
              <w:rPr>
                <w:rFonts w:hint="eastAsia" w:ascii="Times New Roman" w:hAnsi="Times New Roman" w:eastAsia="仿宋_GB2312" w:cs="Times New Roman"/>
                <w:kern w:val="0"/>
                <w:sz w:val="20"/>
                <w:szCs w:val="21"/>
                <w:lang w:eastAsia="zh-CN"/>
              </w:rPr>
              <w:t>）</w:t>
            </w:r>
          </w:p>
        </w:tc>
        <w:tc>
          <w:tcPr>
            <w:tcW w:w="7062" w:type="dxa"/>
            <w:gridSpan w:val="4"/>
            <w:tcBorders>
              <w:top w:val="single" w:color="auto" w:sz="4" w:space="0"/>
              <w:left w:val="single" w:color="auto" w:sz="4" w:space="0"/>
              <w:bottom w:val="single" w:color="auto" w:sz="4" w:space="0"/>
              <w:right w:val="single" w:color="auto" w:sz="4" w:space="0"/>
            </w:tcBorders>
            <w:vAlign w:val="center"/>
          </w:tcPr>
          <w:p>
            <w:pPr>
              <w:tabs>
                <w:tab w:val="left" w:pos="603"/>
              </w:tabs>
              <w:spacing w:line="580" w:lineRule="exact"/>
              <w:ind w:left="173" w:hanging="196" w:hangingChars="98"/>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1.</w:t>
            </w:r>
            <w:r>
              <w:rPr>
                <w:rFonts w:hint="eastAsia" w:ascii="Times New Roman" w:hAnsi="Times New Roman" w:eastAsia="仿宋_GB2312" w:cs="Times New Roman"/>
                <w:kern w:val="0"/>
                <w:sz w:val="20"/>
                <w:szCs w:val="21"/>
              </w:rPr>
              <w:t>家政服务职业培训师资总数</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人，专职</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人，兼职</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人，</w:t>
            </w:r>
          </w:p>
          <w:p>
            <w:pPr>
              <w:tabs>
                <w:tab w:val="left" w:pos="603"/>
              </w:tabs>
              <w:spacing w:line="580" w:lineRule="exact"/>
              <w:ind w:left="173" w:hanging="196" w:hangingChars="98"/>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高级工</w:t>
            </w:r>
            <w:r>
              <w:rPr>
                <w:rFonts w:hint="eastAsia" w:ascii="Times New Roman" w:hAnsi="Times New Roman" w:eastAsia="仿宋_GB2312" w:cs="Times New Roman"/>
                <w:kern w:val="0"/>
                <w:sz w:val="20"/>
                <w:szCs w:val="21"/>
                <w:lang w:eastAsia="zh-CN"/>
              </w:rPr>
              <w:t>、</w:t>
            </w:r>
            <w:r>
              <w:rPr>
                <w:rFonts w:hint="eastAsia" w:ascii="Times New Roman" w:hAnsi="Times New Roman" w:eastAsia="仿宋_GB2312" w:cs="Times New Roman"/>
                <w:kern w:val="0"/>
                <w:sz w:val="20"/>
                <w:szCs w:val="21"/>
              </w:rPr>
              <w:t>中级以上职称或相关专业大专以上学历教师</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lang w:val="en-US" w:eastAsia="zh-CN"/>
              </w:rPr>
              <w:t xml:space="preserve">   </w:t>
            </w:r>
            <w:r>
              <w:rPr>
                <w:rFonts w:hint="eastAsia" w:ascii="Times New Roman" w:hAnsi="Times New Roman" w:eastAsia="仿宋_GB2312" w:cs="Times New Roman"/>
                <w:kern w:val="0"/>
                <w:sz w:val="20"/>
                <w:szCs w:val="21"/>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686"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2164"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7062"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ind w:left="442" w:hanging="500" w:hangingChars="250"/>
              <w:rPr>
                <w:rFonts w:hint="eastAsia" w:ascii="Times New Roman" w:hAnsi="Times New Roman" w:eastAsia="仿宋_GB2312" w:cs="Times New Roman"/>
                <w:kern w:val="0"/>
                <w:sz w:val="20"/>
                <w:szCs w:val="21"/>
              </w:rPr>
            </w:pPr>
            <w:r>
              <w:rPr>
                <w:rFonts w:ascii="Times New Roman" w:hAnsi="Times New Roman" w:eastAsia="仿宋_GB2312" w:cs="Times New Roman"/>
                <w:kern w:val="0"/>
                <w:sz w:val="20"/>
                <w:szCs w:val="21"/>
              </w:rPr>
              <w:t>2.</w:t>
            </w:r>
            <w:r>
              <w:rPr>
                <w:rFonts w:hint="eastAsia" w:ascii="Times New Roman" w:hAnsi="Times New Roman" w:eastAsia="仿宋_GB2312" w:cs="Times New Roman"/>
                <w:kern w:val="0"/>
                <w:sz w:val="20"/>
                <w:szCs w:val="21"/>
              </w:rPr>
              <w:t>年培训人数</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人次，</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lang w:eastAsia="zh-CN"/>
              </w:rPr>
              <w:t>培训合格</w:t>
            </w:r>
            <w:r>
              <w:rPr>
                <w:rFonts w:hint="eastAsia" w:ascii="Times New Roman" w:hAnsi="Times New Roman" w:eastAsia="仿宋_GB2312" w:cs="Times New Roman"/>
                <w:kern w:val="0"/>
                <w:sz w:val="20"/>
                <w:szCs w:val="21"/>
              </w:rPr>
              <w:t>率</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686"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2164"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7062"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ind w:left="442" w:hanging="500" w:hangingChars="250"/>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3.</w:t>
            </w:r>
            <w:r>
              <w:rPr>
                <w:rFonts w:hint="eastAsia" w:ascii="Times New Roman" w:hAnsi="Times New Roman" w:eastAsia="仿宋_GB2312" w:cs="Times New Roman"/>
                <w:kern w:val="0"/>
                <w:sz w:val="20"/>
                <w:szCs w:val="21"/>
              </w:rPr>
              <w:t xml:space="preserve">年安置就业人数        人；占年培训总数     </w:t>
            </w:r>
            <w:r>
              <w:rPr>
                <w:rFonts w:ascii="Times New Roman" w:hAnsi="Times New Roman" w:eastAsia="仿宋_GB2312" w:cs="Times New Roman"/>
                <w:kern w:val="0"/>
                <w:sz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86"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2164"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7062"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4.参加社保人数        人；占企业职工总数</w:t>
            </w:r>
            <w:r>
              <w:rPr>
                <w:rFonts w:ascii="Times New Roman" w:hAnsi="Times New Roman" w:eastAsia="仿宋_GB2312" w:cs="Times New Roman"/>
                <w:kern w:val="0"/>
                <w:sz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86" w:type="dxa"/>
            <w:vMerge w:val="continue"/>
            <w:tcBorders>
              <w:left w:val="single" w:color="auto" w:sz="4" w:space="0"/>
              <w:bottom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2164" w:type="dxa"/>
            <w:vMerge w:val="continue"/>
            <w:tcBorders>
              <w:left w:val="single" w:color="auto" w:sz="4" w:space="0"/>
              <w:bottom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7062"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rPr>
                <w:rFonts w:hint="eastAsia"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5.拥有本专业培训场地</w:t>
            </w:r>
            <w:r>
              <w:rPr>
                <w:rFonts w:ascii="Times New Roman" w:hAnsi="Times New Roman" w:eastAsia="仿宋_GB2312" w:cs="Times New Roman"/>
                <w:kern w:val="0"/>
                <w:sz w:val="20"/>
                <w:szCs w:val="21"/>
              </w:rPr>
              <w:t xml:space="preserve">          </w:t>
            </w:r>
            <w:r>
              <w:rPr>
                <w:rFonts w:hint="eastAsia" w:ascii="Times New Roman" w:hAnsi="Times New Roman" w:eastAsia="宋体" w:cs="Times New Roman"/>
                <w:kern w:val="0"/>
                <w:sz w:val="20"/>
                <w:szCs w:val="21"/>
              </w:rPr>
              <w:t>㎡，</w:t>
            </w:r>
            <w:r>
              <w:rPr>
                <w:rFonts w:hint="eastAsia" w:ascii="Times New Roman" w:hAnsi="Times New Roman" w:eastAsia="仿宋_GB2312" w:cs="Times New Roman"/>
                <w:kern w:val="0"/>
                <w:sz w:val="20"/>
                <w:szCs w:val="21"/>
              </w:rPr>
              <w:t>实训场地</w:t>
            </w:r>
            <w:r>
              <w:rPr>
                <w:rFonts w:ascii="Times New Roman" w:hAnsi="Times New Roman" w:eastAsia="仿宋_GB2312" w:cs="Times New Roman"/>
                <w:kern w:val="0"/>
                <w:sz w:val="20"/>
                <w:szCs w:val="21"/>
              </w:rPr>
              <w:t xml:space="preserve">  </w:t>
            </w:r>
            <w:r>
              <w:rPr>
                <w:rFonts w:ascii="Times New Roman" w:hAnsi="Times New Roman" w:eastAsia="宋体" w:cs="Times New Roman"/>
                <w:kern w:val="0"/>
                <w:sz w:val="20"/>
                <w:szCs w:val="21"/>
              </w:rPr>
              <w:t xml:space="preserve">       </w:t>
            </w:r>
            <w:r>
              <w:rPr>
                <w:rFonts w:hint="eastAsia" w:ascii="Times New Roman" w:hAnsi="Times New Roman" w:eastAsia="宋体" w:cs="Times New Roman"/>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8" w:hRule="atLeast"/>
          <w:jc w:val="center"/>
        </w:trPr>
        <w:tc>
          <w:tcPr>
            <w:tcW w:w="4495"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left"/>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声明：</w:t>
            </w:r>
          </w:p>
          <w:p>
            <w:pPr>
              <w:spacing w:line="580" w:lineRule="exact"/>
              <w:ind w:firstLine="400" w:firstLineChars="200"/>
              <w:jc w:val="left"/>
              <w:rPr>
                <w:rFonts w:hint="eastAsia"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我单位所申报材料均真实、有效，无违法违规经营等行为，如有虚假信息，愿意承担一切法律后果。</w:t>
            </w:r>
          </w:p>
          <w:p>
            <w:pPr>
              <w:spacing w:line="580" w:lineRule="exact"/>
              <w:ind w:firstLine="400" w:firstLineChars="200"/>
              <w:jc w:val="left"/>
              <w:rPr>
                <w:rFonts w:hint="eastAsia" w:ascii="Times New Roman" w:hAnsi="Times New Roman" w:eastAsia="仿宋_GB2312" w:cs="Times New Roman"/>
                <w:kern w:val="0"/>
                <w:sz w:val="20"/>
                <w:szCs w:val="21"/>
              </w:rPr>
            </w:pPr>
          </w:p>
          <w:p>
            <w:pPr>
              <w:spacing w:line="580" w:lineRule="exact"/>
              <w:ind w:right="352"/>
              <w:rPr>
                <w:rFonts w:hint="eastAsia" w:ascii="Times New Roman" w:hAnsi="Times New Roman" w:eastAsia="仿宋_GB2312" w:cs="Times New Roman"/>
                <w:kern w:val="0"/>
                <w:sz w:val="20"/>
                <w:szCs w:val="21"/>
              </w:rPr>
            </w:pPr>
          </w:p>
          <w:p>
            <w:pPr>
              <w:spacing w:line="580" w:lineRule="exact"/>
              <w:ind w:right="352"/>
              <w:rPr>
                <w:rFonts w:hint="eastAsia" w:ascii="Times New Roman" w:hAnsi="Times New Roman" w:eastAsia="仿宋_GB2312" w:cs="Times New Roman"/>
                <w:kern w:val="0"/>
                <w:sz w:val="20"/>
                <w:szCs w:val="21"/>
              </w:rPr>
            </w:pPr>
          </w:p>
          <w:p>
            <w:pPr>
              <w:spacing w:line="580" w:lineRule="exact"/>
              <w:ind w:right="264"/>
              <w:jc w:val="right"/>
              <w:rPr>
                <w:rFonts w:hint="eastAsia"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（单位公章）</w:t>
            </w:r>
          </w:p>
          <w:p>
            <w:pPr>
              <w:spacing w:line="580" w:lineRule="exact"/>
              <w:jc w:val="right"/>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负责人（签字）：</w:t>
            </w:r>
          </w:p>
          <w:p>
            <w:pPr>
              <w:spacing w:line="580" w:lineRule="exact"/>
              <w:jc w:val="right"/>
              <w:rPr>
                <w:rFonts w:ascii="Times New Roman" w:hAnsi="Times New Roman" w:eastAsia="仿宋_GB2312" w:cs="Times New Roman"/>
                <w:kern w:val="0"/>
                <w:sz w:val="20"/>
                <w:szCs w:val="21"/>
              </w:rPr>
            </w:pPr>
          </w:p>
          <w:p>
            <w:pPr>
              <w:spacing w:line="580" w:lineRule="exact"/>
              <w:jc w:val="right"/>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年   月   日</w:t>
            </w:r>
          </w:p>
        </w:tc>
        <w:tc>
          <w:tcPr>
            <w:tcW w:w="5417" w:type="dxa"/>
            <w:gridSpan w:val="3"/>
            <w:tcBorders>
              <w:top w:val="single" w:color="auto" w:sz="4" w:space="0"/>
              <w:left w:val="single" w:color="auto" w:sz="4" w:space="0"/>
              <w:right w:val="single" w:color="auto" w:sz="4" w:space="0"/>
            </w:tcBorders>
            <w:vAlign w:val="center"/>
          </w:tcPr>
          <w:p>
            <w:pPr>
              <w:spacing w:line="580" w:lineRule="exact"/>
              <w:jc w:val="left"/>
              <w:rPr>
                <w:rFonts w:hint="eastAsia"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市</w:t>
            </w:r>
            <w:r>
              <w:rPr>
                <w:rFonts w:hint="eastAsia" w:ascii="Times New Roman" w:hAnsi="Times New Roman" w:eastAsia="仿宋_GB2312" w:cs="Times New Roman"/>
                <w:kern w:val="0"/>
                <w:sz w:val="20"/>
                <w:szCs w:val="21"/>
                <w:lang w:eastAsia="zh-CN"/>
              </w:rPr>
              <w:t>人力资源保障部门</w:t>
            </w:r>
            <w:r>
              <w:rPr>
                <w:rFonts w:hint="eastAsia" w:ascii="Times New Roman" w:hAnsi="Times New Roman" w:eastAsia="仿宋_GB2312" w:cs="Times New Roman"/>
                <w:kern w:val="0"/>
                <w:sz w:val="20"/>
                <w:szCs w:val="21"/>
              </w:rPr>
              <w:t>审核意见：</w:t>
            </w:r>
          </w:p>
          <w:p>
            <w:pPr>
              <w:spacing w:line="580" w:lineRule="exact"/>
              <w:jc w:val="left"/>
              <w:rPr>
                <w:rFonts w:hint="eastAsia" w:ascii="Times New Roman" w:hAnsi="Times New Roman" w:eastAsia="仿宋_GB2312" w:cs="Times New Roman"/>
                <w:kern w:val="0"/>
                <w:sz w:val="20"/>
                <w:szCs w:val="21"/>
              </w:rPr>
            </w:pPr>
          </w:p>
          <w:p>
            <w:pPr>
              <w:spacing w:line="580" w:lineRule="exact"/>
              <w:jc w:val="left"/>
              <w:rPr>
                <w:rFonts w:hint="eastAsia" w:ascii="Times New Roman" w:hAnsi="Times New Roman" w:eastAsia="仿宋_GB2312" w:cs="Times New Roman"/>
                <w:kern w:val="0"/>
                <w:sz w:val="20"/>
                <w:szCs w:val="21"/>
              </w:rPr>
            </w:pPr>
          </w:p>
          <w:p>
            <w:pPr>
              <w:spacing w:line="580" w:lineRule="exact"/>
              <w:jc w:val="left"/>
              <w:rPr>
                <w:rFonts w:hint="eastAsia" w:ascii="Times New Roman" w:hAnsi="Times New Roman" w:eastAsia="仿宋_GB2312" w:cs="Times New Roman"/>
                <w:kern w:val="0"/>
                <w:sz w:val="20"/>
                <w:szCs w:val="21"/>
              </w:rPr>
            </w:pPr>
          </w:p>
          <w:p>
            <w:pPr>
              <w:spacing w:line="580" w:lineRule="exact"/>
              <w:jc w:val="left"/>
              <w:rPr>
                <w:rFonts w:hint="eastAsia" w:ascii="Times New Roman" w:hAnsi="Times New Roman" w:eastAsia="仿宋_GB2312" w:cs="Times New Roman"/>
                <w:kern w:val="0"/>
                <w:sz w:val="20"/>
                <w:szCs w:val="21"/>
              </w:rPr>
            </w:pPr>
          </w:p>
          <w:p>
            <w:pPr>
              <w:spacing w:line="580" w:lineRule="exact"/>
              <w:jc w:val="left"/>
              <w:rPr>
                <w:rFonts w:hint="eastAsia" w:ascii="Times New Roman" w:hAnsi="Times New Roman" w:eastAsia="仿宋_GB2312" w:cs="Times New Roman"/>
                <w:kern w:val="0"/>
                <w:sz w:val="20"/>
                <w:szCs w:val="21"/>
              </w:rPr>
            </w:pPr>
          </w:p>
          <w:p>
            <w:pPr>
              <w:spacing w:line="580" w:lineRule="exact"/>
              <w:jc w:val="left"/>
              <w:rPr>
                <w:rFonts w:hint="eastAsia" w:ascii="Times New Roman" w:hAnsi="Times New Roman" w:eastAsia="仿宋_GB2312" w:cs="Times New Roman"/>
                <w:kern w:val="0"/>
                <w:sz w:val="20"/>
                <w:szCs w:val="21"/>
              </w:rPr>
            </w:pPr>
          </w:p>
          <w:p>
            <w:pPr>
              <w:spacing w:line="580" w:lineRule="exact"/>
              <w:jc w:val="left"/>
              <w:rPr>
                <w:rFonts w:hint="eastAsia" w:ascii="Times New Roman" w:hAnsi="Times New Roman" w:eastAsia="仿宋_GB2312" w:cs="Times New Roman"/>
                <w:kern w:val="0"/>
                <w:sz w:val="20"/>
                <w:szCs w:val="21"/>
              </w:rPr>
            </w:pPr>
          </w:p>
          <w:p>
            <w:pPr>
              <w:spacing w:line="580" w:lineRule="exact"/>
              <w:jc w:val="right"/>
              <w:rPr>
                <w:rFonts w:hint="eastAsia"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（盖章）    年   月   日</w:t>
            </w:r>
          </w:p>
        </w:tc>
      </w:tr>
    </w:tbl>
    <w:p>
      <w:pPr>
        <w:keepNext w:val="0"/>
        <w:keepLines w:val="0"/>
        <w:pageBreakBefore w:val="0"/>
        <w:kinsoku/>
        <w:overflowPunct/>
        <w:topLinePunct w:val="0"/>
        <w:autoSpaceDE/>
        <w:autoSpaceDN/>
        <w:bidi w:val="0"/>
        <w:spacing w:line="580" w:lineRule="exact"/>
        <w:textAlignment w:val="auto"/>
        <w:rPr>
          <w:sz w:val="10"/>
          <w:szCs w:val="10"/>
        </w:rPr>
      </w:pPr>
    </w:p>
    <w:p/>
    <w:sectPr>
      <w:footerReference r:id="rId3" w:type="default"/>
      <w:footerReference r:id="rId4" w:type="even"/>
      <w:pgSz w:w="11906" w:h="16838"/>
      <w:pgMar w:top="1440" w:right="1800" w:bottom="156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创艺简标宋">
    <w:altName w:val="黑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153" w:wrap="around" w:vAnchor="text" w:hAnchor="margin" w:xAlign="outside" w:y="-2"/>
      <w:rPr>
        <w:rStyle w:val="4"/>
        <w:sz w:val="24"/>
        <w:szCs w:val="24"/>
      </w:rPr>
    </w:pPr>
    <w:r>
      <w:rPr>
        <w:rStyle w:val="4"/>
        <w:rFonts w:hint="eastAsia"/>
        <w:sz w:val="24"/>
        <w:szCs w:val="24"/>
      </w:rPr>
      <w:t>—</w:t>
    </w:r>
    <w:r>
      <w:rPr>
        <w:sz w:val="24"/>
        <w:szCs w:val="24"/>
      </w:rPr>
      <w:fldChar w:fldCharType="begin"/>
    </w:r>
    <w:r>
      <w:rPr>
        <w:rStyle w:val="4"/>
        <w:sz w:val="24"/>
        <w:szCs w:val="24"/>
      </w:rPr>
      <w:instrText xml:space="preserve">PAGE  </w:instrText>
    </w:r>
    <w:r>
      <w:rPr>
        <w:sz w:val="24"/>
        <w:szCs w:val="24"/>
      </w:rPr>
      <w:fldChar w:fldCharType="separate"/>
    </w:r>
    <w:r>
      <w:rPr>
        <w:rStyle w:val="4"/>
        <w:sz w:val="24"/>
        <w:szCs w:val="24"/>
      </w:rPr>
      <w:t>11</w:t>
    </w:r>
    <w:r>
      <w:rPr>
        <w:sz w:val="24"/>
        <w:szCs w:val="24"/>
      </w:rPr>
      <w:fldChar w:fldCharType="end"/>
    </w:r>
    <w:r>
      <w:rPr>
        <w:rStyle w:val="4"/>
        <w:rFonts w:hint="eastAsia"/>
        <w:sz w:val="24"/>
        <w:szCs w:val="24"/>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ED313"/>
    <w:multiLevelType w:val="singleLevel"/>
    <w:tmpl w:val="3CAED3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C724E"/>
    <w:rsid w:val="506C724E"/>
    <w:rsid w:val="705A5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qFormat/>
    <w:uiPriority w:val="0"/>
  </w:style>
  <w:style w:type="paragraph" w:styleId="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2020-06-08T09:40:00Z</dcterms:created>
  <dc:creator>周洁</dc:creator>
  <cp:lastModifiedBy>赵向盈</cp:lastModifiedBy>
  <dcterms:modified xsi:type="dcterms:W3CDTF">2020-06-08T09:43:04Z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