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spacing w:line="600" w:lineRule="exact"/>
        <w:jc w:val="left"/>
        <w:rPr>
          <w:rFonts w:hint="eastAsia" w:ascii="黑体" w:hAnsi="黑体" w:eastAsia="黑体" w:cs="黑体"/>
          <w:sz w:val="32"/>
          <w:szCs w:val="32"/>
          <w:lang w:val="en-US" w:eastAsia="zh-CN"/>
        </w:rPr>
      </w:pPr>
    </w:p>
    <w:p>
      <w:pPr>
        <w:pStyle w:val="6"/>
        <w:widowControl w:val="0"/>
        <w:shd w:val="clear" w:color="auto" w:fill="FEFEFE"/>
        <w:snapToGrid w:val="0"/>
        <w:spacing w:before="0" w:beforeLines="0" w:beforeAutospacing="0" w:after="0" w:afterLines="0" w:afterAutospacing="0" w:line="560" w:lineRule="exact"/>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《深圳市托育机构设置标准</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w:t>
      </w:r>
    </w:p>
    <w:p>
      <w:pPr>
        <w:pStyle w:val="6"/>
        <w:widowControl w:val="0"/>
        <w:shd w:val="clear" w:color="auto" w:fill="FEFEFE"/>
        <w:snapToGrid w:val="0"/>
        <w:spacing w:before="0" w:beforeLines="0" w:beforeAutospacing="0" w:after="0" w:afterLines="0" w:afterAutospacing="0" w:line="560" w:lineRule="exact"/>
        <w:ind w:firstLine="880" w:firstLineChars="200"/>
        <w:jc w:val="center"/>
        <w:rPr>
          <w:rFonts w:hint="eastAsia" w:ascii="方正小标宋_GBK" w:hAnsi="方正小标宋_GBK" w:eastAsia="方正小标宋_GBK" w:cs="方正小标宋_GBK"/>
          <w:sz w:val="21"/>
          <w:szCs w:val="21"/>
        </w:rPr>
      </w:pPr>
      <w:r>
        <w:rPr>
          <w:rFonts w:hint="eastAsia" w:ascii="方正小标宋_GBK" w:hAnsi="方正小标宋_GBK" w:eastAsia="方正小标宋_GBK" w:cs="方正小标宋_GBK"/>
          <w:sz w:val="44"/>
          <w:szCs w:val="44"/>
        </w:rPr>
        <w:t>（征求意见稿）起草说明</w:t>
      </w:r>
    </w:p>
    <w:p>
      <w:pPr>
        <w:pStyle w:val="6"/>
        <w:keepNext w:val="0"/>
        <w:keepLines w:val="0"/>
        <w:pageBreakBefore w:val="0"/>
        <w:widowControl w:val="0"/>
        <w:shd w:val="clear" w:color="auto" w:fill="FEFEFE"/>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为建立专业化、规范化的托育机构，根据</w:t>
      </w:r>
      <w:r>
        <w:rPr>
          <w:rFonts w:hint="eastAsia" w:ascii="仿宋_GB2312" w:hAnsi="仿宋_GB2312" w:eastAsia="仿宋_GB2312" w:cs="仿宋_GB2312"/>
          <w:bCs/>
          <w:color w:val="000000"/>
          <w:sz w:val="32"/>
          <w:szCs w:val="32"/>
          <w:shd w:val="clear" w:color="auto" w:fill="FFFFFF"/>
        </w:rPr>
        <w:t>《国家卫生健康委关于印发托育机构设置标准（试行）和托育机构管理规范（试行）的通知》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rPr>
        <w:t>国卫人口发〔2019〕58号）</w:t>
      </w:r>
      <w:r>
        <w:rPr>
          <w:rFonts w:hint="eastAsia" w:ascii="仿宋_GB2312" w:hAnsi="仿宋_GB2312" w:eastAsia="仿宋_GB2312" w:cs="仿宋_GB2312"/>
          <w:sz w:val="32"/>
          <w:szCs w:val="32"/>
        </w:rPr>
        <w:t>和《托儿所、幼儿园建筑设计规范》</w:t>
      </w:r>
      <w:r>
        <w:rPr>
          <w:rFonts w:hint="eastAsia" w:ascii="仿宋_GB2312" w:hAnsi="仿宋_GB2312" w:eastAsia="仿宋_GB2312" w:cs="仿宋_GB2312"/>
          <w:spacing w:val="8"/>
          <w:sz w:val="32"/>
          <w:szCs w:val="32"/>
        </w:rPr>
        <w:t>（JGJ39-2016，2019年版）</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我委起草了《深圳市托育机构设置标准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试行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征求意见稿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（以下简称《标准》），现将</w:t>
      </w:r>
      <w:r>
        <w:rPr>
          <w:rFonts w:hint="eastAsia" w:ascii="仿宋_GB2312" w:hAnsi="宋体" w:eastAsia="仿宋_GB2312" w:cs="宋体"/>
          <w:color w:val="000000"/>
          <w:sz w:val="32"/>
          <w:szCs w:val="32"/>
        </w:rPr>
        <w:t>情况</w:t>
      </w:r>
      <w:r>
        <w:rPr>
          <w:rFonts w:hint="eastAsia" w:ascii="仿宋_GB2312" w:hAnsi="仿宋_GB2312" w:eastAsia="仿宋_GB2312" w:cs="仿宋_GB2312"/>
          <w:color w:val="000000"/>
          <w:sz w:val="32"/>
          <w:szCs w:val="32"/>
        </w:rPr>
        <w:t>说明如下：</w:t>
      </w:r>
    </w:p>
    <w:p>
      <w:pPr>
        <w:keepNext w:val="0"/>
        <w:keepLines w:val="0"/>
        <w:pageBreakBefore w:val="0"/>
        <w:numPr>
          <w:ilvl w:val="0"/>
          <w:numId w:val="1"/>
        </w:numPr>
        <w:kinsoku/>
        <w:wordWrap/>
        <w:overflowPunct/>
        <w:topLinePunct w:val="0"/>
        <w:autoSpaceDE/>
        <w:autoSpaceDN/>
        <w:bidi w:val="0"/>
        <w:adjustRightInd/>
        <w:snapToGrid w:val="0"/>
        <w:spacing w:beforeLines="0" w:afterLines="0" w:line="56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制定的必要性</w:t>
      </w:r>
    </w:p>
    <w:p>
      <w:pPr>
        <w:snapToGrid w:val="0"/>
        <w:spacing w:beforeLines="0" w:afterLines="0" w:line="560" w:lineRule="exact"/>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val="en-US" w:eastAsia="zh-CN"/>
        </w:rPr>
        <w:t>（一）2019年，</w:t>
      </w:r>
      <w:r>
        <w:rPr>
          <w:rFonts w:hint="eastAsia" w:ascii="仿宋_GB2312" w:hAnsi="宋体" w:eastAsia="仿宋_GB2312" w:cs="宋体"/>
          <w:color w:val="000000"/>
          <w:kern w:val="0"/>
          <w:sz w:val="32"/>
          <w:szCs w:val="32"/>
        </w:rPr>
        <w:t>国务院办公厅</w:t>
      </w:r>
      <w:r>
        <w:rPr>
          <w:rFonts w:hint="eastAsia" w:ascii="仿宋_GB2312" w:hAnsi="宋体" w:eastAsia="仿宋_GB2312" w:cs="宋体"/>
          <w:color w:val="000000"/>
          <w:kern w:val="0"/>
          <w:sz w:val="32"/>
          <w:szCs w:val="32"/>
          <w:lang w:eastAsia="zh-CN"/>
        </w:rPr>
        <w:t>印发《</w:t>
      </w:r>
      <w:r>
        <w:rPr>
          <w:rFonts w:hint="eastAsia" w:ascii="仿宋_GB2312" w:hAnsi="宋体" w:eastAsia="仿宋_GB2312" w:cs="宋体"/>
          <w:color w:val="000000"/>
          <w:kern w:val="0"/>
          <w:sz w:val="32"/>
          <w:szCs w:val="32"/>
        </w:rPr>
        <w:t>关于促进3岁以下婴幼儿照护服务发展的指导意见》（国办发〔2019〕15号）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提出“规范发展多种形式的婴幼儿照护服务机构”，“各类婴幼儿照护服务机构开展婴幼儿照护服务必须符合国家和地方相关标准和规范”。2020年，</w:t>
      </w:r>
      <w:r>
        <w:rPr>
          <w:rFonts w:hint="eastAsia" w:ascii="仿宋_GB2312" w:hAnsi="仿宋_GB2312" w:eastAsia="仿宋_GB2312" w:cs="仿宋_GB2312"/>
          <w:color w:val="000000"/>
          <w:kern w:val="2"/>
          <w:sz w:val="32"/>
          <w:szCs w:val="32"/>
          <w:shd w:val="clear" w:color="auto" w:fill="FFFFFF"/>
          <w:lang w:val="en-US" w:eastAsia="zh-CN"/>
        </w:rPr>
        <w:t>广东省</w:t>
      </w:r>
      <w:r>
        <w:rPr>
          <w:rFonts w:hint="eastAsia" w:ascii="仿宋_GB2312" w:hAnsi="宋体" w:eastAsia="仿宋_GB2312" w:cs="宋体"/>
          <w:color w:val="000000"/>
          <w:kern w:val="0"/>
          <w:sz w:val="32"/>
          <w:szCs w:val="32"/>
          <w:lang w:val="en-US" w:eastAsia="zh-CN"/>
        </w:rPr>
        <w:t>人民政府办公厅印发了《关于促进3岁以下婴幼儿照护服务发展的实施意见》（</w:t>
      </w:r>
      <w:r>
        <w:rPr>
          <w:rFonts w:hint="eastAsia" w:ascii="仿宋_GB2312" w:hAnsi="仿宋_GB2312" w:eastAsia="仿宋_GB2312" w:cs="仿宋_GB2312"/>
          <w:b w:val="0"/>
          <w:i w:val="0"/>
          <w:caps w:val="0"/>
          <w:color w:val="333333"/>
          <w:spacing w:val="8"/>
          <w:sz w:val="32"/>
          <w:szCs w:val="32"/>
          <w:shd w:val="clear" w:fill="FFFFFF"/>
        </w:rPr>
        <w:t>粤府办〔2020〕5号</w:t>
      </w:r>
      <w:r>
        <w:rPr>
          <w:rFonts w:hint="eastAsia" w:ascii="仿宋_GB2312" w:hAnsi="宋体" w:eastAsia="仿宋_GB2312" w:cs="宋体"/>
          <w:color w:val="000000"/>
          <w:kern w:val="0"/>
          <w:sz w:val="32"/>
          <w:szCs w:val="32"/>
          <w:lang w:val="en-US" w:eastAsia="zh-CN"/>
        </w:rPr>
        <w:t>），提出“</w:t>
      </w:r>
      <w:r>
        <w:rPr>
          <w:rFonts w:hint="eastAsia" w:ascii="仿宋_GB2312" w:hAnsi="仿宋_GB2312" w:eastAsia="仿宋_GB2312" w:cs="仿宋_GB2312"/>
          <w:sz w:val="32"/>
          <w:szCs w:val="32"/>
        </w:rPr>
        <w:t>加快推动婴幼儿照护服务机构的专业化和规范化建设，逐步完善婴幼儿照护服务机构及设施建设相关规范和标准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val="en-US" w:eastAsia="zh-CN" w:bidi="ar-SA"/>
        </w:rPr>
        <w:t>市政府办公厅印发了《深圳市促进3岁以下婴幼儿照护服务发展实施方案（2020—2025年）》（深府办函〔2020〕27号），提出</w:t>
      </w:r>
      <w:r>
        <w:rPr>
          <w:rFonts w:hint="eastAsia" w:ascii="FangSong_GB2312" w:hAnsi="FangSong_GB2312" w:eastAsia="FangSong_GB2312"/>
          <w:sz w:val="32"/>
        </w:rPr>
        <w:t>建立健全促进婴幼儿照护服务发展的政策法规、标准规范、服务供给和监督管理体系,</w:t>
      </w:r>
      <w:r>
        <w:rPr>
          <w:rFonts w:hint="eastAsia" w:ascii="仿宋_GB2312" w:hAnsi="仿宋_GB2312" w:eastAsia="仿宋_GB2312" w:cs="仿宋_GB2312"/>
          <w:color w:val="000000"/>
          <w:kern w:val="2"/>
          <w:sz w:val="32"/>
          <w:szCs w:val="32"/>
          <w:lang w:val="en-US" w:eastAsia="zh-CN" w:bidi="ar-SA"/>
        </w:rPr>
        <w:t>提升全市婴幼儿照护服务水平、服务能力，逐步满足人民群众对婴幼儿照护服务的需求</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因此，为落实国家、省和市有关要求，有必要</w:t>
      </w:r>
      <w:r>
        <w:rPr>
          <w:rFonts w:hint="eastAsia" w:ascii="仿宋_GB2312" w:hAnsi="宋体" w:eastAsia="仿宋_GB2312" w:cs="宋体"/>
          <w:color w:val="000000"/>
          <w:sz w:val="32"/>
          <w:szCs w:val="32"/>
        </w:rPr>
        <w:t>制定并适时出台《标准》</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促进和推动</w:t>
      </w:r>
      <w:r>
        <w:rPr>
          <w:rFonts w:hint="eastAsia" w:ascii="仿宋_GB2312" w:hAnsi="宋体" w:eastAsia="仿宋_GB2312" w:cs="宋体"/>
          <w:color w:val="000000"/>
          <w:sz w:val="32"/>
          <w:szCs w:val="32"/>
        </w:rPr>
        <w:t>我市托育机构标准化、规范化建设，</w:t>
      </w:r>
      <w:r>
        <w:rPr>
          <w:rFonts w:ascii="仿宋_GB2312" w:hAnsi="宋体" w:eastAsia="仿宋_GB2312" w:cs="宋体"/>
          <w:color w:val="000000"/>
          <w:sz w:val="32"/>
          <w:szCs w:val="32"/>
        </w:rPr>
        <w:t>实现同质化</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科学化管理</w:t>
      </w:r>
      <w:r>
        <w:rPr>
          <w:rFonts w:hint="eastAsia" w:ascii="仿宋_GB2312" w:hAnsi="宋体" w:eastAsia="仿宋_GB2312" w:cs="宋体"/>
          <w:color w:val="000000"/>
          <w:sz w:val="32"/>
          <w:szCs w:val="32"/>
        </w:rPr>
        <w:t>。</w:t>
      </w:r>
    </w:p>
    <w:p>
      <w:pPr>
        <w:keepNext w:val="0"/>
        <w:keepLines w:val="0"/>
        <w:pageBreakBefore w:val="0"/>
        <w:kinsoku/>
        <w:wordWrap/>
        <w:overflowPunct/>
        <w:topLinePunct w:val="0"/>
        <w:autoSpaceDE/>
        <w:autoSpaceDN/>
        <w:bidi w:val="0"/>
        <w:adjustRightInd/>
        <w:snapToGrid w:val="0"/>
        <w:spacing w:beforeLines="0" w:afterLines="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color w:val="000000"/>
          <w:sz w:val="32"/>
          <w:szCs w:val="32"/>
          <w:shd w:val="clear" w:color="auto" w:fill="FFFFFF"/>
        </w:rPr>
        <w:t>2019年10月国家卫生健康委印发了《托育机构设置标准（试行）》</w:t>
      </w:r>
      <w:r>
        <w:rPr>
          <w:rFonts w:hint="eastAsia" w:ascii="仿宋_GB2312" w:hAnsi="仿宋_GB2312" w:eastAsia="仿宋_GB2312" w:cs="仿宋_GB2312"/>
          <w:color w:val="000000"/>
          <w:sz w:val="32"/>
          <w:szCs w:val="32"/>
          <w:shd w:val="clear" w:color="auto" w:fill="FFFFFF"/>
        </w:rPr>
        <w:t>，因兼顾全国不同</w:t>
      </w:r>
      <w:r>
        <w:rPr>
          <w:rFonts w:hint="eastAsia" w:ascii="仿宋_GB2312" w:hAnsi="仿宋_GB2312" w:eastAsia="仿宋_GB2312" w:cs="仿宋_GB2312"/>
          <w:color w:val="000000"/>
          <w:sz w:val="32"/>
          <w:szCs w:val="32"/>
          <w:shd w:val="clear" w:color="auto" w:fill="FFFFFF"/>
          <w:lang w:val="en-US" w:eastAsia="zh-CN"/>
        </w:rPr>
        <w:t>省市</w:t>
      </w:r>
      <w:r>
        <w:rPr>
          <w:rFonts w:hint="eastAsia" w:ascii="仿宋_GB2312" w:hAnsi="仿宋_GB2312" w:eastAsia="仿宋_GB2312" w:cs="仿宋_GB2312"/>
          <w:color w:val="000000"/>
          <w:sz w:val="32"/>
          <w:szCs w:val="32"/>
          <w:shd w:val="clear" w:color="auto" w:fill="FFFFFF"/>
        </w:rPr>
        <w:t>经济和城市发展的差异，标准主要体现普遍适用性。深圳年轻人口占比大，对托育服务潜在需求旺盛，但</w:t>
      </w:r>
      <w:r>
        <w:rPr>
          <w:rFonts w:hint="eastAsia" w:ascii="仿宋_GB2312" w:hAnsi="仿宋_GB2312" w:eastAsia="仿宋_GB2312" w:cs="仿宋_GB2312"/>
          <w:color w:val="000000"/>
          <w:sz w:val="32"/>
          <w:szCs w:val="32"/>
          <w:shd w:val="clear" w:color="auto" w:fill="FFFFFF"/>
          <w:lang w:val="en-US" w:eastAsia="zh-CN"/>
        </w:rPr>
        <w:t>因</w:t>
      </w:r>
      <w:r>
        <w:rPr>
          <w:rFonts w:hint="eastAsia" w:ascii="仿宋_GB2312" w:hAnsi="仿宋_GB2312" w:eastAsia="仿宋_GB2312" w:cs="仿宋_GB2312"/>
          <w:color w:val="000000"/>
          <w:sz w:val="32"/>
          <w:szCs w:val="32"/>
          <w:shd w:val="clear" w:color="auto" w:fill="FFFFFF"/>
        </w:rPr>
        <w:t>深圳土地资源紧张，</w:t>
      </w:r>
      <w:r>
        <w:rPr>
          <w:rFonts w:hint="eastAsia" w:ascii="仿宋_GB2312" w:hAnsi="仿宋_GB2312" w:eastAsia="仿宋_GB2312" w:cs="仿宋_GB2312"/>
          <w:color w:val="000000"/>
          <w:sz w:val="32"/>
          <w:szCs w:val="32"/>
          <w:shd w:val="clear" w:color="auto" w:fill="FFFFFF"/>
          <w:lang w:eastAsia="zh-CN"/>
        </w:rPr>
        <w:t>托育机构</w:t>
      </w:r>
      <w:r>
        <w:rPr>
          <w:rFonts w:hint="eastAsia" w:ascii="仿宋_GB2312" w:hAnsi="仿宋_GB2312" w:eastAsia="仿宋_GB2312" w:cs="仿宋_GB2312"/>
          <w:color w:val="000000"/>
          <w:sz w:val="32"/>
          <w:szCs w:val="32"/>
          <w:shd w:val="clear" w:color="auto" w:fill="FFFFFF"/>
          <w:lang w:val="en-US" w:eastAsia="zh-CN"/>
        </w:rPr>
        <w:t>用地没有纳入《深圳市城市规划标准与准则》，</w:t>
      </w:r>
      <w:r>
        <w:rPr>
          <w:rFonts w:hint="eastAsia" w:ascii="仿宋_GB2312" w:hAnsi="仿宋_GB2312" w:eastAsia="仿宋_GB2312" w:cs="仿宋_GB2312"/>
          <w:color w:val="000000"/>
          <w:sz w:val="32"/>
          <w:szCs w:val="32"/>
          <w:shd w:val="clear" w:color="auto" w:fill="FFFFFF"/>
        </w:rPr>
        <w:t>使</w:t>
      </w:r>
      <w:r>
        <w:rPr>
          <w:rFonts w:hint="eastAsia" w:ascii="仿宋_GB2312" w:hAnsi="仿宋_GB2312" w:eastAsia="仿宋_GB2312" w:cs="仿宋_GB2312"/>
          <w:color w:val="000000"/>
          <w:sz w:val="32"/>
          <w:szCs w:val="32"/>
          <w:shd w:val="clear" w:color="auto" w:fill="FFFFFF"/>
          <w:lang w:val="en-US" w:eastAsia="zh-CN"/>
        </w:rPr>
        <w:t>得托育</w:t>
      </w:r>
      <w:r>
        <w:rPr>
          <w:rFonts w:hint="eastAsia" w:ascii="仿宋_GB2312" w:hAnsi="仿宋_GB2312" w:eastAsia="仿宋_GB2312" w:cs="仿宋_GB2312"/>
          <w:color w:val="000000"/>
          <w:sz w:val="32"/>
          <w:szCs w:val="32"/>
          <w:shd w:val="clear" w:color="auto" w:fill="FFFFFF"/>
        </w:rPr>
        <w:t>机构</w:t>
      </w:r>
      <w:r>
        <w:rPr>
          <w:rFonts w:hint="eastAsia" w:ascii="仿宋_GB2312" w:hAnsi="仿宋_GB2312" w:eastAsia="仿宋_GB2312" w:cs="仿宋_GB2312"/>
          <w:color w:val="000000"/>
          <w:sz w:val="32"/>
          <w:szCs w:val="32"/>
          <w:shd w:val="clear" w:color="auto" w:fill="FFFFFF"/>
          <w:lang w:val="en-US" w:eastAsia="zh-CN"/>
        </w:rPr>
        <w:t>很难独立设置，只能与其他建筑合建，或是老城区和已建成住宅区通过</w:t>
      </w:r>
      <w:r>
        <w:rPr>
          <w:rFonts w:hint="eastAsia" w:ascii="仿宋_GB2312" w:hAnsi="仿宋_GB2312" w:eastAsia="仿宋_GB2312" w:cs="仿宋_GB2312"/>
          <w:color w:val="000000"/>
          <w:sz w:val="32"/>
          <w:szCs w:val="32"/>
          <w:shd w:val="clear" w:color="auto" w:fill="FFFFFF"/>
        </w:rPr>
        <w:t>购置、置换、租赁等方式建设</w:t>
      </w:r>
      <w:r>
        <w:rPr>
          <w:rFonts w:hint="eastAsia" w:ascii="仿宋_GB2312" w:hAnsi="仿宋_GB2312" w:eastAsia="仿宋_GB2312" w:cs="仿宋_GB2312"/>
          <w:color w:val="000000"/>
          <w:sz w:val="32"/>
          <w:szCs w:val="32"/>
          <w:shd w:val="clear" w:color="auto" w:fill="FFFFFF"/>
          <w:lang w:val="en-US" w:eastAsia="zh-CN"/>
        </w:rPr>
        <w:t>。据此，</w:t>
      </w:r>
      <w:r>
        <w:rPr>
          <w:rFonts w:hint="eastAsia" w:ascii="仿宋_GB2312" w:hAnsi="仿宋_GB2312" w:eastAsia="仿宋_GB2312" w:cs="仿宋_GB2312"/>
          <w:color w:val="000000"/>
          <w:sz w:val="32"/>
          <w:szCs w:val="32"/>
          <w:shd w:val="clear" w:color="auto" w:fill="FFFFFF"/>
        </w:rPr>
        <w:t>结合深圳实际</w:t>
      </w:r>
      <w:r>
        <w:rPr>
          <w:rFonts w:hint="eastAsia" w:ascii="仿宋_GB2312" w:hAnsi="仿宋_GB2312" w:eastAsia="仿宋_GB2312" w:cs="仿宋_GB2312"/>
          <w:color w:val="000000"/>
          <w:sz w:val="32"/>
          <w:szCs w:val="32"/>
          <w:shd w:val="clear" w:color="auto" w:fill="FFFFFF"/>
          <w:lang w:val="en-US" w:eastAsia="zh-CN"/>
        </w:rPr>
        <w:t>制定《标准》，在</w:t>
      </w:r>
      <w:r>
        <w:rPr>
          <w:rFonts w:hint="eastAsia" w:ascii="仿宋_GB2312" w:hAnsi="仿宋_GB2312" w:eastAsia="仿宋_GB2312" w:cs="仿宋_GB2312"/>
          <w:color w:val="000000"/>
          <w:sz w:val="32"/>
          <w:szCs w:val="32"/>
          <w:shd w:val="clear" w:color="auto" w:fill="FFFFFF"/>
        </w:rPr>
        <w:t>机构选址、场地设施、</w:t>
      </w:r>
      <w:r>
        <w:rPr>
          <w:rFonts w:hint="eastAsia" w:ascii="仿宋_GB2312" w:hAnsi="仿宋_GB2312" w:eastAsia="仿宋_GB2312" w:cs="仿宋_GB2312"/>
          <w:color w:val="000000"/>
          <w:sz w:val="32"/>
          <w:szCs w:val="32"/>
          <w:shd w:val="clear" w:color="auto" w:fill="FFFFFF"/>
          <w:lang w:val="en-US" w:eastAsia="zh-CN"/>
        </w:rPr>
        <w:t>建设</w:t>
      </w:r>
      <w:r>
        <w:rPr>
          <w:rFonts w:hint="eastAsia" w:ascii="仿宋_GB2312" w:hAnsi="仿宋_GB2312" w:eastAsia="仿宋_GB2312" w:cs="仿宋_GB2312"/>
          <w:color w:val="000000"/>
          <w:sz w:val="32"/>
          <w:szCs w:val="32"/>
          <w:shd w:val="clear" w:color="auto" w:fill="FFFFFF"/>
        </w:rPr>
        <w:t>规模</w:t>
      </w:r>
      <w:r>
        <w:rPr>
          <w:rFonts w:hint="eastAsia" w:ascii="仿宋_GB2312" w:hAnsi="仿宋_GB2312" w:eastAsia="仿宋_GB2312" w:cs="仿宋_GB2312"/>
          <w:color w:val="000000"/>
          <w:sz w:val="32"/>
          <w:szCs w:val="32"/>
          <w:shd w:val="clear" w:color="auto" w:fill="FFFFFF"/>
          <w:lang w:val="en-US" w:eastAsia="zh-CN"/>
        </w:rPr>
        <w:t>等</w:t>
      </w:r>
      <w:r>
        <w:rPr>
          <w:rFonts w:hint="eastAsia" w:ascii="仿宋_GB2312" w:hAnsi="仿宋_GB2312" w:eastAsia="仿宋_GB2312" w:cs="仿宋_GB2312"/>
          <w:color w:val="000000"/>
          <w:sz w:val="32"/>
          <w:szCs w:val="32"/>
          <w:shd w:val="clear" w:color="auto" w:fill="FFFFFF"/>
        </w:rPr>
        <w:t>方面</w:t>
      </w:r>
      <w:r>
        <w:rPr>
          <w:rFonts w:hint="eastAsia" w:ascii="仿宋_GB2312" w:hAnsi="仿宋_GB2312" w:eastAsia="仿宋_GB2312" w:cs="仿宋_GB2312"/>
          <w:color w:val="000000"/>
          <w:sz w:val="32"/>
          <w:szCs w:val="32"/>
          <w:shd w:val="clear" w:color="auto" w:fill="FFFFFF"/>
          <w:lang w:val="en-US" w:eastAsia="zh-CN"/>
        </w:rPr>
        <w:t>提出具体要求，</w:t>
      </w:r>
      <w:r>
        <w:rPr>
          <w:rFonts w:hint="eastAsia" w:ascii="仿宋_GB2312" w:hAnsi="仿宋_GB2312" w:eastAsia="仿宋_GB2312" w:cs="仿宋_GB2312"/>
          <w:color w:val="000000"/>
          <w:sz w:val="32"/>
          <w:szCs w:val="32"/>
          <w:shd w:val="clear" w:color="auto" w:fill="FFFFFF"/>
        </w:rPr>
        <w:t>为新设立托育机构规范建设提供指引，</w:t>
      </w:r>
      <w:r>
        <w:rPr>
          <w:rFonts w:hint="eastAsia" w:ascii="仿宋_GB2312" w:hAnsi="仿宋_GB2312" w:eastAsia="仿宋_GB2312" w:cs="仿宋_GB2312"/>
          <w:color w:val="000000"/>
          <w:sz w:val="32"/>
          <w:szCs w:val="32"/>
          <w:shd w:val="clear" w:color="auto" w:fill="FFFFFF"/>
          <w:lang w:val="en-US" w:eastAsia="zh-CN"/>
        </w:rPr>
        <w:t>有助于</w:t>
      </w:r>
      <w:r>
        <w:rPr>
          <w:rFonts w:hint="eastAsia" w:ascii="仿宋_GB2312" w:hAnsi="仿宋_GB2312" w:eastAsia="仿宋_GB2312" w:cs="仿宋_GB2312"/>
          <w:color w:val="000000"/>
          <w:sz w:val="32"/>
          <w:szCs w:val="32"/>
          <w:shd w:val="clear" w:color="auto" w:fill="FFFFFF"/>
        </w:rPr>
        <w:t>充分调动社会力量的积极性</w:t>
      </w:r>
      <w:r>
        <w:rPr>
          <w:rFonts w:hint="eastAsia" w:ascii="仿宋_GB2312" w:hAnsi="仿宋_GB2312" w:eastAsia="仿宋_GB2312" w:cs="仿宋_GB2312"/>
          <w:color w:val="000000"/>
          <w:sz w:val="32"/>
          <w:szCs w:val="32"/>
          <w:shd w:val="clear" w:color="auto" w:fill="FFFFFF"/>
          <w:lang w:val="en-US" w:eastAsia="zh-CN"/>
        </w:rPr>
        <w:t>举办托育机构，逐步</w:t>
      </w:r>
      <w:r>
        <w:rPr>
          <w:rFonts w:hint="eastAsia" w:ascii="仿宋_GB2312" w:hAnsi="仿宋_GB2312" w:eastAsia="仿宋_GB2312" w:cs="仿宋_GB2312"/>
          <w:color w:val="000000"/>
          <w:sz w:val="32"/>
          <w:szCs w:val="32"/>
          <w:shd w:val="clear" w:color="auto" w:fill="FFFFFF"/>
        </w:rPr>
        <w:t>满足</w:t>
      </w:r>
      <w:r>
        <w:rPr>
          <w:rFonts w:hint="eastAsia" w:ascii="仿宋_GB2312" w:hAnsi="仿宋_GB2312" w:eastAsia="仿宋_GB2312" w:cs="仿宋_GB2312"/>
          <w:color w:val="000000"/>
          <w:sz w:val="32"/>
          <w:szCs w:val="32"/>
          <w:shd w:val="clear" w:color="auto" w:fill="FFFFFF"/>
          <w:lang w:val="en-US" w:eastAsia="zh-CN"/>
        </w:rPr>
        <w:t>人民群众对婴</w:t>
      </w:r>
      <w:r>
        <w:rPr>
          <w:rFonts w:hint="eastAsia" w:ascii="仿宋_GB2312" w:hAnsi="仿宋" w:eastAsia="仿宋_GB2312" w:cs="仿宋"/>
          <w:sz w:val="32"/>
          <w:szCs w:val="32"/>
          <w:lang w:val="en-US" w:eastAsia="zh-CN"/>
        </w:rPr>
        <w:t>幼儿照护服务</w:t>
      </w:r>
      <w:r>
        <w:rPr>
          <w:rFonts w:hint="eastAsia" w:ascii="仿宋_GB2312" w:hAnsi="仿宋" w:eastAsia="仿宋_GB2312" w:cs="仿宋"/>
          <w:sz w:val="32"/>
          <w:szCs w:val="32"/>
        </w:rPr>
        <w:t>的需求。</w:t>
      </w:r>
    </w:p>
    <w:p>
      <w:pPr>
        <w:keepNext w:val="0"/>
        <w:keepLines w:val="0"/>
        <w:pageBreakBefore w:val="0"/>
        <w:numPr>
          <w:ilvl w:val="0"/>
          <w:numId w:val="1"/>
        </w:numPr>
        <w:kinsoku/>
        <w:wordWrap/>
        <w:overflowPunct/>
        <w:topLinePunct w:val="0"/>
        <w:autoSpaceDE/>
        <w:autoSpaceDN/>
        <w:bidi w:val="0"/>
        <w:adjustRightInd/>
        <w:snapToGrid w:val="0"/>
        <w:spacing w:beforeLines="0" w:afterLines="0" w:line="56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制定</w:t>
      </w:r>
      <w:r>
        <w:rPr>
          <w:rFonts w:hint="eastAsia" w:ascii="黑体" w:hAnsi="黑体" w:eastAsia="黑体" w:cs="黑体"/>
          <w:color w:val="000000"/>
          <w:sz w:val="32"/>
          <w:szCs w:val="32"/>
        </w:rPr>
        <w:t>的过程</w:t>
      </w:r>
    </w:p>
    <w:p>
      <w:pPr>
        <w:pStyle w:val="6"/>
        <w:keepNext w:val="0"/>
        <w:keepLines w:val="0"/>
        <w:pageBreakBefore w:val="0"/>
        <w:widowControl w:val="0"/>
        <w:shd w:val="clear" w:color="auto" w:fill="FEFEFE"/>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ascii="黑体" w:hAnsi="黑体" w:eastAsia="黑体" w:cs="黑体"/>
          <w:color w:val="000000"/>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制定过程</w:t>
      </w:r>
      <w:r>
        <w:rPr>
          <w:rFonts w:hint="eastAsia" w:ascii="仿宋_GB2312" w:hAnsi="仿宋_GB2312" w:eastAsia="仿宋_GB2312" w:cs="仿宋_GB2312"/>
          <w:sz w:val="32"/>
          <w:szCs w:val="32"/>
        </w:rPr>
        <w:t>，我委开展了一系列工作：一是根据《托育机构设置标准（试行）》和《托儿所、幼儿园建筑设计规范》</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，结合深圳实际，</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pacing w:val="8"/>
          <w:sz w:val="32"/>
          <w:szCs w:val="32"/>
        </w:rPr>
        <w:t>标准</w:t>
      </w:r>
      <w:r>
        <w:rPr>
          <w:rFonts w:hint="eastAsia" w:ascii="仿宋_GB2312" w:hAnsi="仿宋_GB2312" w:eastAsia="仿宋_GB2312" w:cs="仿宋_GB2312"/>
          <w:color w:val="000000"/>
          <w:sz w:val="32"/>
          <w:szCs w:val="32"/>
        </w:rPr>
        <w:t>》（征求意见稿）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二是组织</w:t>
      </w:r>
      <w:r>
        <w:rPr>
          <w:rFonts w:hint="eastAsia" w:ascii="仿宋_GB2312" w:hAnsi="仿宋_GB2312" w:eastAsia="仿宋_GB2312" w:cs="仿宋_GB2312"/>
          <w:sz w:val="32"/>
          <w:szCs w:val="32"/>
        </w:rPr>
        <w:t>召</w:t>
      </w:r>
      <w:r>
        <w:rPr>
          <w:rFonts w:hint="eastAsia" w:ascii="仿宋_GB2312" w:hAnsi="仿宋_GB2312" w:eastAsia="仿宋_GB2312" w:cs="仿宋_GB2312"/>
          <w:sz w:val="32"/>
          <w:szCs w:val="32"/>
          <w:lang w:val="en-US" w:eastAsia="zh-CN"/>
        </w:rPr>
        <w:t>开多次</w:t>
      </w:r>
      <w:r>
        <w:rPr>
          <w:rFonts w:hint="eastAsia" w:ascii="仿宋_GB2312" w:hAnsi="仿宋_GB2312" w:eastAsia="仿宋_GB2312" w:cs="仿宋_GB2312"/>
          <w:sz w:val="32"/>
          <w:szCs w:val="32"/>
        </w:rPr>
        <w:t>专题</w:t>
      </w:r>
      <w:r>
        <w:rPr>
          <w:rFonts w:hint="eastAsia" w:ascii="仿宋_GB2312" w:hAnsi="仿宋_GB2312" w:eastAsia="仿宋_GB2312" w:cs="仿宋_GB2312"/>
          <w:sz w:val="32"/>
          <w:szCs w:val="32"/>
          <w:lang w:val="en-US" w:eastAsia="zh-CN"/>
        </w:rPr>
        <w:t>座谈</w:t>
      </w:r>
      <w:r>
        <w:rPr>
          <w:rFonts w:hint="eastAsia" w:ascii="仿宋_GB2312" w:hAnsi="仿宋_GB2312" w:eastAsia="仿宋_GB2312" w:cs="仿宋_GB2312"/>
          <w:sz w:val="32"/>
          <w:szCs w:val="32"/>
        </w:rPr>
        <w:t>会，对托育机构选址、生活用房设置、人均面积</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内容进行深入讨论，并</w:t>
      </w:r>
      <w:r>
        <w:rPr>
          <w:rFonts w:hint="eastAsia" w:ascii="仿宋_GB2312" w:hAnsi="仿宋_GB2312" w:eastAsia="仿宋_GB2312" w:cs="仿宋_GB2312"/>
          <w:sz w:val="32"/>
          <w:szCs w:val="32"/>
          <w:lang w:val="en-US" w:eastAsia="zh-CN"/>
        </w:rPr>
        <w:t>反复</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w:t>
      </w:r>
      <w:r>
        <w:rPr>
          <w:rFonts w:hint="eastAsia" w:ascii="仿宋_GB2312" w:hAnsi="仿宋_GB2312" w:eastAsia="仿宋_GB2312" w:cs="仿宋_GB2312"/>
          <w:color w:val="000000"/>
          <w:sz w:val="32"/>
          <w:szCs w:val="32"/>
        </w:rPr>
        <w:t>广泛征</w:t>
      </w:r>
      <w:r>
        <w:rPr>
          <w:rFonts w:hint="eastAsia" w:ascii="仿宋_GB2312" w:hAnsi="仿宋_GB2312" w:eastAsia="仿宋_GB2312" w:cs="仿宋_GB2312"/>
          <w:color w:val="000000"/>
          <w:sz w:val="32"/>
          <w:szCs w:val="32"/>
          <w:lang w:val="en-US" w:eastAsia="zh-CN"/>
        </w:rPr>
        <w:t>求</w:t>
      </w:r>
      <w:r>
        <w:rPr>
          <w:rFonts w:hint="eastAsia" w:ascii="仿宋_GB2312" w:hAnsi="仿宋_GB2312" w:eastAsia="仿宋_GB2312" w:cs="仿宋_GB2312"/>
          <w:color w:val="000000"/>
          <w:sz w:val="32"/>
          <w:szCs w:val="32"/>
        </w:rPr>
        <w:t>各区</w:t>
      </w:r>
      <w:r>
        <w:rPr>
          <w:rFonts w:hint="eastAsia" w:ascii="仿宋_GB2312" w:hAnsi="仿宋_GB2312" w:eastAsia="仿宋_GB2312" w:cs="仿宋_GB2312"/>
          <w:color w:val="000000"/>
          <w:sz w:val="32"/>
          <w:szCs w:val="32"/>
          <w:lang w:val="en-US" w:eastAsia="zh-CN"/>
        </w:rPr>
        <w:t>政府</w:t>
      </w:r>
      <w:r>
        <w:rPr>
          <w:rFonts w:hint="eastAsia" w:ascii="仿宋_GB2312" w:hAnsi="仿宋_GB2312" w:eastAsia="仿宋_GB2312" w:cs="仿宋_GB2312"/>
          <w:color w:val="000000"/>
          <w:sz w:val="32"/>
          <w:szCs w:val="32"/>
        </w:rPr>
        <w:t>（新区</w:t>
      </w:r>
      <w:r>
        <w:rPr>
          <w:rFonts w:hint="eastAsia" w:ascii="仿宋_GB2312" w:hAnsi="仿宋_GB2312" w:eastAsia="仿宋_GB2312" w:cs="仿宋_GB2312"/>
          <w:color w:val="000000"/>
          <w:sz w:val="32"/>
          <w:szCs w:val="32"/>
          <w:lang w:val="en-US" w:eastAsia="zh-CN"/>
        </w:rPr>
        <w:t>管委会</w:t>
      </w:r>
      <w:r>
        <w:rPr>
          <w:rFonts w:hint="eastAsia" w:ascii="仿宋_GB2312" w:hAnsi="仿宋_GB2312" w:eastAsia="仿宋_GB2312" w:cs="仿宋_GB2312"/>
          <w:color w:val="000000"/>
          <w:sz w:val="32"/>
          <w:szCs w:val="32"/>
        </w:rPr>
        <w:t>）和各有关单位意见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根据反馈意见对《标准》进行相应修改。</w:t>
      </w:r>
    </w:p>
    <w:p>
      <w:pPr>
        <w:keepNext w:val="0"/>
        <w:keepLines w:val="0"/>
        <w:pageBreakBefore w:val="0"/>
        <w:numPr>
          <w:ilvl w:val="0"/>
          <w:numId w:val="1"/>
        </w:numPr>
        <w:kinsoku/>
        <w:wordWrap/>
        <w:overflowPunct/>
        <w:topLinePunct w:val="0"/>
        <w:autoSpaceDE/>
        <w:autoSpaceDN/>
        <w:bidi w:val="0"/>
        <w:adjustRightInd/>
        <w:snapToGrid w:val="0"/>
        <w:spacing w:beforeLines="0" w:afterLines="0" w:line="56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sz w:val="32"/>
          <w:szCs w:val="32"/>
        </w:rPr>
        <w:t>主要内容</w:t>
      </w:r>
    </w:p>
    <w:p>
      <w:pPr>
        <w:pStyle w:val="6"/>
        <w:keepNext w:val="0"/>
        <w:keepLines w:val="0"/>
        <w:pageBreakBefore w:val="0"/>
        <w:widowControl w:val="0"/>
        <w:shd w:val="clear" w:color="auto" w:fill="FEFEFE"/>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val="en-US" w:eastAsia="zh-CN"/>
        </w:rPr>
        <w:t>明确</w:t>
      </w:r>
      <w:r>
        <w:rPr>
          <w:rFonts w:hint="eastAsia" w:ascii="楷体_GB2312" w:hAnsi="楷体_GB2312" w:eastAsia="楷体_GB2312" w:cs="楷体_GB2312"/>
          <w:color w:val="000000"/>
          <w:sz w:val="32"/>
          <w:szCs w:val="32"/>
        </w:rPr>
        <w:t>适用范围。</w:t>
      </w:r>
    </w:p>
    <w:p>
      <w:pPr>
        <w:pStyle w:val="6"/>
        <w:keepNext w:val="0"/>
        <w:keepLines w:val="0"/>
        <w:pageBreakBefore w:val="0"/>
        <w:widowControl w:val="0"/>
        <w:shd w:val="clear" w:color="auto" w:fill="FEFEFE"/>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《标准》</w:t>
      </w:r>
      <w:r>
        <w:rPr>
          <w:rFonts w:hint="eastAsia" w:ascii="仿宋_GB2312" w:hAnsi="仿宋_GB2312" w:eastAsia="仿宋_GB2312" w:cs="仿宋_GB2312"/>
          <w:spacing w:val="8"/>
          <w:sz w:val="32"/>
          <w:szCs w:val="32"/>
        </w:rPr>
        <w:t>适用于经有关部门登记、卫生健康部门备案，为3岁以下婴幼儿提供全日托、半日托、计时托、临时托等托育</w:t>
      </w:r>
      <w:r>
        <w:rPr>
          <w:rFonts w:hint="eastAsia" w:ascii="仿宋_GB2312" w:hAnsi="仿宋_GB2312" w:eastAsia="仿宋_GB2312" w:cs="仿宋_GB2312"/>
          <w:spacing w:val="0"/>
          <w:sz w:val="32"/>
          <w:szCs w:val="32"/>
        </w:rPr>
        <w:t>服务的机构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有条件的区宜根据本区托育发展水平适当提高要求。</w:t>
      </w:r>
    </w:p>
    <w:p>
      <w:pPr>
        <w:pStyle w:val="6"/>
        <w:keepNext w:val="0"/>
        <w:keepLines w:val="0"/>
        <w:pageBreakBefore w:val="0"/>
        <w:widowControl w:val="0"/>
        <w:shd w:val="clear" w:color="auto" w:fill="FEFEFE"/>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幼儿园</w:t>
      </w:r>
      <w:r>
        <w:rPr>
          <w:rFonts w:hint="eastAsia" w:ascii="仿宋_GB2312" w:hAnsi="仿宋_GB2312" w:eastAsia="仿宋_GB2312" w:cs="仿宋_GB2312"/>
          <w:spacing w:val="0"/>
          <w:sz w:val="32"/>
          <w:szCs w:val="32"/>
          <w:lang w:val="en-US" w:eastAsia="zh-CN"/>
        </w:rPr>
        <w:t>内开设</w:t>
      </w:r>
      <w:r>
        <w:rPr>
          <w:rFonts w:hint="eastAsia" w:ascii="仿宋_GB2312" w:hAnsi="仿宋_GB2312" w:eastAsia="仿宋_GB2312" w:cs="仿宋_GB2312"/>
          <w:spacing w:val="0"/>
          <w:sz w:val="32"/>
          <w:szCs w:val="32"/>
        </w:rPr>
        <w:t>托班</w:t>
      </w:r>
      <w:r>
        <w:rPr>
          <w:rFonts w:hint="eastAsia" w:ascii="仿宋_GB2312" w:hAnsi="仿宋_GB2312" w:eastAsia="仿宋_GB2312" w:cs="仿宋_GB2312"/>
          <w:spacing w:val="0"/>
          <w:sz w:val="32"/>
          <w:szCs w:val="32"/>
          <w:lang w:val="en-US" w:eastAsia="zh-CN"/>
        </w:rPr>
        <w:t>按照市教育局印发的</w:t>
      </w:r>
      <w:r>
        <w:rPr>
          <w:rFonts w:hint="eastAsia" w:ascii="仿宋_GB2312" w:hAnsi="仿宋_GB2312" w:eastAsia="仿宋_GB2312" w:cs="仿宋_GB2312"/>
          <w:spacing w:val="0"/>
          <w:sz w:val="32"/>
          <w:szCs w:val="32"/>
          <w:lang w:eastAsia="zh-CN"/>
        </w:rPr>
        <w:t>《深圳市学前教育机构设置标准》（深教规〔2019〕2号）</w:t>
      </w:r>
      <w:r>
        <w:rPr>
          <w:rFonts w:hint="eastAsia" w:ascii="仿宋_GB2312" w:hAnsi="仿宋_GB2312" w:eastAsia="仿宋_GB2312" w:cs="仿宋_GB2312"/>
          <w:spacing w:val="0"/>
          <w:sz w:val="32"/>
          <w:szCs w:val="32"/>
          <w:lang w:val="en-US" w:eastAsia="zh-CN"/>
        </w:rPr>
        <w:t>执行，</w:t>
      </w:r>
      <w:r>
        <w:rPr>
          <w:rFonts w:hint="eastAsia" w:ascii="仿宋_GB2312" w:hAnsi="仿宋_GB2312" w:eastAsia="仿宋_GB2312" w:cs="仿宋_GB2312"/>
          <w:spacing w:val="0"/>
          <w:sz w:val="32"/>
          <w:szCs w:val="32"/>
        </w:rPr>
        <w:t>不适用本标准。</w:t>
      </w:r>
    </w:p>
    <w:p>
      <w:pPr>
        <w:keepNext w:val="0"/>
        <w:keepLines w:val="0"/>
        <w:pageBreakBefore w:val="0"/>
        <w:kinsoku/>
        <w:wordWrap/>
        <w:overflowPunct/>
        <w:topLinePunct w:val="0"/>
        <w:autoSpaceDE/>
        <w:autoSpaceDN/>
        <w:bidi w:val="0"/>
        <w:adjustRightInd/>
        <w:snapToGrid w:val="0"/>
        <w:spacing w:beforeLines="0" w:afterLines="0" w:line="560" w:lineRule="exact"/>
        <w:ind w:firstLine="630"/>
        <w:jc w:val="both"/>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w:t>
      </w:r>
      <w:r>
        <w:rPr>
          <w:rFonts w:hint="eastAsia" w:ascii="楷体_GB2312" w:hAnsi="楷体_GB2312" w:eastAsia="楷体_GB2312" w:cs="楷体_GB2312"/>
          <w:color w:val="000000"/>
          <w:kern w:val="0"/>
          <w:sz w:val="32"/>
          <w:szCs w:val="32"/>
          <w:lang w:val="en-US" w:eastAsia="zh-CN"/>
        </w:rPr>
        <w:t>细化选址要求</w:t>
      </w:r>
      <w:r>
        <w:rPr>
          <w:rFonts w:hint="eastAsia" w:ascii="楷体_GB2312" w:hAnsi="楷体_GB2312" w:eastAsia="楷体_GB2312" w:cs="楷体_GB2312"/>
          <w:color w:val="000000"/>
          <w:kern w:val="0"/>
          <w:sz w:val="32"/>
          <w:szCs w:val="32"/>
        </w:rPr>
        <w:t>。</w:t>
      </w:r>
    </w:p>
    <w:p>
      <w:pPr>
        <w:pStyle w:val="6"/>
        <w:widowControl w:val="0"/>
        <w:shd w:val="clear" w:color="auto" w:fill="FEFEFE"/>
        <w:snapToGrid w:val="0"/>
        <w:spacing w:before="0" w:beforeLines="0" w:beforeAutospacing="0" w:after="0" w:afterLines="0" w:afterAutospacing="0" w:line="560" w:lineRule="exact"/>
        <w:ind w:firstLine="640" w:firstLineChars="200"/>
        <w:jc w:val="both"/>
        <w:rPr>
          <w:rFonts w:ascii="仿宋_GB2312" w:hAnsi="仿宋_GB2312" w:eastAsia="仿宋_GB2312" w:cs="仿宋_GB2312"/>
          <w:spacing w:val="0"/>
          <w:sz w:val="32"/>
          <w:szCs w:val="32"/>
        </w:rPr>
      </w:pP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pacing w:val="0"/>
          <w:sz w:val="32"/>
          <w:szCs w:val="32"/>
        </w:rPr>
        <w:t>托育机构周边环境应当有利于婴幼儿身心健康，与易发生危险的建筑物、仓库、储罐、可燃物品、材料堆场和加油站等之间的距离应符合国家现行有关标准的规定；园内不应有高压输电线、燃气、输油管道主干道等穿过。不得与铁路、高速路、集贸市场、大型公共娱乐场所、商场等人流密集的场所相毗邻；与医院传染病房、垃圾中转站、污水处理站等各类污染源的距离应符合国家现行有关卫生、防疫、防护标准的要求；距离通讯发射塔（台）</w:t>
      </w:r>
      <w:r>
        <w:rPr>
          <w:rFonts w:hint="eastAsia" w:ascii="仿宋_GB2312" w:hAnsi="仿宋_GB2312" w:eastAsia="仿宋_GB2312" w:cs="仿宋_GB2312"/>
          <w:spacing w:val="0"/>
          <w:sz w:val="32"/>
          <w:szCs w:val="32"/>
          <w:shd w:val="clear" w:fill="auto"/>
          <w:lang w:val="en-US" w:eastAsia="zh-CN"/>
        </w:rPr>
        <w:t>等有较强电磁波辐射的场所50米以上。</w:t>
      </w:r>
      <w:r>
        <w:rPr>
          <w:rFonts w:hint="eastAsia" w:ascii="仿宋_GB2312" w:hAnsi="仿宋_GB2312" w:eastAsia="仿宋_GB2312" w:cs="仿宋_GB2312"/>
          <w:spacing w:val="0"/>
          <w:sz w:val="32"/>
          <w:szCs w:val="32"/>
        </w:rPr>
        <w:t>租用场地的，</w:t>
      </w:r>
      <w:r>
        <w:rPr>
          <w:rFonts w:hint="eastAsia" w:ascii="仿宋_GB2312" w:hAnsi="仿宋_GB2312" w:eastAsia="仿宋_GB2312" w:cs="仿宋_GB2312"/>
          <w:spacing w:val="0"/>
          <w:sz w:val="32"/>
          <w:szCs w:val="32"/>
          <w:lang w:val="en-US" w:eastAsia="zh-CN"/>
        </w:rPr>
        <w:t>场地</w:t>
      </w:r>
      <w:r>
        <w:rPr>
          <w:rFonts w:hint="eastAsia" w:ascii="仿宋_GB2312" w:hAnsi="仿宋_GB2312" w:eastAsia="仿宋_GB2312" w:cs="仿宋_GB2312"/>
          <w:spacing w:val="0"/>
          <w:sz w:val="32"/>
          <w:szCs w:val="32"/>
        </w:rPr>
        <w:t>租赁期限自申请开办托育机构之日起不少于3年。</w:t>
      </w:r>
    </w:p>
    <w:p>
      <w:pPr>
        <w:widowControl w:val="0"/>
        <w:shd w:val="clear" w:color="auto" w:fill="FEFEFE"/>
        <w:snapToGrid w:val="0"/>
        <w:spacing w:beforeLines="0" w:afterLines="0" w:line="560" w:lineRule="exact"/>
        <w:ind w:firstLine="640" w:firstLineChars="200"/>
        <w:jc w:val="both"/>
        <w:rPr>
          <w:rFonts w:hint="eastAsia" w:ascii="楷体_GB2312" w:hAnsi="楷体_GB2312" w:eastAsia="楷体_GB2312" w:cs="楷体_GB2312"/>
          <w:color w:val="000000"/>
          <w:spacing w:val="0"/>
          <w:kern w:val="0"/>
          <w:sz w:val="32"/>
          <w:szCs w:val="32"/>
        </w:rPr>
      </w:pPr>
      <w:r>
        <w:rPr>
          <w:rFonts w:hint="eastAsia" w:ascii="楷体_GB2312" w:hAnsi="楷体_GB2312" w:eastAsia="楷体_GB2312" w:cs="楷体_GB2312"/>
          <w:color w:val="000000"/>
          <w:spacing w:val="0"/>
          <w:kern w:val="0"/>
          <w:sz w:val="32"/>
          <w:szCs w:val="32"/>
          <w:lang w:val="en-US" w:eastAsia="zh-CN"/>
        </w:rPr>
        <w:t>（三）调整班级设置。</w:t>
      </w:r>
    </w:p>
    <w:p>
      <w:pPr>
        <w:pStyle w:val="6"/>
        <w:keepNext w:val="0"/>
        <w:keepLines w:val="0"/>
        <w:pageBreakBefore w:val="0"/>
        <w:widowControl w:val="0"/>
        <w:shd w:val="clear" w:color="auto" w:fill="FEFEFE"/>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kern w:val="2"/>
          <w:sz w:val="32"/>
          <w:szCs w:val="32"/>
          <w:lang w:val="en-US" w:eastAsia="zh-CN" w:bidi="ar-SA"/>
        </w:rPr>
        <w:t>参考《托儿所、幼儿园建筑设计规范》非强制性条文3.2.2规定：四个班及以上的托儿所、幼儿园建筑应独立设置，三个班及以下时，可与居住、养老、教育、办公建筑合建，考虑到深圳土地资源紧张，托育机构普遍面临租金高，场地有限的问题，机构在选址和建设规模上难以完全符合国家设置标准，《标准》对托育机构班级的设置要求进行相应调整，经征求市住建局意见后，规定“六个班及以上的托育机构建筑宜独立设置。五个班及以下时，可与居住、养老、教育、科研、文化、商务办公、产业研发等建筑合建”。</w:t>
      </w:r>
    </w:p>
    <w:p>
      <w:pPr>
        <w:keepNext w:val="0"/>
        <w:keepLines w:val="0"/>
        <w:pageBreakBefore w:val="0"/>
        <w:kinsoku/>
        <w:wordWrap/>
        <w:overflowPunct/>
        <w:topLinePunct w:val="0"/>
        <w:autoSpaceDE/>
        <w:autoSpaceDN/>
        <w:bidi w:val="0"/>
        <w:adjustRightInd/>
        <w:snapToGrid w:val="0"/>
        <w:spacing w:beforeLines="0" w:afterLines="0" w:line="560" w:lineRule="exact"/>
        <w:ind w:firstLine="63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（四）细化场地面积。</w:t>
      </w:r>
    </w:p>
    <w:p>
      <w:pPr>
        <w:pStyle w:val="6"/>
        <w:keepNext w:val="0"/>
        <w:keepLines w:val="0"/>
        <w:pageBreakBefore w:val="0"/>
        <w:widowControl w:val="0"/>
        <w:shd w:val="clear" w:color="auto" w:fill="FEFEFE"/>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坚持以人为本、因地制宜、实事求是的原则，让托育机构尽可能的布局合理，功能完善，为婴幼儿营造安全、舒适、温馨的环境。</w:t>
      </w:r>
    </w:p>
    <w:p>
      <w:pPr>
        <w:pStyle w:val="6"/>
        <w:keepNext w:val="0"/>
        <w:keepLines w:val="0"/>
        <w:pageBreakBefore w:val="0"/>
        <w:widowControl w:val="0"/>
        <w:shd w:val="clear" w:color="auto" w:fill="FEFEFE"/>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标准》参照《托儿所、幼儿园建筑设计规范》，规定托育机构室内生活用房面积宜人均5㎡，包括睡眠区、活动区、配餐区、清洁区、卫生间、储藏区等，乳儿班、托小班和托大班面积分别不少于40、50、70㎡。并在国家标准的基础上进一步规定生均建筑面积，提供全日托的托育机构生均建筑面积不应低于6㎡。同时考虑到婴幼儿处于生长发育的关键时期，应有充足的户外活动时间，《标准》明确托育机构室外活动场地，生均面积不应小于3㎡。人口密集地区改、扩建的托育机构，设置室外活动场地确有困难时，室外活动场地生均面积不应小于2㎡。</w:t>
      </w:r>
    </w:p>
    <w:p>
      <w:pPr>
        <w:widowControl w:val="0"/>
        <w:snapToGrid w:val="0"/>
        <w:spacing w:beforeLines="0" w:afterLines="0" w:line="560" w:lineRule="exact"/>
        <w:ind w:firstLine="640" w:firstLineChars="200"/>
        <w:rPr>
          <w:rFonts w:hint="eastAsia" w:ascii="楷体_GB2312" w:hAnsi="楷体_GB2312" w:eastAsia="楷体_GB2312" w:cs="楷体_GB2312"/>
          <w:color w:val="000000"/>
          <w:spacing w:val="0"/>
          <w:kern w:val="0"/>
          <w:sz w:val="32"/>
          <w:szCs w:val="32"/>
          <w:lang w:val="en-US" w:eastAsia="zh-CN" w:bidi="ar-SA"/>
        </w:rPr>
      </w:pPr>
      <w:r>
        <w:rPr>
          <w:rFonts w:hint="eastAsia" w:ascii="楷体_GB2312" w:hAnsi="楷体_GB2312" w:eastAsia="楷体_GB2312" w:cs="楷体_GB2312"/>
          <w:color w:val="000000"/>
          <w:spacing w:val="0"/>
          <w:kern w:val="0"/>
          <w:sz w:val="32"/>
          <w:szCs w:val="32"/>
          <w:lang w:val="en-US" w:eastAsia="zh-CN" w:bidi="ar-SA"/>
        </w:rPr>
        <w:t>（五）明确人员要求。</w:t>
      </w:r>
    </w:p>
    <w:p>
      <w:pPr>
        <w:pStyle w:val="6"/>
        <w:widowControl w:val="0"/>
        <w:shd w:val="clear" w:color="auto" w:fill="FEFEFE"/>
        <w:spacing w:before="0" w:beforeLines="0" w:beforeAutospacing="0" w:after="0" w:afterLines="0" w:afterAutospacing="0" w:line="560" w:lineRule="exact"/>
        <w:ind w:firstLine="640" w:firstLineChars="200"/>
        <w:jc w:val="both"/>
        <w:rPr>
          <w:rFonts w:hint="eastAsia" w:ascii="黑体" w:hAnsi="黑体" w:eastAsia="黑体" w:cs="黑体"/>
          <w:color w:val="000000"/>
          <w:kern w:val="2"/>
          <w:sz w:val="32"/>
          <w:szCs w:val="32"/>
        </w:rPr>
      </w:pP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标准</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2"/>
          <w:sz w:val="32"/>
          <w:szCs w:val="32"/>
          <w:lang w:val="en-US" w:eastAsia="zh-CN"/>
        </w:rPr>
        <w:t>规定</w:t>
      </w:r>
      <w:r>
        <w:rPr>
          <w:rFonts w:hint="eastAsia" w:ascii="仿宋_GB2312" w:hAnsi="仿宋_GB2312" w:eastAsia="仿宋_GB2312" w:cs="仿宋_GB2312"/>
          <w:spacing w:val="0"/>
          <w:kern w:val="0"/>
          <w:sz w:val="32"/>
          <w:szCs w:val="32"/>
        </w:rPr>
        <w:t>托育机构</w:t>
      </w:r>
      <w:r>
        <w:rPr>
          <w:rFonts w:hint="eastAsia" w:ascii="仿宋_GB2312" w:hAnsi="仿宋_GB2312" w:eastAsia="仿宋_GB2312" w:cs="仿宋_GB2312"/>
          <w:spacing w:val="0"/>
          <w:sz w:val="32"/>
          <w:szCs w:val="32"/>
        </w:rPr>
        <w:t>负责人应具有大专及以上学历、有从事儿童保育教育、卫生健康等相关管理工作3年及以上的经历，且经托育机构负责人岗位培训合格。保育人员应具有婴幼儿照护经验或相关专业背景，受过婴幼儿保育相关培训和心理健康知识培训。</w:t>
      </w:r>
      <w:r>
        <w:rPr>
          <w:rFonts w:hint="eastAsia" w:ascii="仿宋_GB2312" w:hAnsi="仿宋_GB2312" w:eastAsia="仿宋_GB2312" w:cs="仿宋_GB2312"/>
          <w:spacing w:val="0"/>
          <w:kern w:val="0"/>
          <w:sz w:val="32"/>
          <w:szCs w:val="32"/>
        </w:rPr>
        <w:t>与婴幼儿的比例应当不低于以下标准：乳儿班1:3，托小班1:5，托大班1:7，混合班1:6。</w:t>
      </w:r>
      <w:r>
        <w:rPr>
          <w:rFonts w:hint="eastAsia" w:ascii="仿宋_GB2312" w:hAnsi="仿宋_GB2312" w:eastAsia="仿宋_GB2312" w:cs="仿宋_GB2312"/>
          <w:spacing w:val="0"/>
          <w:sz w:val="32"/>
          <w:szCs w:val="32"/>
        </w:rPr>
        <w:t>保健人员应经过妇幼保健机构组织的卫生保健专业知识培训合格。</w:t>
      </w:r>
      <w:r>
        <w:rPr>
          <w:rFonts w:hint="eastAsia" w:ascii="仿宋_GB2312" w:hAnsi="仿宋_GB2312" w:eastAsia="仿宋_GB2312" w:cs="仿宋_GB2312"/>
          <w:spacing w:val="0"/>
          <w:kern w:val="0"/>
          <w:sz w:val="32"/>
          <w:szCs w:val="32"/>
        </w:rPr>
        <w:t>炊事人员上岗前应取得《食品从业人员健康证》。</w:t>
      </w:r>
      <w:r>
        <w:rPr>
          <w:rFonts w:hint="eastAsia" w:ascii="仿宋_GB2312" w:hAnsi="仿宋_GB2312" w:eastAsia="仿宋_GB2312" w:cs="仿宋_GB2312"/>
          <w:spacing w:val="0"/>
          <w:sz w:val="32"/>
          <w:szCs w:val="32"/>
        </w:rPr>
        <w:t>保安人员年龄</w:t>
      </w:r>
      <w:r>
        <w:rPr>
          <w:rFonts w:hint="eastAsia" w:ascii="仿宋_GB2312" w:hAnsi="仿宋_GB2312" w:eastAsia="仿宋_GB2312" w:cs="仿宋_GB2312"/>
          <w:spacing w:val="0"/>
          <w:sz w:val="32"/>
          <w:szCs w:val="32"/>
          <w:highlight w:val="none"/>
        </w:rPr>
        <w:t>宜为</w:t>
      </w:r>
      <w:r>
        <w:rPr>
          <w:rFonts w:hint="eastAsia" w:ascii="仿宋_GB2312" w:hAnsi="仿宋_GB2312" w:eastAsia="仿宋_GB2312" w:cs="仿宋_GB2312"/>
          <w:spacing w:val="0"/>
          <w:sz w:val="32"/>
          <w:szCs w:val="32"/>
        </w:rPr>
        <w:t>45周岁以下且取得公安机关颁发的《保安员证》，并由获得公安机关《保安服务许可证》的保安公司派驻。</w:t>
      </w:r>
    </w:p>
    <w:sectPr>
      <w:footerReference r:id="rId3" w:type="default"/>
      <w:pgSz w:w="11906" w:h="16838"/>
      <w:pgMar w:top="1701" w:right="1474" w:bottom="1474" w:left="1531" w:header="851" w:footer="1247"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2456180</wp:posOffset>
              </wp:positionH>
              <wp:positionV relativeFrom="paragraph">
                <wp:posOffset>-47625</wp:posOffset>
              </wp:positionV>
              <wp:extent cx="323215" cy="2711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3215"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4pt;margin-top:-3.75pt;height:21.35pt;width:25.45pt;mso-position-horizontal-relative:margin;z-index:251658240;mso-width-relative:page;mso-height-relative:page;" filled="f" stroked="f" coordsize="21600,21600" o:gfxdata="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ihFr2AAAAAkB&#10;AAAPAAAAAAAAAAEAIAAAACIAAABkcnMvZG93bnJldi54bWxQSwECFAAUAAAACACHTuJAWBkHxxsC&#10;AAATBAAADgAAAAAAAAABACAAAAAnAQAAZHJzL2Uyb0RvYy54bWxQSwUGAAAAAAYABgBZAQAAtAUA&#10;AAAA&#10;">
              <v:fill on="f" focussize="0,0"/>
              <v:stroke on="f" weight="0.5pt"/>
              <v:imagedata o:title=""/>
              <o:lock v:ext="edit" aspectratio="f"/>
              <v:textbox inset="0mm,0mm,0mm,0mm">
                <w:txbxContent>
                  <w:p>
                    <w:pPr>
                      <w:pStyle w:val="4"/>
                      <w:jc w:val="right"/>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8B456"/>
    <w:multiLevelType w:val="singleLevel"/>
    <w:tmpl w:val="5E48B45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15B"/>
    <w:rsid w:val="0005227E"/>
    <w:rsid w:val="0005324E"/>
    <w:rsid w:val="000667A8"/>
    <w:rsid w:val="00082EE5"/>
    <w:rsid w:val="000866B2"/>
    <w:rsid w:val="00090103"/>
    <w:rsid w:val="000A6433"/>
    <w:rsid w:val="000B1AA3"/>
    <w:rsid w:val="000C5FCA"/>
    <w:rsid w:val="000C7078"/>
    <w:rsid w:val="000E2C30"/>
    <w:rsid w:val="000E302A"/>
    <w:rsid w:val="000E3F7B"/>
    <w:rsid w:val="000E5CDD"/>
    <w:rsid w:val="00105A9C"/>
    <w:rsid w:val="00106562"/>
    <w:rsid w:val="00112ECE"/>
    <w:rsid w:val="001303DE"/>
    <w:rsid w:val="00141B03"/>
    <w:rsid w:val="0017067A"/>
    <w:rsid w:val="00171EA0"/>
    <w:rsid w:val="0017539D"/>
    <w:rsid w:val="00187A17"/>
    <w:rsid w:val="001A51C7"/>
    <w:rsid w:val="001C384C"/>
    <w:rsid w:val="001D05E0"/>
    <w:rsid w:val="001D4225"/>
    <w:rsid w:val="001D6433"/>
    <w:rsid w:val="001F5DF9"/>
    <w:rsid w:val="00210627"/>
    <w:rsid w:val="00233188"/>
    <w:rsid w:val="00233B93"/>
    <w:rsid w:val="00253DB9"/>
    <w:rsid w:val="00265E85"/>
    <w:rsid w:val="00270145"/>
    <w:rsid w:val="00291AAD"/>
    <w:rsid w:val="002A17EF"/>
    <w:rsid w:val="002A45B3"/>
    <w:rsid w:val="002B0549"/>
    <w:rsid w:val="002C684C"/>
    <w:rsid w:val="002E51BA"/>
    <w:rsid w:val="002F25E0"/>
    <w:rsid w:val="002F422A"/>
    <w:rsid w:val="00325FFC"/>
    <w:rsid w:val="0033374B"/>
    <w:rsid w:val="003338ED"/>
    <w:rsid w:val="00334348"/>
    <w:rsid w:val="00346A94"/>
    <w:rsid w:val="003472FB"/>
    <w:rsid w:val="00351650"/>
    <w:rsid w:val="00394105"/>
    <w:rsid w:val="0039477B"/>
    <w:rsid w:val="00396EDF"/>
    <w:rsid w:val="003A5499"/>
    <w:rsid w:val="003C5E78"/>
    <w:rsid w:val="003E1DC0"/>
    <w:rsid w:val="003F2C6A"/>
    <w:rsid w:val="004101EF"/>
    <w:rsid w:val="0041546B"/>
    <w:rsid w:val="004212A7"/>
    <w:rsid w:val="0042681E"/>
    <w:rsid w:val="00431919"/>
    <w:rsid w:val="004461F1"/>
    <w:rsid w:val="00481D27"/>
    <w:rsid w:val="00484658"/>
    <w:rsid w:val="0049480B"/>
    <w:rsid w:val="004A0950"/>
    <w:rsid w:val="004A18F0"/>
    <w:rsid w:val="004C3123"/>
    <w:rsid w:val="004D1E16"/>
    <w:rsid w:val="004D5D54"/>
    <w:rsid w:val="004E0293"/>
    <w:rsid w:val="004E3DCF"/>
    <w:rsid w:val="004F5817"/>
    <w:rsid w:val="00502D69"/>
    <w:rsid w:val="00503BA3"/>
    <w:rsid w:val="00512126"/>
    <w:rsid w:val="00542A43"/>
    <w:rsid w:val="005B0E3E"/>
    <w:rsid w:val="005C7C72"/>
    <w:rsid w:val="005D39EF"/>
    <w:rsid w:val="005D48A7"/>
    <w:rsid w:val="00601EF2"/>
    <w:rsid w:val="00613DF9"/>
    <w:rsid w:val="00616E37"/>
    <w:rsid w:val="006203F2"/>
    <w:rsid w:val="00623DEE"/>
    <w:rsid w:val="00625290"/>
    <w:rsid w:val="00635F55"/>
    <w:rsid w:val="00636A61"/>
    <w:rsid w:val="00643977"/>
    <w:rsid w:val="006731BB"/>
    <w:rsid w:val="0068298C"/>
    <w:rsid w:val="006835D9"/>
    <w:rsid w:val="006845DD"/>
    <w:rsid w:val="006966E4"/>
    <w:rsid w:val="00696F46"/>
    <w:rsid w:val="00697028"/>
    <w:rsid w:val="006B0A9D"/>
    <w:rsid w:val="006B6B4E"/>
    <w:rsid w:val="0071046C"/>
    <w:rsid w:val="007301D3"/>
    <w:rsid w:val="00733B65"/>
    <w:rsid w:val="0073690D"/>
    <w:rsid w:val="0075077A"/>
    <w:rsid w:val="00750B27"/>
    <w:rsid w:val="00760FB0"/>
    <w:rsid w:val="007676BB"/>
    <w:rsid w:val="007676E7"/>
    <w:rsid w:val="007A54D9"/>
    <w:rsid w:val="007A60EC"/>
    <w:rsid w:val="007C1B2E"/>
    <w:rsid w:val="007D03B8"/>
    <w:rsid w:val="007D6766"/>
    <w:rsid w:val="007E7FE6"/>
    <w:rsid w:val="007F4E8A"/>
    <w:rsid w:val="00805A57"/>
    <w:rsid w:val="008200E3"/>
    <w:rsid w:val="00821EEF"/>
    <w:rsid w:val="00860EC3"/>
    <w:rsid w:val="0087697A"/>
    <w:rsid w:val="0088675B"/>
    <w:rsid w:val="00887675"/>
    <w:rsid w:val="00893146"/>
    <w:rsid w:val="008A40D9"/>
    <w:rsid w:val="008A7007"/>
    <w:rsid w:val="008B08CB"/>
    <w:rsid w:val="008C0285"/>
    <w:rsid w:val="008C23A4"/>
    <w:rsid w:val="008C5591"/>
    <w:rsid w:val="008E71BC"/>
    <w:rsid w:val="00930FEF"/>
    <w:rsid w:val="00932218"/>
    <w:rsid w:val="00932370"/>
    <w:rsid w:val="00933597"/>
    <w:rsid w:val="009348A7"/>
    <w:rsid w:val="00941ABB"/>
    <w:rsid w:val="009443C1"/>
    <w:rsid w:val="009525EE"/>
    <w:rsid w:val="00974E86"/>
    <w:rsid w:val="00993D70"/>
    <w:rsid w:val="009A090C"/>
    <w:rsid w:val="009B4BCF"/>
    <w:rsid w:val="009B52E8"/>
    <w:rsid w:val="009F4419"/>
    <w:rsid w:val="009F5944"/>
    <w:rsid w:val="00A14B11"/>
    <w:rsid w:val="00A344C1"/>
    <w:rsid w:val="00A53AEA"/>
    <w:rsid w:val="00A60D82"/>
    <w:rsid w:val="00A61A14"/>
    <w:rsid w:val="00A7453C"/>
    <w:rsid w:val="00A84E09"/>
    <w:rsid w:val="00AA435D"/>
    <w:rsid w:val="00AC5A8F"/>
    <w:rsid w:val="00AE4C8A"/>
    <w:rsid w:val="00AE5F8E"/>
    <w:rsid w:val="00AF3D48"/>
    <w:rsid w:val="00B21494"/>
    <w:rsid w:val="00B4233C"/>
    <w:rsid w:val="00B50820"/>
    <w:rsid w:val="00B57921"/>
    <w:rsid w:val="00B82E41"/>
    <w:rsid w:val="00BB0639"/>
    <w:rsid w:val="00BC069C"/>
    <w:rsid w:val="00BD7747"/>
    <w:rsid w:val="00BE24E3"/>
    <w:rsid w:val="00BE6ED9"/>
    <w:rsid w:val="00BF36BD"/>
    <w:rsid w:val="00BF6924"/>
    <w:rsid w:val="00C15916"/>
    <w:rsid w:val="00C419D7"/>
    <w:rsid w:val="00C460C5"/>
    <w:rsid w:val="00C60F9A"/>
    <w:rsid w:val="00CC1332"/>
    <w:rsid w:val="00CE0F1B"/>
    <w:rsid w:val="00D02CBD"/>
    <w:rsid w:val="00D228E7"/>
    <w:rsid w:val="00D362CF"/>
    <w:rsid w:val="00D46967"/>
    <w:rsid w:val="00D755F0"/>
    <w:rsid w:val="00D82AB0"/>
    <w:rsid w:val="00D838ED"/>
    <w:rsid w:val="00D87C9D"/>
    <w:rsid w:val="00D91FA9"/>
    <w:rsid w:val="00D96D4C"/>
    <w:rsid w:val="00DA0A46"/>
    <w:rsid w:val="00DA3D85"/>
    <w:rsid w:val="00DC3357"/>
    <w:rsid w:val="00DD2D4F"/>
    <w:rsid w:val="00DD3781"/>
    <w:rsid w:val="00DE736C"/>
    <w:rsid w:val="00DF34D1"/>
    <w:rsid w:val="00DF548B"/>
    <w:rsid w:val="00E01AB3"/>
    <w:rsid w:val="00E0248B"/>
    <w:rsid w:val="00E04ACF"/>
    <w:rsid w:val="00E10215"/>
    <w:rsid w:val="00E12BCE"/>
    <w:rsid w:val="00E21162"/>
    <w:rsid w:val="00E22903"/>
    <w:rsid w:val="00E36293"/>
    <w:rsid w:val="00E376E8"/>
    <w:rsid w:val="00E41534"/>
    <w:rsid w:val="00E50F55"/>
    <w:rsid w:val="00E51510"/>
    <w:rsid w:val="00E56436"/>
    <w:rsid w:val="00E56D86"/>
    <w:rsid w:val="00E57488"/>
    <w:rsid w:val="00E7777C"/>
    <w:rsid w:val="00E85C6C"/>
    <w:rsid w:val="00E87073"/>
    <w:rsid w:val="00EB4755"/>
    <w:rsid w:val="00ED1110"/>
    <w:rsid w:val="00EE2DB3"/>
    <w:rsid w:val="00F01F40"/>
    <w:rsid w:val="00F15DB7"/>
    <w:rsid w:val="00F22E5D"/>
    <w:rsid w:val="00F56AA9"/>
    <w:rsid w:val="00F56C58"/>
    <w:rsid w:val="00F85C95"/>
    <w:rsid w:val="00F9702C"/>
    <w:rsid w:val="00FC07C4"/>
    <w:rsid w:val="00FE6BE0"/>
    <w:rsid w:val="00FF3C96"/>
    <w:rsid w:val="02191CE4"/>
    <w:rsid w:val="0A1916D7"/>
    <w:rsid w:val="10436025"/>
    <w:rsid w:val="1DB32181"/>
    <w:rsid w:val="23866725"/>
    <w:rsid w:val="247E1CBE"/>
    <w:rsid w:val="2B5B0D1B"/>
    <w:rsid w:val="2EAE48F0"/>
    <w:rsid w:val="2EB857C4"/>
    <w:rsid w:val="38715870"/>
    <w:rsid w:val="3B581588"/>
    <w:rsid w:val="5B751222"/>
    <w:rsid w:val="5D007281"/>
    <w:rsid w:val="5E7761A8"/>
    <w:rsid w:val="624840DC"/>
    <w:rsid w:val="65242B2B"/>
    <w:rsid w:val="68B427A1"/>
    <w:rsid w:val="72875888"/>
    <w:rsid w:val="7A966E5B"/>
    <w:rsid w:val="7B3B68D5"/>
    <w:rsid w:val="7DCF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99"/>
    <w:pPr>
      <w:jc w:val="left"/>
    </w:pPr>
    <w:rPr>
      <w:rFonts w:ascii="Calibri" w:hAnsi="Calibri" w:eastAsia="宋体" w:cs="Times New Roman"/>
    </w:r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rPr>
  </w:style>
  <w:style w:type="character" w:styleId="8">
    <w:name w:val="Strong"/>
    <w:basedOn w:val="7"/>
    <w:qFormat/>
    <w:uiPriority w:val="22"/>
    <w:rPr>
      <w:b/>
      <w:bCs/>
    </w:rPr>
  </w:style>
  <w:style w:type="character" w:styleId="9">
    <w:name w:val="annotation reference"/>
    <w:basedOn w:val="7"/>
    <w:semiHidden/>
    <w:unhideWhenUsed/>
    <w:qFormat/>
    <w:uiPriority w:val="99"/>
    <w:rPr>
      <w:sz w:val="21"/>
      <w:szCs w:val="21"/>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文字 Char"/>
    <w:basedOn w:val="7"/>
    <w:link w:val="2"/>
    <w:qFormat/>
    <w:uiPriority w:val="99"/>
    <w:rPr>
      <w:rFonts w:ascii="Calibri" w:hAnsi="Calibri" w:eastAsia="宋体" w:cs="Times New Roman"/>
      <w:szCs w:val="24"/>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427</Words>
  <Characters>2434</Characters>
  <Lines>20</Lines>
  <Paragraphs>5</Paragraphs>
  <TotalTime>7</TotalTime>
  <ScaleCrop>false</ScaleCrop>
  <LinksUpToDate>false</LinksUpToDate>
  <CharactersWithSpaces>2856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2020-04-17T03:43:00Z</dcterms:created>
  <dc:creator>NTKO</dc:creator>
  <cp:lastModifiedBy>陈绮云</cp:lastModifiedBy>
  <dcterms:modified xsi:type="dcterms:W3CDTF">2020-08-17T03:21:56Z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