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883" w:firstLineChars="200"/>
        <w:jc w:val="center"/>
        <w:rPr>
          <w:rFonts w:cs="方正小标宋_GBK" w:asciiTheme="minorEastAsia" w:hAnsiTheme="minorEastAsia" w:eastAsiaTheme="minorEastAsia"/>
          <w:b/>
          <w:bCs/>
          <w:sz w:val="44"/>
          <w:szCs w:val="44"/>
          <w:rPrChange w:id="0" w:author="null" w:date="2020-08-06T14:39:13Z">
            <w:rPr>
              <w:rFonts w:cs="方正小标宋_GBK" w:asciiTheme="minorEastAsia" w:hAnsiTheme="minorEastAsia" w:eastAsiaTheme="minorEastAsia"/>
              <w:b/>
              <w:bCs/>
              <w:sz w:val="36"/>
              <w:szCs w:val="36"/>
            </w:rPr>
          </w:rPrChange>
        </w:rPr>
      </w:pPr>
      <w:r>
        <w:rPr>
          <w:rFonts w:hint="eastAsia" w:cs="方正小标宋_GBK" w:asciiTheme="minorEastAsia" w:hAnsiTheme="minorEastAsia" w:eastAsiaTheme="minorEastAsia"/>
          <w:b/>
          <w:bCs/>
          <w:sz w:val="44"/>
          <w:szCs w:val="44"/>
          <w:rPrChange w:id="1" w:author="null" w:date="2020-08-06T14:39:13Z">
            <w:rPr>
              <w:rFonts w:hint="eastAsia" w:cs="方正小标宋_GBK" w:asciiTheme="minorEastAsia" w:hAnsiTheme="minorEastAsia" w:eastAsiaTheme="minorEastAsia"/>
              <w:b/>
              <w:bCs/>
              <w:sz w:val="36"/>
              <w:szCs w:val="36"/>
            </w:rPr>
          </w:rPrChange>
        </w:rPr>
        <w:t>深圳市申请批准使用海域目录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cs="方正小标宋_GBK" w:asciiTheme="minorEastAsia" w:hAnsiTheme="minorEastAsia" w:eastAsiaTheme="minorEastAsia"/>
          <w:bCs/>
          <w:sz w:val="32"/>
          <w:szCs w:val="32"/>
        </w:rPr>
      </w:pPr>
      <w:r>
        <w:rPr>
          <w:rFonts w:hint="eastAsia" w:cs="方正小标宋_GBK" w:asciiTheme="minorEastAsia" w:hAnsiTheme="minorEastAsia" w:eastAsiaTheme="minorEastAsia"/>
          <w:bCs/>
          <w:sz w:val="32"/>
          <w:szCs w:val="32"/>
        </w:rPr>
        <w:t>（征求意见稿）</w:t>
      </w:r>
    </w:p>
    <w:p>
      <w:pPr>
        <w:pStyle w:val="10"/>
        <w:spacing w:line="360" w:lineRule="auto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32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一、根据《中华人民共和国海域使用管理法》和《深圳经济特区海域使用管理条例》，制定本目录。</w:t>
      </w:r>
    </w:p>
    <w:p>
      <w:pPr>
        <w:pStyle w:val="10"/>
        <w:spacing w:line="360" w:lineRule="auto"/>
        <w:ind w:firstLine="0"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二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、属于本目录所列用海类型的公共设施、重大建设项目，符合下列条件之一的，可通过申请批准方式出让海域使用权：</w:t>
      </w:r>
    </w:p>
    <w:p>
      <w:pPr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（一）产权归中央国家机关（含授权单位）、省、市和区人民政府（含新区管理机构，下同）的；</w:t>
      </w:r>
    </w:p>
    <w:p>
      <w:pPr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（二）社会投资、产权归经市政府确定的投资主体的；</w:t>
      </w:r>
    </w:p>
    <w:p>
      <w:pPr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（三）国家、省、市政府已确定特许（定）经营者的。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三、通过申请批准方式出让的海域使用权，应当遵守以下规定：</w:t>
      </w:r>
    </w:p>
    <w:p>
      <w:pPr>
        <w:pStyle w:val="10"/>
        <w:spacing w:line="360" w:lineRule="auto"/>
        <w:ind w:firstLine="0"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（一）不得擅自改变用途；</w:t>
      </w:r>
    </w:p>
    <w:p>
      <w:pPr>
        <w:pStyle w:val="10"/>
        <w:spacing w:line="360" w:lineRule="auto"/>
        <w:ind w:firstLine="0"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（二）海域使用权的转让、租赁，须符合国家有关规定并经原批准机关批准；</w:t>
      </w:r>
    </w:p>
    <w:p>
      <w:pPr>
        <w:pStyle w:val="10"/>
        <w:spacing w:line="360" w:lineRule="auto"/>
        <w:ind w:firstLine="0"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（三）产权归中央国家机关（含授权单位）、省、市和区人民政府（含新区管理机构，下同）的公共设施、重大建设用海项目，海域使用权不得抵押；社会投资、产权归经市政府确定的投资主体以及国家、省、市政府已确定特许（定）经营者的公共设施、重大建设用海项目，抵押需经市海洋主管部门审核后报市政府批准，担保金额不得超过海域使用权出让合同价款及海上建筑物、构筑物及附属设施残值之和。</w:t>
      </w:r>
    </w:p>
    <w:p>
      <w:pPr>
        <w:pStyle w:val="10"/>
        <w:spacing w:line="360" w:lineRule="auto"/>
        <w:ind w:firstLine="0"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四、市海洋行政主管部门、市海洋综合执法机构要加强监管，确保以申请批准方式取得的海域使用权依批准用途行使。</w:t>
      </w:r>
    </w:p>
    <w:p>
      <w:pPr>
        <w:pStyle w:val="10"/>
        <w:spacing w:line="360" w:lineRule="auto"/>
        <w:ind w:firstLine="0"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五、本目录施行后，法律、行政法规和国务院的有关政策另有规定的，按有关规定执行。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ind w:firstLine="723" w:firstLineChars="200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附件：可以通过申请批准方式出让海域使用权的用海类型</w:t>
      </w:r>
    </w:p>
    <w:p>
      <w:pPr>
        <w:spacing w:line="360" w:lineRule="auto"/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pStyle w:val="9"/>
        <w:widowControl w:val="0"/>
        <w:numPr>
          <w:ilvl w:val="0"/>
          <w:numId w:val="1"/>
        </w:numPr>
        <w:spacing w:before="156" w:beforeLines="50" w:beforeAutospacing="0" w:after="156" w:afterLines="50" w:afterAutospacing="0" w:line="360" w:lineRule="auto"/>
        <w:ind w:firstLine="643" w:firstLineChars="200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渔业基础设施用海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2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（一）渔业码头、渔港仓储设施和海水育苗设施以及引桥、堤坝及其他附属设施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（二）渔港航道、港池、锚地及停泊区工程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（三）渔业安全监督、救助打捞、消防设施</w:t>
      </w:r>
    </w:p>
    <w:p>
      <w:pPr>
        <w:pStyle w:val="9"/>
        <w:widowControl w:val="0"/>
        <w:numPr>
          <w:ilvl w:val="0"/>
          <w:numId w:val="1"/>
        </w:numPr>
        <w:spacing w:before="156" w:beforeLines="50" w:beforeAutospacing="0" w:after="156" w:afterLines="50" w:afterAutospacing="0" w:line="360" w:lineRule="auto"/>
        <w:ind w:firstLine="643" w:firstLineChars="200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工业用海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（一）电力设施用海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1.LNG电厂、核电站、风电场、潮汐、温差及波浪发电站等的厂区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2.电厂（站）专用码头、堤坝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3．电厂（站）专用引桥、平台、港池、风机座墩和塔架、水下发电设施、潜堤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4．电厂（站）专用取排水管道、取排水口、蓄水池、沉淀池及温排水区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（二）船舶工业用海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1.船舶工业厂区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2.船厂码头、堤坝、引桥、平台、船坞、滑道、港池</w:t>
      </w:r>
    </w:p>
    <w:p>
      <w:pPr>
        <w:pStyle w:val="9"/>
        <w:widowControl w:val="0"/>
        <w:numPr>
          <w:ilvl w:val="0"/>
          <w:numId w:val="1"/>
        </w:numPr>
        <w:spacing w:before="156" w:beforeLines="50" w:beforeAutospacing="0" w:after="156" w:afterLines="50" w:afterAutospacing="0" w:line="360" w:lineRule="auto"/>
        <w:ind w:firstLine="643" w:firstLineChars="200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交通运输用海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（一）港口用海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1.堆场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2.港口码头（含开敞式的货运和客运码头）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3.港池、引桥、平台、堤坝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（二）路桥用海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1.顺岸道路及其附属设施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2.跨海道路（含涵洞式）及其附属设施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3.跨海桥梁及其附属设施</w:t>
      </w:r>
    </w:p>
    <w:p>
      <w:pPr>
        <w:pStyle w:val="9"/>
        <w:widowControl w:val="0"/>
        <w:numPr>
          <w:ilvl w:val="0"/>
          <w:numId w:val="1"/>
        </w:numPr>
        <w:spacing w:before="156" w:beforeLines="50" w:beforeAutospacing="0" w:after="156" w:afterLines="50" w:afterAutospacing="0" w:line="360" w:lineRule="auto"/>
        <w:ind w:firstLine="643" w:firstLineChars="200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旅游娱乐用海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（一）旅游基础设施用海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旅游码头、游艇码头、堤坝、游乐设施、景观建筑、旅游人工岛、旅游平台、潜堤、旅游专用港池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（二）非经营性的公共浴场、滨海公园、沙滩及其附属设施用海</w:t>
      </w:r>
    </w:p>
    <w:p>
      <w:pPr>
        <w:pStyle w:val="9"/>
        <w:widowControl w:val="0"/>
        <w:numPr>
          <w:ilvl w:val="0"/>
          <w:numId w:val="1"/>
        </w:numPr>
        <w:spacing w:before="156" w:beforeLines="50" w:beforeAutospacing="0" w:after="156" w:afterLines="50" w:afterAutospacing="0" w:line="360" w:lineRule="auto"/>
        <w:ind w:firstLine="643" w:firstLineChars="200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海底工程用海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2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（一）电缆管道用海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2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1.海底通讯光（电）缆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2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2.电力电缆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2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3.深海排污管道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2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4.输水管道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2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5.输送其他物质的管状设施等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2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（二）海底隧道用海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2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1.海底隧道及其海底附属设施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2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2.通风竖井等非透水设施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2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（三）海底仓库、储罐及其附属设施用海</w:t>
      </w:r>
    </w:p>
    <w:p>
      <w:pPr>
        <w:pStyle w:val="9"/>
        <w:widowControl w:val="0"/>
        <w:numPr>
          <w:ilvl w:val="0"/>
          <w:numId w:val="1"/>
        </w:numPr>
        <w:spacing w:before="156" w:beforeLines="50" w:beforeAutospacing="0" w:after="156" w:afterLines="50" w:afterAutospacing="0" w:line="360" w:lineRule="auto"/>
        <w:ind w:firstLine="643" w:firstLineChars="200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特殊用海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教学、科研等公益事业用海</w:t>
      </w:r>
    </w:p>
    <w:p>
      <w:pPr>
        <w:pStyle w:val="9"/>
        <w:widowControl w:val="0"/>
        <w:numPr>
          <w:ilvl w:val="0"/>
          <w:numId w:val="1"/>
        </w:numPr>
        <w:spacing w:before="156" w:beforeLines="50" w:beforeAutospacing="0" w:after="156" w:afterLines="50" w:afterAutospacing="0" w:line="360" w:lineRule="auto"/>
        <w:ind w:firstLine="643" w:firstLineChars="200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其他用海</w:t>
      </w:r>
    </w:p>
    <w:p>
      <w:pPr>
        <w:pStyle w:val="9"/>
        <w:widowControl w:val="0"/>
        <w:spacing w:before="156" w:beforeLines="50" w:beforeAutospacing="0" w:after="156" w:afterLines="50" w:afterAutospacing="0" w:line="360" w:lineRule="auto"/>
        <w:ind w:left="5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其他公共设施用海项目以及列入市、区重大建设项目计划的用海项目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31AB1"/>
    <w:multiLevelType w:val="singleLevel"/>
    <w:tmpl w:val="5B431AB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ull">
    <w15:presenceInfo w15:providerId="None" w15:userId="nu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4C"/>
    <w:rsid w:val="00000BA2"/>
    <w:rsid w:val="00013DC9"/>
    <w:rsid w:val="00020FAD"/>
    <w:rsid w:val="00040854"/>
    <w:rsid w:val="00040D14"/>
    <w:rsid w:val="000423F5"/>
    <w:rsid w:val="000467D8"/>
    <w:rsid w:val="00050D67"/>
    <w:rsid w:val="00057C08"/>
    <w:rsid w:val="00066FBF"/>
    <w:rsid w:val="00077702"/>
    <w:rsid w:val="000816F3"/>
    <w:rsid w:val="00082E4A"/>
    <w:rsid w:val="00083528"/>
    <w:rsid w:val="000A367C"/>
    <w:rsid w:val="000A5B4E"/>
    <w:rsid w:val="000C2AD4"/>
    <w:rsid w:val="000D6448"/>
    <w:rsid w:val="000E2041"/>
    <w:rsid w:val="0011314B"/>
    <w:rsid w:val="00152EDB"/>
    <w:rsid w:val="00161C5E"/>
    <w:rsid w:val="001629D8"/>
    <w:rsid w:val="00165021"/>
    <w:rsid w:val="00166EC9"/>
    <w:rsid w:val="001723B7"/>
    <w:rsid w:val="00174F43"/>
    <w:rsid w:val="00177E54"/>
    <w:rsid w:val="00182804"/>
    <w:rsid w:val="00196917"/>
    <w:rsid w:val="001A0B38"/>
    <w:rsid w:val="001A1EC5"/>
    <w:rsid w:val="001A555A"/>
    <w:rsid w:val="001C6645"/>
    <w:rsid w:val="001D3F2B"/>
    <w:rsid w:val="001D54D0"/>
    <w:rsid w:val="001D70CC"/>
    <w:rsid w:val="001F20CA"/>
    <w:rsid w:val="001F39F8"/>
    <w:rsid w:val="00203BAD"/>
    <w:rsid w:val="00211896"/>
    <w:rsid w:val="00212C39"/>
    <w:rsid w:val="00222472"/>
    <w:rsid w:val="0023392A"/>
    <w:rsid w:val="00243925"/>
    <w:rsid w:val="002514C4"/>
    <w:rsid w:val="00253926"/>
    <w:rsid w:val="00254038"/>
    <w:rsid w:val="00260B18"/>
    <w:rsid w:val="00266301"/>
    <w:rsid w:val="002667D7"/>
    <w:rsid w:val="002705D5"/>
    <w:rsid w:val="00283800"/>
    <w:rsid w:val="00284AC4"/>
    <w:rsid w:val="00290D77"/>
    <w:rsid w:val="002929FE"/>
    <w:rsid w:val="002A204A"/>
    <w:rsid w:val="002A7E62"/>
    <w:rsid w:val="002B23C0"/>
    <w:rsid w:val="002B4FD4"/>
    <w:rsid w:val="002C6A44"/>
    <w:rsid w:val="002F1BBD"/>
    <w:rsid w:val="002F1C26"/>
    <w:rsid w:val="0030568F"/>
    <w:rsid w:val="00305FE6"/>
    <w:rsid w:val="00312E6C"/>
    <w:rsid w:val="00323E1D"/>
    <w:rsid w:val="00324E93"/>
    <w:rsid w:val="0032786E"/>
    <w:rsid w:val="00335BB3"/>
    <w:rsid w:val="00340484"/>
    <w:rsid w:val="003448DA"/>
    <w:rsid w:val="00350C23"/>
    <w:rsid w:val="00356E0A"/>
    <w:rsid w:val="00360E7F"/>
    <w:rsid w:val="003732C8"/>
    <w:rsid w:val="00374DE5"/>
    <w:rsid w:val="003816B9"/>
    <w:rsid w:val="0039104F"/>
    <w:rsid w:val="003927EC"/>
    <w:rsid w:val="003A353F"/>
    <w:rsid w:val="003B17D7"/>
    <w:rsid w:val="003E13B6"/>
    <w:rsid w:val="003E1EA0"/>
    <w:rsid w:val="003F331C"/>
    <w:rsid w:val="00415F3C"/>
    <w:rsid w:val="00416908"/>
    <w:rsid w:val="0042320E"/>
    <w:rsid w:val="0042770B"/>
    <w:rsid w:val="00463DD0"/>
    <w:rsid w:val="004705C7"/>
    <w:rsid w:val="00471857"/>
    <w:rsid w:val="00481210"/>
    <w:rsid w:val="00490440"/>
    <w:rsid w:val="004937D9"/>
    <w:rsid w:val="004945DB"/>
    <w:rsid w:val="004A765F"/>
    <w:rsid w:val="004A7FD7"/>
    <w:rsid w:val="004B4508"/>
    <w:rsid w:val="004C072D"/>
    <w:rsid w:val="005050FD"/>
    <w:rsid w:val="00523872"/>
    <w:rsid w:val="005266EA"/>
    <w:rsid w:val="00531F20"/>
    <w:rsid w:val="0054705E"/>
    <w:rsid w:val="005518A1"/>
    <w:rsid w:val="00554263"/>
    <w:rsid w:val="0056553B"/>
    <w:rsid w:val="005821C8"/>
    <w:rsid w:val="005A0A5E"/>
    <w:rsid w:val="005A7E99"/>
    <w:rsid w:val="005B3740"/>
    <w:rsid w:val="005B45F7"/>
    <w:rsid w:val="005C0CCA"/>
    <w:rsid w:val="005C30CA"/>
    <w:rsid w:val="005D3013"/>
    <w:rsid w:val="005F0F59"/>
    <w:rsid w:val="005F4EDC"/>
    <w:rsid w:val="00630196"/>
    <w:rsid w:val="00640ED1"/>
    <w:rsid w:val="00647034"/>
    <w:rsid w:val="00662C2C"/>
    <w:rsid w:val="006647BC"/>
    <w:rsid w:val="00672608"/>
    <w:rsid w:val="00685375"/>
    <w:rsid w:val="006A1525"/>
    <w:rsid w:val="006A269A"/>
    <w:rsid w:val="006A2C3E"/>
    <w:rsid w:val="006C4EE2"/>
    <w:rsid w:val="006F4688"/>
    <w:rsid w:val="007101DC"/>
    <w:rsid w:val="00724C54"/>
    <w:rsid w:val="0074514D"/>
    <w:rsid w:val="00762F96"/>
    <w:rsid w:val="00766083"/>
    <w:rsid w:val="00767A7D"/>
    <w:rsid w:val="00770DAC"/>
    <w:rsid w:val="00773B8B"/>
    <w:rsid w:val="00782ECE"/>
    <w:rsid w:val="007839E3"/>
    <w:rsid w:val="00791086"/>
    <w:rsid w:val="007936DB"/>
    <w:rsid w:val="007A2589"/>
    <w:rsid w:val="007B0909"/>
    <w:rsid w:val="007D710B"/>
    <w:rsid w:val="008052FC"/>
    <w:rsid w:val="00816D89"/>
    <w:rsid w:val="00835992"/>
    <w:rsid w:val="008667C0"/>
    <w:rsid w:val="008908BB"/>
    <w:rsid w:val="00892710"/>
    <w:rsid w:val="008B74E3"/>
    <w:rsid w:val="008C3CFB"/>
    <w:rsid w:val="008C42DB"/>
    <w:rsid w:val="008F4E1A"/>
    <w:rsid w:val="00900B89"/>
    <w:rsid w:val="009031BE"/>
    <w:rsid w:val="009055BF"/>
    <w:rsid w:val="00913F21"/>
    <w:rsid w:val="0098020A"/>
    <w:rsid w:val="00984A35"/>
    <w:rsid w:val="0098663E"/>
    <w:rsid w:val="009C5942"/>
    <w:rsid w:val="009D230A"/>
    <w:rsid w:val="009E298E"/>
    <w:rsid w:val="009F0CD7"/>
    <w:rsid w:val="009F26FE"/>
    <w:rsid w:val="00A14951"/>
    <w:rsid w:val="00A20031"/>
    <w:rsid w:val="00A21805"/>
    <w:rsid w:val="00A2550A"/>
    <w:rsid w:val="00A419B6"/>
    <w:rsid w:val="00A44CB3"/>
    <w:rsid w:val="00A47776"/>
    <w:rsid w:val="00A50B20"/>
    <w:rsid w:val="00A63903"/>
    <w:rsid w:val="00A700F0"/>
    <w:rsid w:val="00A70A24"/>
    <w:rsid w:val="00A9258F"/>
    <w:rsid w:val="00A94F25"/>
    <w:rsid w:val="00AC3A47"/>
    <w:rsid w:val="00AD0CD2"/>
    <w:rsid w:val="00AD4252"/>
    <w:rsid w:val="00AE220C"/>
    <w:rsid w:val="00AF1A29"/>
    <w:rsid w:val="00AF68A3"/>
    <w:rsid w:val="00B004A4"/>
    <w:rsid w:val="00B1473A"/>
    <w:rsid w:val="00B35F4B"/>
    <w:rsid w:val="00B40395"/>
    <w:rsid w:val="00B47207"/>
    <w:rsid w:val="00B53BF3"/>
    <w:rsid w:val="00B67CEE"/>
    <w:rsid w:val="00B7639C"/>
    <w:rsid w:val="00B80B15"/>
    <w:rsid w:val="00B838CD"/>
    <w:rsid w:val="00B95BB9"/>
    <w:rsid w:val="00BA74DE"/>
    <w:rsid w:val="00BC31BF"/>
    <w:rsid w:val="00BC7FF6"/>
    <w:rsid w:val="00BD5A4C"/>
    <w:rsid w:val="00BE3B60"/>
    <w:rsid w:val="00BF2951"/>
    <w:rsid w:val="00C077E7"/>
    <w:rsid w:val="00C12494"/>
    <w:rsid w:val="00C12BBE"/>
    <w:rsid w:val="00C12E85"/>
    <w:rsid w:val="00C26E6E"/>
    <w:rsid w:val="00C30C4B"/>
    <w:rsid w:val="00C32B68"/>
    <w:rsid w:val="00C43C0C"/>
    <w:rsid w:val="00C54850"/>
    <w:rsid w:val="00C63AB5"/>
    <w:rsid w:val="00C702DC"/>
    <w:rsid w:val="00C757A1"/>
    <w:rsid w:val="00C9655C"/>
    <w:rsid w:val="00C979A4"/>
    <w:rsid w:val="00CA7201"/>
    <w:rsid w:val="00CC7262"/>
    <w:rsid w:val="00CD764E"/>
    <w:rsid w:val="00D270D7"/>
    <w:rsid w:val="00D7327D"/>
    <w:rsid w:val="00D83225"/>
    <w:rsid w:val="00D8562F"/>
    <w:rsid w:val="00D92DFE"/>
    <w:rsid w:val="00DA015F"/>
    <w:rsid w:val="00DA2DE8"/>
    <w:rsid w:val="00DB4CC9"/>
    <w:rsid w:val="00DC18C9"/>
    <w:rsid w:val="00DE62C5"/>
    <w:rsid w:val="00DE6F8B"/>
    <w:rsid w:val="00DE7E3F"/>
    <w:rsid w:val="00DF1788"/>
    <w:rsid w:val="00DF7262"/>
    <w:rsid w:val="00E0125C"/>
    <w:rsid w:val="00E02740"/>
    <w:rsid w:val="00E269EB"/>
    <w:rsid w:val="00E302A4"/>
    <w:rsid w:val="00E33E93"/>
    <w:rsid w:val="00E34939"/>
    <w:rsid w:val="00E41F9D"/>
    <w:rsid w:val="00E4241A"/>
    <w:rsid w:val="00E6265C"/>
    <w:rsid w:val="00E708F0"/>
    <w:rsid w:val="00E85953"/>
    <w:rsid w:val="00E867EA"/>
    <w:rsid w:val="00EA0C83"/>
    <w:rsid w:val="00EB476A"/>
    <w:rsid w:val="00ED47A3"/>
    <w:rsid w:val="00EF1A7A"/>
    <w:rsid w:val="00EF390C"/>
    <w:rsid w:val="00F00E7B"/>
    <w:rsid w:val="00F16BF2"/>
    <w:rsid w:val="00F2586B"/>
    <w:rsid w:val="00F26967"/>
    <w:rsid w:val="00F4343B"/>
    <w:rsid w:val="00F446FC"/>
    <w:rsid w:val="00F44874"/>
    <w:rsid w:val="00F46004"/>
    <w:rsid w:val="00F54573"/>
    <w:rsid w:val="00F60E15"/>
    <w:rsid w:val="00F62479"/>
    <w:rsid w:val="00F62E32"/>
    <w:rsid w:val="00F65A36"/>
    <w:rsid w:val="00F729F5"/>
    <w:rsid w:val="00F74E7D"/>
    <w:rsid w:val="00F80AFD"/>
    <w:rsid w:val="00F8618B"/>
    <w:rsid w:val="00F972A9"/>
    <w:rsid w:val="00FB3362"/>
    <w:rsid w:val="00FC4898"/>
    <w:rsid w:val="00FC48A7"/>
    <w:rsid w:val="00FD34CE"/>
    <w:rsid w:val="00FD7F0A"/>
    <w:rsid w:val="00FE451D"/>
    <w:rsid w:val="6AD7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Calibri" w:hAnsi="Calibri"/>
      <w:kern w:val="2"/>
      <w:sz w:val="18"/>
      <w:szCs w:val="18"/>
    </w:rPr>
  </w:style>
  <w:style w:type="paragraph" w:customStyle="1" w:styleId="9">
    <w:name w:val="z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5</Pages>
  <Words>192</Words>
  <Characters>1100</Characters>
  <Lines>9</Lines>
  <Paragraphs>2</Paragraphs>
  <TotalTime>287</TotalTime>
  <ScaleCrop>false</ScaleCrop>
  <LinksUpToDate>false</LinksUpToDate>
  <CharactersWithSpaces>1290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2020-06-12T06:19:00Z</dcterms:created>
  <dc:creator>songlt</dc:creator>
  <cp:lastModifiedBy>null</cp:lastModifiedBy>
  <cp:lastPrinted>2020-08-03T02:25:00Z</cp:lastPrinted>
  <dcterms:modified xsi:type="dcterms:W3CDTF">2020-08-06T06:39:44Z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