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4C6" w:rsidRDefault="00675263" w:rsidP="000A5C48">
      <w:pPr>
        <w:ind w:hanging="900"/>
        <w:jc w:val="center"/>
        <w:rPr>
          <w:rFonts w:ascii="黑体" w:eastAsia="黑体" w:hAnsi="黑体"/>
          <w:sz w:val="44"/>
          <w:szCs w:val="44"/>
        </w:rPr>
      </w:pPr>
      <w:r>
        <w:rPr>
          <w:rFonts w:ascii="黑体" w:eastAsia="黑体" w:hAnsi="黑体" w:hint="eastAsia"/>
          <w:sz w:val="44"/>
          <w:szCs w:val="44"/>
        </w:rPr>
        <w:t>《</w:t>
      </w:r>
      <w:bookmarkStart w:id="0" w:name="_Hlk41722945"/>
      <w:r>
        <w:rPr>
          <w:rFonts w:ascii="黑体" w:eastAsia="黑体" w:hAnsi="黑体" w:hint="eastAsia"/>
          <w:sz w:val="44"/>
          <w:szCs w:val="44"/>
        </w:rPr>
        <w:t>关于征（转）地安置补偿和土地置换的若干规定</w:t>
      </w:r>
      <w:bookmarkEnd w:id="0"/>
      <w:r>
        <w:rPr>
          <w:rFonts w:ascii="黑体" w:eastAsia="黑体" w:hAnsi="黑体" w:hint="eastAsia"/>
          <w:sz w:val="44"/>
          <w:szCs w:val="44"/>
        </w:rPr>
        <w:t>》</w:t>
      </w:r>
      <w:r w:rsidR="000A5C48" w:rsidRPr="000A5C48">
        <w:rPr>
          <w:rFonts w:ascii="黑体" w:eastAsia="黑体" w:hAnsi="黑体"/>
          <w:sz w:val="44"/>
          <w:szCs w:val="44"/>
        </w:rPr>
        <w:t>(征求意见稿)</w:t>
      </w:r>
      <w:r w:rsidR="000A5C48">
        <w:rPr>
          <w:rFonts w:ascii="黑体" w:eastAsia="黑体" w:hAnsi="黑体" w:hint="eastAsia"/>
          <w:sz w:val="44"/>
          <w:szCs w:val="44"/>
        </w:rPr>
        <w:t>起草说明</w:t>
      </w:r>
    </w:p>
    <w:p w:rsidR="00B174C6" w:rsidRDefault="00675263">
      <w:pPr>
        <w:tabs>
          <w:tab w:val="left" w:pos="3428"/>
        </w:tabs>
        <w:rPr>
          <w:rFonts w:ascii="黑体" w:eastAsia="黑体" w:hAnsi="黑体" w:cs="黑体"/>
          <w:sz w:val="32"/>
          <w:szCs w:val="32"/>
        </w:rPr>
      </w:pPr>
      <w:r>
        <w:rPr>
          <w:rFonts w:ascii="仿宋" w:eastAsia="仿宋" w:hAnsi="仿宋"/>
          <w:sz w:val="32"/>
          <w:szCs w:val="32"/>
        </w:rPr>
        <w:tab/>
      </w:r>
    </w:p>
    <w:p w:rsidR="00B174C6" w:rsidRDefault="00675263">
      <w:pPr>
        <w:ind w:firstLineChars="200" w:firstLine="640"/>
        <w:rPr>
          <w:rFonts w:ascii="仿宋" w:eastAsia="仿宋" w:hAnsi="仿宋"/>
          <w:b/>
          <w:sz w:val="32"/>
          <w:szCs w:val="32"/>
        </w:rPr>
      </w:pPr>
      <w:r>
        <w:rPr>
          <w:rFonts w:ascii="仿宋" w:eastAsia="仿宋" w:hAnsi="仿宋" w:hint="eastAsia"/>
          <w:sz w:val="32"/>
          <w:szCs w:val="32"/>
        </w:rPr>
        <w:t>为进一步规范征（转）地安置补偿和土地置换，解决征（转）地历史遗留问题，完善安置补偿措施，明确处理标准，我局拟修改《关于征（转）地安置补偿和土地置换的若干规定》（以下简称《若干规定》）。现就有关情况说明如下：</w:t>
      </w:r>
    </w:p>
    <w:p w:rsidR="00B174C6" w:rsidRDefault="00675263">
      <w:pPr>
        <w:ind w:firstLineChars="200" w:firstLine="643"/>
        <w:rPr>
          <w:rFonts w:ascii="仿宋" w:eastAsia="仿宋" w:hAnsi="仿宋"/>
          <w:b/>
          <w:sz w:val="32"/>
          <w:szCs w:val="32"/>
        </w:rPr>
      </w:pPr>
      <w:r>
        <w:rPr>
          <w:rFonts w:ascii="仿宋" w:eastAsia="仿宋" w:hAnsi="仿宋" w:hint="eastAsia"/>
          <w:b/>
          <w:sz w:val="32"/>
          <w:szCs w:val="32"/>
        </w:rPr>
        <w:t>一、修改《若干规定》的背景及必要性</w:t>
      </w:r>
    </w:p>
    <w:p w:rsidR="00B174C6" w:rsidRDefault="00675263">
      <w:pPr>
        <w:ind w:firstLineChars="200" w:firstLine="640"/>
        <w:rPr>
          <w:rFonts w:ascii="仿宋" w:eastAsia="仿宋" w:hAnsi="仿宋"/>
          <w:color w:val="FF0000"/>
          <w:sz w:val="32"/>
          <w:szCs w:val="32"/>
        </w:rPr>
      </w:pPr>
      <w:r>
        <w:rPr>
          <w:rFonts w:ascii="仿宋" w:eastAsia="仿宋" w:hAnsi="仿宋"/>
          <w:sz w:val="32"/>
          <w:szCs w:val="32"/>
        </w:rPr>
        <w:t>2015</w:t>
      </w:r>
      <w:r>
        <w:rPr>
          <w:rFonts w:ascii="仿宋" w:eastAsia="仿宋" w:hAnsi="仿宋"/>
          <w:sz w:val="32"/>
          <w:szCs w:val="32"/>
        </w:rPr>
        <w:t>年</w:t>
      </w:r>
      <w:r>
        <w:rPr>
          <w:rFonts w:ascii="仿宋" w:eastAsia="仿宋" w:hAnsi="仿宋"/>
          <w:sz w:val="32"/>
          <w:szCs w:val="32"/>
        </w:rPr>
        <w:t>9</w:t>
      </w:r>
      <w:r>
        <w:rPr>
          <w:rFonts w:ascii="仿宋" w:eastAsia="仿宋" w:hAnsi="仿宋"/>
          <w:sz w:val="32"/>
          <w:szCs w:val="32"/>
        </w:rPr>
        <w:t>月，市政府</w:t>
      </w:r>
      <w:r w:rsidR="000A5C48">
        <w:rPr>
          <w:rFonts w:ascii="仿宋" w:eastAsia="仿宋" w:hAnsi="仿宋" w:hint="eastAsia"/>
          <w:sz w:val="32"/>
          <w:szCs w:val="32"/>
        </w:rPr>
        <w:t>发</w:t>
      </w:r>
      <w:r>
        <w:rPr>
          <w:rFonts w:ascii="仿宋" w:eastAsia="仿宋" w:hAnsi="仿宋"/>
          <w:sz w:val="32"/>
          <w:szCs w:val="32"/>
        </w:rPr>
        <w:t>布了《深圳市人民政府关于印发征地安置补偿和土地置换若干规定（试行）的通知》（深府</w:t>
      </w:r>
      <w:r>
        <w:rPr>
          <w:rFonts w:ascii="仿宋" w:eastAsia="仿宋" w:hAnsi="仿宋" w:hint="eastAsia"/>
          <w:sz w:val="32"/>
          <w:szCs w:val="32"/>
        </w:rPr>
        <w:t>〔</w:t>
      </w:r>
      <w:r>
        <w:rPr>
          <w:rFonts w:ascii="仿宋" w:eastAsia="仿宋" w:hAnsi="仿宋"/>
          <w:sz w:val="32"/>
          <w:szCs w:val="32"/>
        </w:rPr>
        <w:t>2015</w:t>
      </w:r>
      <w:r>
        <w:rPr>
          <w:rFonts w:ascii="仿宋" w:eastAsia="仿宋" w:hAnsi="仿宋" w:hint="eastAsia"/>
          <w:sz w:val="32"/>
          <w:szCs w:val="32"/>
        </w:rPr>
        <w:t>〕</w:t>
      </w:r>
      <w:r>
        <w:rPr>
          <w:rFonts w:ascii="仿宋" w:eastAsia="仿宋" w:hAnsi="仿宋"/>
          <w:sz w:val="32"/>
          <w:szCs w:val="32"/>
        </w:rPr>
        <w:t>81</w:t>
      </w:r>
      <w:r>
        <w:rPr>
          <w:rFonts w:ascii="仿宋" w:eastAsia="仿宋" w:hAnsi="仿宋"/>
          <w:sz w:val="32"/>
          <w:szCs w:val="32"/>
        </w:rPr>
        <w:t>号）（以下简称</w:t>
      </w:r>
      <w:r>
        <w:rPr>
          <w:rFonts w:ascii="仿宋" w:eastAsia="仿宋" w:hAnsi="仿宋" w:hint="eastAsia"/>
          <w:sz w:val="32"/>
          <w:szCs w:val="32"/>
        </w:rPr>
        <w:t>“</w:t>
      </w:r>
      <w:r>
        <w:rPr>
          <w:rFonts w:ascii="仿宋" w:eastAsia="仿宋" w:hAnsi="仿宋"/>
          <w:sz w:val="32"/>
          <w:szCs w:val="32"/>
        </w:rPr>
        <w:t>81</w:t>
      </w:r>
      <w:r>
        <w:rPr>
          <w:rFonts w:ascii="仿宋" w:eastAsia="仿宋" w:hAnsi="仿宋"/>
          <w:sz w:val="32"/>
          <w:szCs w:val="32"/>
        </w:rPr>
        <w:t>号文</w:t>
      </w:r>
      <w:r>
        <w:rPr>
          <w:rFonts w:ascii="仿宋" w:eastAsia="仿宋" w:hAnsi="仿宋" w:hint="eastAsia"/>
          <w:sz w:val="32"/>
          <w:szCs w:val="32"/>
        </w:rPr>
        <w:t>”</w:t>
      </w:r>
      <w:r>
        <w:rPr>
          <w:rFonts w:ascii="仿宋" w:eastAsia="仿宋" w:hAnsi="仿宋"/>
          <w:sz w:val="32"/>
          <w:szCs w:val="32"/>
        </w:rPr>
        <w:t>）。其后，</w:t>
      </w:r>
      <w:r>
        <w:rPr>
          <w:rFonts w:ascii="仿宋" w:eastAsia="仿宋" w:hAnsi="仿宋" w:hint="eastAsia"/>
          <w:sz w:val="32"/>
          <w:szCs w:val="32"/>
        </w:rPr>
        <w:t>我局于</w:t>
      </w:r>
      <w:r>
        <w:rPr>
          <w:rFonts w:ascii="仿宋" w:eastAsia="仿宋" w:hAnsi="仿宋"/>
          <w:sz w:val="32"/>
          <w:szCs w:val="32"/>
        </w:rPr>
        <w:t>2016</w:t>
      </w:r>
      <w:r>
        <w:rPr>
          <w:rFonts w:ascii="仿宋" w:eastAsia="仿宋" w:hAnsi="仿宋"/>
          <w:sz w:val="32"/>
          <w:szCs w:val="32"/>
        </w:rPr>
        <w:t>年</w:t>
      </w:r>
      <w:r w:rsidR="000A5C48">
        <w:rPr>
          <w:rFonts w:ascii="仿宋" w:eastAsia="仿宋" w:hAnsi="仿宋" w:hint="eastAsia"/>
          <w:sz w:val="32"/>
          <w:szCs w:val="32"/>
        </w:rPr>
        <w:t>制定</w:t>
      </w:r>
      <w:r>
        <w:rPr>
          <w:rFonts w:ascii="仿宋" w:eastAsia="仿宋" w:hAnsi="仿宋" w:hint="eastAsia"/>
          <w:sz w:val="32"/>
          <w:szCs w:val="32"/>
        </w:rPr>
        <w:t>了《〈关于征地安置补偿和土地置换的若干规定（试行）〉实施细则》（深规土</w:t>
      </w:r>
      <w:r w:rsidR="000A5C48">
        <w:rPr>
          <w:rFonts w:ascii="仿宋" w:eastAsia="仿宋" w:hAnsi="仿宋" w:hint="eastAsia"/>
          <w:sz w:val="32"/>
          <w:szCs w:val="32"/>
        </w:rPr>
        <w:t>规</w:t>
      </w:r>
      <w:r>
        <w:rPr>
          <w:rFonts w:ascii="仿宋" w:eastAsia="仿宋" w:hAnsi="仿宋" w:hint="eastAsia"/>
          <w:sz w:val="32"/>
          <w:szCs w:val="32"/>
        </w:rPr>
        <w:t>〔</w:t>
      </w:r>
      <w:r>
        <w:rPr>
          <w:rFonts w:ascii="仿宋" w:eastAsia="仿宋" w:hAnsi="仿宋"/>
          <w:sz w:val="32"/>
          <w:szCs w:val="32"/>
        </w:rPr>
        <w:t>2016</w:t>
      </w:r>
      <w:r>
        <w:rPr>
          <w:rFonts w:ascii="仿宋" w:eastAsia="仿宋" w:hAnsi="仿宋" w:hint="eastAsia"/>
          <w:sz w:val="32"/>
          <w:szCs w:val="32"/>
        </w:rPr>
        <w:t>〕</w:t>
      </w:r>
      <w:r>
        <w:rPr>
          <w:rFonts w:ascii="仿宋" w:eastAsia="仿宋" w:hAnsi="仿宋"/>
          <w:sz w:val="32"/>
          <w:szCs w:val="32"/>
        </w:rPr>
        <w:t>1</w:t>
      </w:r>
      <w:r>
        <w:rPr>
          <w:rFonts w:ascii="仿宋" w:eastAsia="仿宋" w:hAnsi="仿宋"/>
          <w:sz w:val="32"/>
          <w:szCs w:val="32"/>
        </w:rPr>
        <w:t>号）。</w:t>
      </w:r>
      <w:r>
        <w:rPr>
          <w:rFonts w:ascii="仿宋" w:eastAsia="仿宋" w:hAnsi="仿宋" w:hint="eastAsia"/>
          <w:sz w:val="32"/>
          <w:szCs w:val="32"/>
        </w:rPr>
        <w:t>81</w:t>
      </w:r>
      <w:r>
        <w:rPr>
          <w:rFonts w:ascii="仿宋" w:eastAsia="仿宋" w:hAnsi="仿宋" w:hint="eastAsia"/>
          <w:sz w:val="32"/>
          <w:szCs w:val="32"/>
        </w:rPr>
        <w:t>号文出台以来</w:t>
      </w:r>
      <w:r>
        <w:rPr>
          <w:rFonts w:ascii="仿宋" w:eastAsia="仿宋" w:hAnsi="仿宋"/>
          <w:sz w:val="32"/>
          <w:szCs w:val="32"/>
        </w:rPr>
        <w:t>，</w:t>
      </w:r>
      <w:r>
        <w:rPr>
          <w:rFonts w:ascii="仿宋" w:eastAsia="仿宋" w:hAnsi="仿宋" w:hint="eastAsia"/>
          <w:sz w:val="32"/>
          <w:szCs w:val="32"/>
        </w:rPr>
        <w:t>我市共实际落实了</w:t>
      </w:r>
      <w:r>
        <w:rPr>
          <w:rFonts w:ascii="仿宋" w:eastAsia="仿宋" w:hAnsi="仿宋" w:hint="eastAsia"/>
          <w:sz w:val="32"/>
          <w:szCs w:val="32"/>
        </w:rPr>
        <w:t>190</w:t>
      </w:r>
      <w:r>
        <w:rPr>
          <w:rFonts w:ascii="仿宋" w:eastAsia="仿宋" w:hAnsi="仿宋" w:hint="eastAsia"/>
          <w:sz w:val="32"/>
          <w:szCs w:val="32"/>
        </w:rPr>
        <w:t>多万平方米返还用地，基本解决了多年来影响社区发展的征地返还历史欠账问题。</w:t>
      </w:r>
      <w:r>
        <w:rPr>
          <w:rFonts w:ascii="仿宋" w:eastAsia="仿宋" w:hAnsi="仿宋"/>
          <w:sz w:val="32"/>
          <w:szCs w:val="32"/>
        </w:rPr>
        <w:t>2017</w:t>
      </w:r>
      <w:r>
        <w:rPr>
          <w:rFonts w:ascii="仿宋" w:eastAsia="仿宋" w:hAnsi="仿宋"/>
          <w:sz w:val="32"/>
          <w:szCs w:val="32"/>
        </w:rPr>
        <w:t>年</w:t>
      </w:r>
      <w:r>
        <w:rPr>
          <w:rFonts w:ascii="仿宋" w:eastAsia="仿宋" w:hAnsi="仿宋"/>
          <w:sz w:val="32"/>
          <w:szCs w:val="32"/>
        </w:rPr>
        <w:t>10</w:t>
      </w:r>
      <w:r>
        <w:rPr>
          <w:rFonts w:ascii="仿宋" w:eastAsia="仿宋" w:hAnsi="仿宋"/>
          <w:sz w:val="32"/>
          <w:szCs w:val="32"/>
        </w:rPr>
        <w:t>月</w:t>
      </w:r>
      <w:r>
        <w:rPr>
          <w:rFonts w:ascii="仿宋" w:eastAsia="仿宋" w:hAnsi="仿宋"/>
          <w:sz w:val="32"/>
          <w:szCs w:val="32"/>
        </w:rPr>
        <w:t>12</w:t>
      </w:r>
      <w:r>
        <w:rPr>
          <w:rFonts w:ascii="仿宋" w:eastAsia="仿宋" w:hAnsi="仿宋"/>
          <w:sz w:val="32"/>
          <w:szCs w:val="32"/>
        </w:rPr>
        <w:t>日，市政府发布《深圳市人民政府关于公布有效规范性文件目录（</w:t>
      </w:r>
      <w:r>
        <w:rPr>
          <w:rFonts w:ascii="仿宋" w:eastAsia="仿宋" w:hAnsi="仿宋"/>
          <w:sz w:val="32"/>
          <w:szCs w:val="32"/>
        </w:rPr>
        <w:t>1979-2015</w:t>
      </w:r>
      <w:r>
        <w:rPr>
          <w:rFonts w:ascii="仿宋" w:eastAsia="仿宋" w:hAnsi="仿宋"/>
          <w:sz w:val="32"/>
          <w:szCs w:val="32"/>
        </w:rPr>
        <w:t>年）的通知》，将</w:t>
      </w:r>
      <w:r>
        <w:rPr>
          <w:rFonts w:ascii="仿宋" w:eastAsia="仿宋" w:hAnsi="仿宋"/>
          <w:sz w:val="32"/>
          <w:szCs w:val="32"/>
        </w:rPr>
        <w:t>81</w:t>
      </w:r>
      <w:r>
        <w:rPr>
          <w:rFonts w:ascii="仿宋" w:eastAsia="仿宋" w:hAnsi="仿宋"/>
          <w:sz w:val="32"/>
          <w:szCs w:val="32"/>
        </w:rPr>
        <w:t>号文有效期延续至</w:t>
      </w:r>
      <w:r>
        <w:rPr>
          <w:rFonts w:ascii="仿宋" w:eastAsia="仿宋" w:hAnsi="仿宋"/>
          <w:sz w:val="32"/>
          <w:szCs w:val="32"/>
        </w:rPr>
        <w:t>2022</w:t>
      </w:r>
      <w:r>
        <w:rPr>
          <w:rFonts w:ascii="仿宋" w:eastAsia="仿宋" w:hAnsi="仿宋"/>
          <w:sz w:val="32"/>
          <w:szCs w:val="32"/>
        </w:rPr>
        <w:t>年</w:t>
      </w:r>
      <w:r>
        <w:rPr>
          <w:rFonts w:ascii="仿宋" w:eastAsia="仿宋" w:hAnsi="仿宋"/>
          <w:sz w:val="32"/>
          <w:szCs w:val="32"/>
        </w:rPr>
        <w:t>12</w:t>
      </w:r>
      <w:r>
        <w:rPr>
          <w:rFonts w:ascii="仿宋" w:eastAsia="仿宋" w:hAnsi="仿宋"/>
          <w:sz w:val="32"/>
          <w:szCs w:val="32"/>
        </w:rPr>
        <w:t>月</w:t>
      </w:r>
      <w:r>
        <w:rPr>
          <w:rFonts w:ascii="仿宋" w:eastAsia="仿宋" w:hAnsi="仿宋"/>
          <w:sz w:val="32"/>
          <w:szCs w:val="32"/>
        </w:rPr>
        <w:t>31</w:t>
      </w:r>
      <w:r>
        <w:rPr>
          <w:rFonts w:ascii="仿宋" w:eastAsia="仿宋" w:hAnsi="仿宋"/>
          <w:sz w:val="32"/>
          <w:szCs w:val="32"/>
        </w:rPr>
        <w:t>日。但目前我市</w:t>
      </w:r>
      <w:r>
        <w:rPr>
          <w:rFonts w:ascii="仿宋" w:eastAsia="仿宋" w:hAnsi="仿宋" w:hint="eastAsia"/>
          <w:sz w:val="32"/>
          <w:szCs w:val="32"/>
        </w:rPr>
        <w:t>征（转）地安置补偿和土地</w:t>
      </w:r>
      <w:r>
        <w:rPr>
          <w:rFonts w:ascii="仿宋" w:eastAsia="仿宋" w:hAnsi="仿宋"/>
          <w:sz w:val="32"/>
          <w:szCs w:val="32"/>
        </w:rPr>
        <w:t>置换工作中出现了一些新情况和新问题，现行规定难以有效满足实践需求。</w:t>
      </w:r>
      <w:r>
        <w:rPr>
          <w:rFonts w:ascii="仿宋" w:eastAsia="仿宋" w:hAnsi="仿宋" w:hint="eastAsia"/>
          <w:color w:val="000000" w:themeColor="text1"/>
          <w:sz w:val="32"/>
          <w:szCs w:val="32"/>
        </w:rPr>
        <w:t>为妥善处理我市征（转）地安置补偿和土地置换问题</w:t>
      </w:r>
      <w:r>
        <w:rPr>
          <w:rFonts w:ascii="仿宋" w:eastAsia="仿宋" w:hAnsi="仿宋"/>
          <w:color w:val="000000" w:themeColor="text1"/>
          <w:sz w:val="32"/>
          <w:szCs w:val="32"/>
        </w:rPr>
        <w:t>，有必要对</w:t>
      </w:r>
      <w:r>
        <w:rPr>
          <w:rFonts w:ascii="仿宋" w:eastAsia="仿宋" w:hAnsi="仿宋"/>
          <w:color w:val="000000" w:themeColor="text1"/>
          <w:sz w:val="32"/>
          <w:szCs w:val="32"/>
        </w:rPr>
        <w:t>81</w:t>
      </w:r>
      <w:r>
        <w:rPr>
          <w:rFonts w:ascii="仿宋" w:eastAsia="仿宋" w:hAnsi="仿宋"/>
          <w:color w:val="000000" w:themeColor="text1"/>
          <w:sz w:val="32"/>
          <w:szCs w:val="32"/>
        </w:rPr>
        <w:t>号文</w:t>
      </w:r>
      <w:r>
        <w:rPr>
          <w:rFonts w:ascii="仿宋" w:eastAsia="仿宋" w:hAnsi="仿宋" w:hint="eastAsia"/>
          <w:color w:val="000000" w:themeColor="text1"/>
          <w:sz w:val="32"/>
          <w:szCs w:val="32"/>
        </w:rPr>
        <w:t>进行修改并制定新的规则。</w:t>
      </w:r>
    </w:p>
    <w:p w:rsidR="00B174C6" w:rsidRDefault="00675263">
      <w:pPr>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lastRenderedPageBreak/>
        <w:t>二、《若干规定》修改主要内容说明</w:t>
      </w:r>
    </w:p>
    <w:p w:rsidR="00B174C6" w:rsidRDefault="00675263">
      <w:pPr>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（一）关于征（转）地安置补偿</w:t>
      </w:r>
    </w:p>
    <w:p w:rsidR="00B174C6" w:rsidRDefault="00675263">
      <w:pPr>
        <w:ind w:firstLineChars="246" w:firstLine="787"/>
        <w:rPr>
          <w:rFonts w:ascii="仿宋" w:eastAsia="仿宋" w:hAnsi="仿宋"/>
          <w:sz w:val="32"/>
          <w:szCs w:val="32"/>
        </w:rPr>
      </w:pPr>
      <w:r>
        <w:rPr>
          <w:rFonts w:ascii="仿宋" w:eastAsia="仿宋" w:hAnsi="仿宋" w:hint="eastAsia"/>
          <w:sz w:val="32"/>
          <w:szCs w:val="32"/>
        </w:rPr>
        <w:t>鉴于</w:t>
      </w:r>
      <w:r>
        <w:rPr>
          <w:rFonts w:ascii="仿宋" w:eastAsia="仿宋" w:hAnsi="仿宋"/>
          <w:sz w:val="32"/>
          <w:szCs w:val="32"/>
        </w:rPr>
        <w:t>81</w:t>
      </w:r>
      <w:r>
        <w:rPr>
          <w:rFonts w:ascii="仿宋" w:eastAsia="仿宋" w:hAnsi="仿宋"/>
          <w:sz w:val="32"/>
          <w:szCs w:val="32"/>
        </w:rPr>
        <w:t>号文关于土地安置的相关内容已较为有效地解决了我市</w:t>
      </w:r>
      <w:r>
        <w:rPr>
          <w:rFonts w:ascii="仿宋" w:eastAsia="仿宋" w:hAnsi="仿宋" w:hint="eastAsia"/>
          <w:sz w:val="32"/>
          <w:szCs w:val="32"/>
        </w:rPr>
        <w:t>征（转）地历史遗留</w:t>
      </w:r>
      <w:r>
        <w:rPr>
          <w:rFonts w:ascii="仿宋" w:eastAsia="仿宋" w:hAnsi="仿宋"/>
          <w:sz w:val="32"/>
          <w:szCs w:val="32"/>
        </w:rPr>
        <w:t>问题，目前仅有个别个案仍未处理完毕，关于</w:t>
      </w:r>
      <w:r>
        <w:rPr>
          <w:rFonts w:ascii="仿宋" w:eastAsia="仿宋" w:hAnsi="仿宋" w:hint="eastAsia"/>
          <w:sz w:val="32"/>
          <w:szCs w:val="32"/>
        </w:rPr>
        <w:t>征（转）地安置补偿部分，</w:t>
      </w:r>
      <w:r>
        <w:rPr>
          <w:rFonts w:ascii="仿宋" w:eastAsia="仿宋" w:hAnsi="仿宋"/>
          <w:sz w:val="32"/>
          <w:szCs w:val="32"/>
        </w:rPr>
        <w:t>继续使用</w:t>
      </w:r>
      <w:r>
        <w:rPr>
          <w:rFonts w:ascii="仿宋" w:eastAsia="仿宋" w:hAnsi="仿宋"/>
          <w:sz w:val="32"/>
          <w:szCs w:val="32"/>
        </w:rPr>
        <w:t>81</w:t>
      </w:r>
      <w:r>
        <w:rPr>
          <w:rFonts w:ascii="仿宋" w:eastAsia="仿宋" w:hAnsi="仿宋"/>
          <w:sz w:val="32"/>
          <w:szCs w:val="32"/>
        </w:rPr>
        <w:t>号文的相关规定。</w:t>
      </w:r>
      <w:r>
        <w:rPr>
          <w:rFonts w:ascii="仿宋" w:eastAsia="仿宋" w:hAnsi="仿宋" w:hint="eastAsia"/>
          <w:sz w:val="32"/>
          <w:szCs w:val="32"/>
        </w:rPr>
        <w:t>《若干规定》对土地安置部分内容和表述进行了调整和优化，并新增了利益共享等相关内容，主要内容如下：</w:t>
      </w:r>
    </w:p>
    <w:p w:rsidR="00B174C6" w:rsidRDefault="00675263">
      <w:pPr>
        <w:ind w:firstLineChars="246" w:firstLine="790"/>
        <w:rPr>
          <w:rFonts w:ascii="仿宋" w:eastAsia="仿宋" w:hAnsi="仿宋"/>
          <w:b/>
          <w:sz w:val="32"/>
          <w:szCs w:val="32"/>
        </w:rPr>
      </w:pPr>
      <w:r>
        <w:rPr>
          <w:rFonts w:ascii="仿宋" w:eastAsia="仿宋" w:hAnsi="仿宋"/>
          <w:b/>
          <w:sz w:val="32"/>
          <w:szCs w:val="32"/>
        </w:rPr>
        <w:t>1</w:t>
      </w:r>
      <w:r>
        <w:rPr>
          <w:rFonts w:ascii="仿宋" w:eastAsia="仿宋" w:hAnsi="仿宋"/>
          <w:b/>
          <w:sz w:val="32"/>
          <w:szCs w:val="32"/>
        </w:rPr>
        <w:t>、关于土地安置的</w:t>
      </w:r>
      <w:r>
        <w:rPr>
          <w:rFonts w:ascii="仿宋" w:eastAsia="仿宋" w:hAnsi="仿宋" w:hint="eastAsia"/>
          <w:b/>
          <w:sz w:val="32"/>
          <w:szCs w:val="32"/>
        </w:rPr>
        <w:t>适用条件</w:t>
      </w:r>
    </w:p>
    <w:p w:rsidR="00B174C6" w:rsidRDefault="00675263">
      <w:pPr>
        <w:ind w:firstLineChars="246" w:firstLine="787"/>
        <w:rPr>
          <w:rFonts w:ascii="仿宋" w:eastAsia="仿宋" w:hAnsi="仿宋"/>
          <w:sz w:val="32"/>
          <w:szCs w:val="32"/>
        </w:rPr>
      </w:pPr>
      <w:r>
        <w:rPr>
          <w:rFonts w:ascii="仿宋" w:eastAsia="仿宋" w:hAnsi="仿宋"/>
          <w:sz w:val="32"/>
          <w:szCs w:val="32"/>
        </w:rPr>
        <w:t>81</w:t>
      </w:r>
      <w:r>
        <w:rPr>
          <w:rFonts w:ascii="仿宋" w:eastAsia="仿宋" w:hAnsi="仿宋"/>
          <w:sz w:val="32"/>
          <w:szCs w:val="32"/>
        </w:rPr>
        <w:t>号文</w:t>
      </w:r>
      <w:r>
        <w:rPr>
          <w:rFonts w:ascii="仿宋" w:eastAsia="仿宋" w:hAnsi="仿宋" w:hint="eastAsia"/>
          <w:sz w:val="32"/>
          <w:szCs w:val="32"/>
        </w:rPr>
        <w:t>按照“尊重历史，实事求是，依法依规”的原则，将土地安置的适用条件分为两类：第一类是本规定实施前，已有会议纪要、补偿协议确定安排征地返还用地但尚未安排的（第四条）；第二类是本规定实施后，确需采取土地安置的方式解决征地遗留问题的。对于第二类确需采取土地安置的，</w:t>
      </w:r>
      <w:r>
        <w:rPr>
          <w:rFonts w:ascii="仿宋" w:eastAsia="仿宋" w:hAnsi="仿宋"/>
          <w:sz w:val="32"/>
          <w:szCs w:val="32"/>
        </w:rPr>
        <w:t>81</w:t>
      </w:r>
      <w:r>
        <w:rPr>
          <w:rFonts w:ascii="仿宋" w:eastAsia="仿宋" w:hAnsi="仿宋"/>
          <w:sz w:val="32"/>
          <w:szCs w:val="32"/>
        </w:rPr>
        <w:t>号文</w:t>
      </w:r>
      <w:r>
        <w:rPr>
          <w:rFonts w:ascii="仿宋" w:eastAsia="仿宋" w:hAnsi="仿宋" w:hint="eastAsia"/>
          <w:sz w:val="32"/>
          <w:szCs w:val="32"/>
        </w:rPr>
        <w:t>未明确范围及土地安置的用途，导致在实践中难以操作，为此，《若干规定》新增规定，因公共利益或规划实施等原因，确需采取土地安置方式解决原村集体征（转）地历史遗留问题的，经市政府同意，可以按照本规定进行处置。（第五条）</w:t>
      </w:r>
    </w:p>
    <w:p w:rsidR="00B174C6" w:rsidRDefault="00675263">
      <w:pPr>
        <w:ind w:firstLineChars="200" w:firstLine="643"/>
        <w:rPr>
          <w:rFonts w:ascii="仿宋" w:eastAsia="仿宋" w:hAnsi="仿宋"/>
          <w:b/>
          <w:sz w:val="32"/>
          <w:szCs w:val="32"/>
        </w:rPr>
      </w:pPr>
      <w:r>
        <w:rPr>
          <w:rFonts w:ascii="仿宋" w:eastAsia="仿宋" w:hAnsi="仿宋" w:hint="eastAsia"/>
          <w:b/>
          <w:sz w:val="32"/>
          <w:szCs w:val="32"/>
        </w:rPr>
        <w:t>2</w:t>
      </w:r>
      <w:r>
        <w:rPr>
          <w:rFonts w:ascii="仿宋" w:eastAsia="仿宋" w:hAnsi="仿宋" w:hint="eastAsia"/>
          <w:b/>
          <w:sz w:val="32"/>
          <w:szCs w:val="32"/>
        </w:rPr>
        <w:t>、关于完善征（转）地补偿手续的土</w:t>
      </w:r>
      <w:r>
        <w:rPr>
          <w:rFonts w:ascii="仿宋" w:eastAsia="仿宋" w:hAnsi="仿宋" w:hint="eastAsia"/>
          <w:b/>
          <w:sz w:val="32"/>
          <w:szCs w:val="32"/>
        </w:rPr>
        <w:t>地补偿费标准</w:t>
      </w:r>
    </w:p>
    <w:p w:rsidR="00B174C6" w:rsidRDefault="00675263">
      <w:pPr>
        <w:ind w:firstLineChars="150" w:firstLine="480"/>
        <w:rPr>
          <w:rFonts w:ascii="仿宋" w:eastAsia="仿宋" w:hAnsi="仿宋"/>
          <w:sz w:val="32"/>
          <w:szCs w:val="32"/>
        </w:rPr>
      </w:pPr>
      <w:r>
        <w:rPr>
          <w:rFonts w:ascii="仿宋" w:eastAsia="仿宋" w:hAnsi="仿宋" w:hint="eastAsia"/>
          <w:sz w:val="32"/>
          <w:szCs w:val="32"/>
        </w:rPr>
        <w:t>基于我市土地资源紧缺的现实，《若干规定》采取了鼓励货币补偿的原则。我市土地补偿费标准主要依据《深圳市宝</w:t>
      </w:r>
      <w:r>
        <w:rPr>
          <w:rFonts w:ascii="仿宋" w:eastAsia="仿宋" w:hAnsi="仿宋" w:hint="eastAsia"/>
          <w:sz w:val="32"/>
          <w:szCs w:val="32"/>
        </w:rPr>
        <w:lastRenderedPageBreak/>
        <w:t>安龙岗两区城市化土地管理办法》（深府〔</w:t>
      </w:r>
      <w:r>
        <w:rPr>
          <w:rFonts w:ascii="仿宋" w:eastAsia="仿宋" w:hAnsi="仿宋"/>
          <w:sz w:val="32"/>
          <w:szCs w:val="32"/>
        </w:rPr>
        <w:t>2004</w:t>
      </w:r>
      <w:r>
        <w:rPr>
          <w:rFonts w:ascii="仿宋" w:eastAsia="仿宋" w:hAnsi="仿宋" w:hint="eastAsia"/>
          <w:sz w:val="32"/>
          <w:szCs w:val="32"/>
        </w:rPr>
        <w:t>〕</w:t>
      </w:r>
      <w:r>
        <w:rPr>
          <w:rFonts w:ascii="仿宋" w:eastAsia="仿宋" w:hAnsi="仿宋"/>
          <w:sz w:val="32"/>
          <w:szCs w:val="32"/>
        </w:rPr>
        <w:t>102</w:t>
      </w:r>
      <w:r>
        <w:rPr>
          <w:rFonts w:ascii="仿宋" w:eastAsia="仿宋" w:hAnsi="仿宋" w:hint="eastAsia"/>
          <w:sz w:val="32"/>
          <w:szCs w:val="32"/>
        </w:rPr>
        <w:t>号）。鉴于该标准远低于我省的基准水平以及周边城市及其他一线城市的同类标准，</w:t>
      </w:r>
      <w:r>
        <w:rPr>
          <w:rFonts w:ascii="仿宋" w:eastAsia="仿宋" w:hAnsi="仿宋"/>
          <w:sz w:val="32"/>
          <w:szCs w:val="32"/>
        </w:rPr>
        <w:t>81</w:t>
      </w:r>
      <w:r>
        <w:rPr>
          <w:rFonts w:ascii="仿宋" w:eastAsia="仿宋" w:hAnsi="仿宋"/>
          <w:sz w:val="32"/>
          <w:szCs w:val="32"/>
        </w:rPr>
        <w:t>号文</w:t>
      </w:r>
      <w:r>
        <w:rPr>
          <w:rFonts w:ascii="仿宋" w:eastAsia="仿宋" w:hAnsi="仿宋" w:hint="eastAsia"/>
          <w:sz w:val="32"/>
          <w:szCs w:val="32"/>
        </w:rPr>
        <w:t>将土地补偿费标准参照继受单位所在区域的工业用地基准地价的</w:t>
      </w:r>
      <w:r>
        <w:rPr>
          <w:rFonts w:ascii="仿宋" w:eastAsia="仿宋" w:hAnsi="仿宋"/>
          <w:sz w:val="32"/>
          <w:szCs w:val="32"/>
        </w:rPr>
        <w:t>50%</w:t>
      </w:r>
      <w:r>
        <w:rPr>
          <w:rFonts w:ascii="仿宋" w:eastAsia="仿宋" w:hAnsi="仿宋"/>
          <w:sz w:val="32"/>
          <w:szCs w:val="32"/>
        </w:rPr>
        <w:t>进行修正。</w:t>
      </w:r>
      <w:r>
        <w:rPr>
          <w:rFonts w:ascii="仿宋" w:eastAsia="仿宋" w:hAnsi="仿宋" w:hint="eastAsia"/>
          <w:sz w:val="32"/>
          <w:szCs w:val="32"/>
        </w:rPr>
        <w:t>近年来，土地资源价值不断凸显，且国家上位法修订不断强调对被征收人的权利保障。因此，《若干规定》适当提高征地货币补偿的标准，土地补偿费标准参照原村集体所在区域的</w:t>
      </w:r>
      <w:r>
        <w:rPr>
          <w:rFonts w:ascii="仿宋" w:eastAsia="仿宋" w:hAnsi="仿宋"/>
          <w:sz w:val="32"/>
          <w:szCs w:val="32"/>
        </w:rPr>
        <w:t>2013</w:t>
      </w:r>
      <w:r>
        <w:rPr>
          <w:rFonts w:ascii="仿宋" w:eastAsia="仿宋" w:hAnsi="仿宋"/>
          <w:sz w:val="32"/>
          <w:szCs w:val="32"/>
        </w:rPr>
        <w:t>年工业用地基准地价的</w:t>
      </w:r>
      <w:r>
        <w:rPr>
          <w:rFonts w:ascii="仿宋" w:eastAsia="仿宋" w:hAnsi="仿宋"/>
          <w:sz w:val="32"/>
          <w:szCs w:val="32"/>
        </w:rPr>
        <w:t>1</w:t>
      </w:r>
      <w:r>
        <w:rPr>
          <w:rFonts w:ascii="仿宋" w:eastAsia="仿宋" w:hAnsi="仿宋"/>
          <w:sz w:val="32"/>
          <w:szCs w:val="32"/>
        </w:rPr>
        <w:t>00%</w:t>
      </w:r>
      <w:r>
        <w:rPr>
          <w:rFonts w:ascii="仿宋" w:eastAsia="仿宋" w:hAnsi="仿宋"/>
          <w:sz w:val="32"/>
          <w:szCs w:val="32"/>
        </w:rPr>
        <w:t>进行修正。</w:t>
      </w:r>
      <w:r>
        <w:rPr>
          <w:rFonts w:ascii="仿宋" w:eastAsia="仿宋" w:hAnsi="仿宋" w:hint="eastAsia"/>
          <w:sz w:val="32"/>
          <w:szCs w:val="32"/>
        </w:rPr>
        <w:t>（第五条）</w:t>
      </w:r>
    </w:p>
    <w:p w:rsidR="00B174C6" w:rsidRDefault="00675263">
      <w:pPr>
        <w:ind w:firstLineChars="150" w:firstLine="482"/>
        <w:rPr>
          <w:rFonts w:ascii="仿宋" w:eastAsia="仿宋" w:hAnsi="仿宋"/>
          <w:b/>
          <w:sz w:val="32"/>
          <w:szCs w:val="32"/>
        </w:rPr>
      </w:pPr>
      <w:r>
        <w:rPr>
          <w:rFonts w:ascii="仿宋" w:eastAsia="仿宋" w:hAnsi="仿宋" w:hint="eastAsia"/>
          <w:b/>
          <w:sz w:val="32"/>
          <w:szCs w:val="32"/>
        </w:rPr>
        <w:t>3</w:t>
      </w:r>
      <w:r>
        <w:rPr>
          <w:rFonts w:ascii="仿宋" w:eastAsia="仿宋" w:hAnsi="仿宋" w:hint="eastAsia"/>
          <w:b/>
          <w:sz w:val="32"/>
          <w:szCs w:val="32"/>
        </w:rPr>
        <w:t>、明确关于土地安置的用地类型</w:t>
      </w:r>
    </w:p>
    <w:p w:rsidR="00B174C6" w:rsidRDefault="00675263">
      <w:pPr>
        <w:ind w:firstLineChars="150" w:firstLine="480"/>
        <w:rPr>
          <w:rFonts w:ascii="仿宋" w:eastAsia="仿宋" w:hAnsi="仿宋"/>
          <w:sz w:val="32"/>
          <w:szCs w:val="32"/>
        </w:rPr>
      </w:pPr>
      <w:r>
        <w:rPr>
          <w:rFonts w:ascii="仿宋" w:eastAsia="仿宋" w:hAnsi="仿宋" w:hint="eastAsia"/>
          <w:sz w:val="32"/>
          <w:szCs w:val="32"/>
        </w:rPr>
        <w:t>为避免实践中土地安置的用地类型不明确，导致政策适用的模糊，《若干规定》明确规定，按照本规定进行土地安置的，用地类型为征地返还用地，用地管理根据我市关于征地返还用地的相关政策执行。（第六条）</w:t>
      </w:r>
    </w:p>
    <w:p w:rsidR="00B174C6" w:rsidRDefault="00675263">
      <w:pPr>
        <w:ind w:firstLineChars="150" w:firstLine="482"/>
        <w:rPr>
          <w:rFonts w:ascii="仿宋" w:eastAsia="仿宋" w:hAnsi="仿宋"/>
          <w:b/>
          <w:sz w:val="32"/>
          <w:szCs w:val="32"/>
        </w:rPr>
      </w:pPr>
      <w:r>
        <w:rPr>
          <w:rFonts w:ascii="仿宋" w:eastAsia="仿宋" w:hAnsi="仿宋"/>
          <w:b/>
          <w:sz w:val="32"/>
          <w:szCs w:val="32"/>
        </w:rPr>
        <w:t>4</w:t>
      </w:r>
      <w:r>
        <w:rPr>
          <w:rFonts w:ascii="仿宋" w:eastAsia="仿宋" w:hAnsi="仿宋"/>
          <w:b/>
          <w:sz w:val="32"/>
          <w:szCs w:val="32"/>
        </w:rPr>
        <w:t>、</w:t>
      </w:r>
      <w:r>
        <w:rPr>
          <w:rFonts w:ascii="仿宋" w:eastAsia="仿宋" w:hAnsi="仿宋" w:hint="eastAsia"/>
          <w:b/>
          <w:sz w:val="32"/>
          <w:szCs w:val="32"/>
        </w:rPr>
        <w:t>关于征地返还用地的规模和用途</w:t>
      </w:r>
    </w:p>
    <w:p w:rsidR="00B174C6" w:rsidRDefault="00675263">
      <w:pPr>
        <w:ind w:firstLineChars="246" w:firstLine="787"/>
        <w:rPr>
          <w:rFonts w:ascii="仿宋" w:eastAsia="仿宋" w:hAnsi="仿宋"/>
          <w:sz w:val="32"/>
          <w:szCs w:val="32"/>
        </w:rPr>
      </w:pPr>
      <w:r>
        <w:rPr>
          <w:rFonts w:ascii="仿宋" w:eastAsia="仿宋" w:hAnsi="仿宋" w:hint="eastAsia"/>
          <w:sz w:val="32"/>
          <w:szCs w:val="32"/>
        </w:rPr>
        <w:t>《若干规定》将</w:t>
      </w:r>
      <w:r>
        <w:rPr>
          <w:rFonts w:ascii="仿宋" w:eastAsia="仿宋" w:hAnsi="仿宋"/>
          <w:sz w:val="32"/>
          <w:szCs w:val="32"/>
        </w:rPr>
        <w:t>81</w:t>
      </w:r>
      <w:r>
        <w:rPr>
          <w:rFonts w:ascii="仿宋" w:eastAsia="仿宋" w:hAnsi="仿宋"/>
          <w:sz w:val="32"/>
          <w:szCs w:val="32"/>
        </w:rPr>
        <w:t>号文</w:t>
      </w:r>
      <w:r>
        <w:rPr>
          <w:rFonts w:ascii="仿宋" w:eastAsia="仿宋" w:hAnsi="仿宋" w:hint="eastAsia"/>
          <w:sz w:val="32"/>
          <w:szCs w:val="32"/>
        </w:rPr>
        <w:t>中征地返还用地的规模和用途进行整合和调整。</w:t>
      </w:r>
    </w:p>
    <w:p w:rsidR="00B174C6" w:rsidRDefault="00675263">
      <w:pPr>
        <w:ind w:firstLineChars="246" w:firstLine="787"/>
        <w:rPr>
          <w:rFonts w:ascii="仿宋" w:eastAsia="仿宋" w:hAnsi="仿宋"/>
          <w:sz w:val="32"/>
          <w:szCs w:val="32"/>
        </w:rPr>
      </w:pPr>
      <w:r>
        <w:rPr>
          <w:rFonts w:ascii="仿宋" w:eastAsia="仿宋" w:hAnsi="仿宋" w:hint="eastAsia"/>
          <w:sz w:val="32"/>
          <w:szCs w:val="32"/>
        </w:rPr>
        <w:t>一是，针对本规定实施前，已有会议纪要、补偿协议确定安排征地返还用地的，征地返还用地的规模按照会议纪要、补偿协议明确的规模确定，但原特区外区政府会议纪要以及相关单位</w:t>
      </w:r>
      <w:r>
        <w:rPr>
          <w:rFonts w:ascii="仿宋" w:eastAsia="仿宋" w:hAnsi="仿宋" w:hint="eastAsia"/>
          <w:sz w:val="32"/>
          <w:szCs w:val="32"/>
        </w:rPr>
        <w:t>根据市、区政府批复签订的补偿协议明确安排返还用地面积超过所征土地面积</w:t>
      </w:r>
      <w:r>
        <w:rPr>
          <w:rFonts w:ascii="仿宋" w:eastAsia="仿宋" w:hAnsi="仿宋"/>
          <w:sz w:val="32"/>
          <w:szCs w:val="32"/>
        </w:rPr>
        <w:t>5%</w:t>
      </w:r>
      <w:r>
        <w:rPr>
          <w:rFonts w:ascii="仿宋" w:eastAsia="仿宋" w:hAnsi="仿宋"/>
          <w:sz w:val="32"/>
          <w:szCs w:val="32"/>
        </w:rPr>
        <w:t>的，</w:t>
      </w:r>
      <w:r>
        <w:rPr>
          <w:rFonts w:ascii="仿宋" w:eastAsia="仿宋" w:hAnsi="仿宋" w:hint="eastAsia"/>
          <w:sz w:val="32"/>
          <w:szCs w:val="32"/>
        </w:rPr>
        <w:t>征地返还用地</w:t>
      </w:r>
      <w:r>
        <w:rPr>
          <w:rFonts w:ascii="仿宋" w:eastAsia="仿宋" w:hAnsi="仿宋"/>
          <w:sz w:val="32"/>
          <w:szCs w:val="32"/>
        </w:rPr>
        <w:t>规模按照所征土地面积的</w:t>
      </w:r>
      <w:r>
        <w:rPr>
          <w:rFonts w:ascii="仿宋" w:eastAsia="仿宋" w:hAnsi="仿宋"/>
          <w:sz w:val="32"/>
          <w:szCs w:val="32"/>
        </w:rPr>
        <w:t>5%</w:t>
      </w:r>
      <w:r>
        <w:rPr>
          <w:rFonts w:ascii="仿宋" w:eastAsia="仿宋" w:hAnsi="仿宋"/>
          <w:sz w:val="32"/>
          <w:szCs w:val="32"/>
        </w:rPr>
        <w:t>确定。</w:t>
      </w:r>
      <w:r>
        <w:rPr>
          <w:rFonts w:ascii="仿宋" w:eastAsia="仿宋" w:hAnsi="仿宋" w:hint="eastAsia"/>
          <w:sz w:val="32"/>
          <w:szCs w:val="32"/>
        </w:rPr>
        <w:t>征地返还用地用途有明确规定的，</w:t>
      </w:r>
      <w:r>
        <w:rPr>
          <w:rFonts w:ascii="仿宋" w:eastAsia="仿宋" w:hAnsi="仿宋" w:hint="eastAsia"/>
          <w:sz w:val="32"/>
          <w:szCs w:val="32"/>
        </w:rPr>
        <w:lastRenderedPageBreak/>
        <w:t>按照会议纪要、补偿协议明确的用途确定，但明确为工业用途的，可以按照已确定征地返还用地规模的</w:t>
      </w:r>
      <w:r>
        <w:rPr>
          <w:rFonts w:ascii="仿宋" w:eastAsia="仿宋" w:hAnsi="仿宋"/>
          <w:sz w:val="32"/>
          <w:szCs w:val="32"/>
        </w:rPr>
        <w:t>30%</w:t>
      </w:r>
      <w:r>
        <w:rPr>
          <w:rFonts w:ascii="仿宋" w:eastAsia="仿宋" w:hAnsi="仿宋"/>
          <w:sz w:val="32"/>
          <w:szCs w:val="32"/>
        </w:rPr>
        <w:t>换算为居住用途</w:t>
      </w:r>
      <w:r>
        <w:rPr>
          <w:rFonts w:ascii="仿宋" w:eastAsia="仿宋" w:hAnsi="仿宋" w:hint="eastAsia"/>
          <w:sz w:val="32"/>
          <w:szCs w:val="32"/>
        </w:rPr>
        <w:t>；征地返还用地的用途为工商发展用地、发展备用地或按照规划实施等未明确具体用途的，可以按照已确定征地返还用地规模明确为工业用途或可以按照</w:t>
      </w:r>
      <w:r>
        <w:rPr>
          <w:rFonts w:ascii="仿宋" w:eastAsia="仿宋" w:hAnsi="仿宋"/>
          <w:sz w:val="32"/>
          <w:szCs w:val="32"/>
        </w:rPr>
        <w:t>65%</w:t>
      </w:r>
      <w:r>
        <w:rPr>
          <w:rFonts w:ascii="仿宋" w:eastAsia="仿宋" w:hAnsi="仿宋"/>
          <w:sz w:val="32"/>
          <w:szCs w:val="32"/>
        </w:rPr>
        <w:t>换算为居住用途。</w:t>
      </w:r>
    </w:p>
    <w:p w:rsidR="00B174C6" w:rsidRDefault="00675263">
      <w:pPr>
        <w:ind w:firstLineChars="246" w:firstLine="787"/>
        <w:rPr>
          <w:rFonts w:ascii="仿宋" w:eastAsia="仿宋" w:hAnsi="仿宋"/>
          <w:sz w:val="32"/>
          <w:szCs w:val="32"/>
        </w:rPr>
      </w:pPr>
      <w:r>
        <w:rPr>
          <w:rFonts w:ascii="仿宋" w:eastAsia="仿宋" w:hAnsi="仿宋" w:hint="eastAsia"/>
          <w:sz w:val="32"/>
          <w:szCs w:val="32"/>
        </w:rPr>
        <w:t>二是，针对本规定实施后新增的土地安置，征地返还用地规模按照未完善征（转）地补偿手续规划建设用地</w:t>
      </w:r>
      <w:r>
        <w:rPr>
          <w:rFonts w:ascii="仿宋" w:eastAsia="仿宋" w:hAnsi="仿宋" w:hint="eastAsia"/>
          <w:sz w:val="32"/>
          <w:szCs w:val="32"/>
        </w:rPr>
        <w:t>面积的</w:t>
      </w:r>
      <w:r>
        <w:rPr>
          <w:rFonts w:ascii="仿宋" w:eastAsia="仿宋" w:hAnsi="仿宋"/>
          <w:sz w:val="32"/>
          <w:szCs w:val="32"/>
        </w:rPr>
        <w:t>5%</w:t>
      </w:r>
      <w:r>
        <w:rPr>
          <w:rFonts w:ascii="仿宋" w:eastAsia="仿宋" w:hAnsi="仿宋"/>
          <w:sz w:val="32"/>
          <w:szCs w:val="32"/>
        </w:rPr>
        <w:t>确定。</w:t>
      </w:r>
      <w:r>
        <w:rPr>
          <w:rFonts w:ascii="仿宋" w:eastAsia="仿宋" w:hAnsi="仿宋" w:hint="eastAsia"/>
          <w:sz w:val="32"/>
          <w:szCs w:val="32"/>
        </w:rPr>
        <w:t>征地返还用地</w:t>
      </w:r>
      <w:r>
        <w:rPr>
          <w:rFonts w:ascii="仿宋" w:eastAsia="仿宋" w:hAnsi="仿宋"/>
          <w:sz w:val="32"/>
          <w:szCs w:val="32"/>
        </w:rPr>
        <w:t>的用途原则上为居住用途，并应当在原村集体所在区（新区）范围内安置，市政府另有安排的除外。</w:t>
      </w:r>
      <w:r>
        <w:rPr>
          <w:rFonts w:ascii="仿宋" w:eastAsia="仿宋" w:hAnsi="仿宋" w:hint="eastAsia"/>
          <w:sz w:val="32"/>
          <w:szCs w:val="32"/>
        </w:rPr>
        <w:t>除此之外，为与土地整备利益统筹政策相衔接，</w:t>
      </w:r>
      <w:r>
        <w:rPr>
          <w:rFonts w:ascii="仿宋" w:eastAsia="仿宋" w:hAnsi="仿宋"/>
          <w:sz w:val="32"/>
          <w:szCs w:val="32"/>
        </w:rPr>
        <w:t>未完善征（转）地补偿手续的用地纳入土地整备利益统筹范围的，按照土地整备利益统筹相关政策执行。</w:t>
      </w:r>
      <w:r>
        <w:rPr>
          <w:rFonts w:ascii="仿宋" w:eastAsia="仿宋" w:hAnsi="仿宋" w:hint="eastAsia"/>
          <w:sz w:val="32"/>
          <w:szCs w:val="32"/>
        </w:rPr>
        <w:t>（第七条）</w:t>
      </w:r>
    </w:p>
    <w:p w:rsidR="00B174C6" w:rsidRDefault="00675263">
      <w:pPr>
        <w:ind w:firstLineChars="246" w:firstLine="790"/>
        <w:rPr>
          <w:rFonts w:ascii="仿宋" w:eastAsia="仿宋" w:hAnsi="仿宋"/>
          <w:b/>
          <w:sz w:val="32"/>
          <w:szCs w:val="32"/>
        </w:rPr>
      </w:pPr>
      <w:r>
        <w:rPr>
          <w:rFonts w:ascii="仿宋" w:eastAsia="仿宋" w:hAnsi="仿宋"/>
          <w:b/>
          <w:sz w:val="32"/>
          <w:szCs w:val="32"/>
        </w:rPr>
        <w:t>5</w:t>
      </w:r>
      <w:r>
        <w:rPr>
          <w:rFonts w:ascii="仿宋" w:eastAsia="仿宋" w:hAnsi="仿宋"/>
          <w:b/>
          <w:sz w:val="32"/>
          <w:szCs w:val="32"/>
        </w:rPr>
        <w:t>、</w:t>
      </w:r>
      <w:r>
        <w:rPr>
          <w:rFonts w:ascii="仿宋" w:eastAsia="仿宋" w:hAnsi="仿宋" w:hint="eastAsia"/>
          <w:b/>
          <w:sz w:val="32"/>
          <w:szCs w:val="32"/>
        </w:rPr>
        <w:t>关于征地返还用地安排的总体思路</w:t>
      </w:r>
    </w:p>
    <w:p w:rsidR="00B174C6" w:rsidRDefault="00675263">
      <w:pPr>
        <w:ind w:firstLineChars="246" w:firstLine="787"/>
        <w:rPr>
          <w:rFonts w:ascii="仿宋" w:eastAsia="仿宋" w:hAnsi="仿宋"/>
          <w:sz w:val="32"/>
          <w:szCs w:val="32"/>
        </w:rPr>
      </w:pPr>
      <w:r>
        <w:rPr>
          <w:rFonts w:ascii="仿宋" w:eastAsia="仿宋" w:hAnsi="仿宋" w:hint="eastAsia"/>
          <w:sz w:val="32"/>
          <w:szCs w:val="32"/>
        </w:rPr>
        <w:t>《若干规定》整合了</w:t>
      </w:r>
      <w:r>
        <w:rPr>
          <w:rFonts w:ascii="仿宋" w:eastAsia="仿宋" w:hAnsi="仿宋"/>
          <w:sz w:val="32"/>
          <w:szCs w:val="32"/>
        </w:rPr>
        <w:t>81</w:t>
      </w:r>
      <w:r>
        <w:rPr>
          <w:rFonts w:ascii="仿宋" w:eastAsia="仿宋" w:hAnsi="仿宋"/>
          <w:sz w:val="32"/>
          <w:szCs w:val="32"/>
        </w:rPr>
        <w:t>号文</w:t>
      </w:r>
      <w:r>
        <w:rPr>
          <w:rFonts w:ascii="仿宋" w:eastAsia="仿宋" w:hAnsi="仿宋" w:hint="eastAsia"/>
          <w:sz w:val="32"/>
          <w:szCs w:val="32"/>
        </w:rPr>
        <w:t>关于征地返还用地安排的方式以及顺序。征地返还用地应当按照纳入城市更新项目统筹处理、纳入土地整备利益统筹项目统筹处理、货币补偿方式、在原村集体未完善征（转）地补偿手续或已征未完善出让手续用地</w:t>
      </w:r>
      <w:r>
        <w:rPr>
          <w:rFonts w:ascii="仿宋" w:eastAsia="仿宋" w:hAnsi="仿宋" w:hint="eastAsia"/>
          <w:sz w:val="32"/>
          <w:szCs w:val="32"/>
        </w:rPr>
        <w:t>上、在其他原村集体未完善征（转）地补偿手续或已征未完善出让手续用地上、在国有储备土地上的顺序进行安排。</w:t>
      </w:r>
    </w:p>
    <w:p w:rsidR="00B174C6" w:rsidRDefault="00675263">
      <w:pPr>
        <w:ind w:firstLineChars="246" w:firstLine="787"/>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）纳入城市更新项目统筹处理。</w:t>
      </w:r>
    </w:p>
    <w:p w:rsidR="00B174C6" w:rsidRDefault="00675263">
      <w:pPr>
        <w:widowControl/>
        <w:ind w:firstLine="640"/>
        <w:rPr>
          <w:rFonts w:ascii="仿宋" w:eastAsia="仿宋" w:hAnsi="仿宋"/>
          <w:sz w:val="32"/>
          <w:szCs w:val="32"/>
        </w:rPr>
      </w:pPr>
      <w:r>
        <w:rPr>
          <w:rFonts w:ascii="仿宋" w:eastAsia="仿宋" w:hAnsi="仿宋" w:hint="eastAsia"/>
          <w:sz w:val="32"/>
          <w:szCs w:val="32"/>
        </w:rPr>
        <w:lastRenderedPageBreak/>
        <w:t>纳入城市更新项目统筹处理的，另外给予</w:t>
      </w:r>
      <w:r>
        <w:rPr>
          <w:rFonts w:ascii="仿宋" w:eastAsia="仿宋" w:hAnsi="仿宋"/>
          <w:sz w:val="32"/>
          <w:szCs w:val="32"/>
        </w:rPr>
        <w:t>50%</w:t>
      </w:r>
      <w:r>
        <w:rPr>
          <w:rFonts w:ascii="仿宋" w:eastAsia="仿宋" w:hAnsi="仿宋"/>
          <w:sz w:val="32"/>
          <w:szCs w:val="32"/>
        </w:rPr>
        <w:t>的</w:t>
      </w:r>
      <w:r>
        <w:rPr>
          <w:rFonts w:ascii="仿宋" w:eastAsia="仿宋" w:hAnsi="仿宋" w:hint="eastAsia"/>
          <w:sz w:val="32"/>
          <w:szCs w:val="32"/>
        </w:rPr>
        <w:t>用地面积</w:t>
      </w:r>
      <w:r>
        <w:rPr>
          <w:rFonts w:ascii="仿宋" w:eastAsia="仿宋" w:hAnsi="仿宋"/>
          <w:sz w:val="32"/>
          <w:szCs w:val="32"/>
        </w:rPr>
        <w:t>作为奖励</w:t>
      </w:r>
      <w:r>
        <w:rPr>
          <w:rFonts w:ascii="仿宋" w:eastAsia="仿宋" w:hAnsi="仿宋" w:hint="eastAsia"/>
          <w:sz w:val="32"/>
          <w:szCs w:val="32"/>
        </w:rPr>
        <w:t>。同时，由于在城市更新项目中，同一区不同街道的土地价值差距过大，</w:t>
      </w:r>
      <w:r>
        <w:rPr>
          <w:rFonts w:ascii="仿宋" w:eastAsia="仿宋" w:hAnsi="仿宋" w:hint="eastAsia"/>
          <w:sz w:val="32"/>
          <w:szCs w:val="32"/>
        </w:rPr>
        <w:t>《若干规定》对征地返还用地纳入城市更新项目统筹处理的范围作了限制，只能纳入到</w:t>
      </w:r>
      <w:r>
        <w:rPr>
          <w:rFonts w:ascii="仿宋" w:eastAsia="仿宋" w:hAnsi="仿宋" w:cs="仿宋" w:hint="eastAsia"/>
          <w:color w:val="000000" w:themeColor="text1"/>
          <w:kern w:val="0"/>
          <w:sz w:val="32"/>
          <w:szCs w:val="32"/>
          <w:lang w:bidi="ar"/>
        </w:rPr>
        <w:t>原村集体所在区（新区）内该原村集体所在的街道或其相邻街道范围内的城市更新项目中统筹处理。</w:t>
      </w:r>
      <w:r>
        <w:rPr>
          <w:rFonts w:ascii="仿宋" w:eastAsia="仿宋" w:hAnsi="仿宋" w:hint="eastAsia"/>
          <w:sz w:val="32"/>
          <w:szCs w:val="32"/>
        </w:rPr>
        <w:t>（第八条）</w:t>
      </w:r>
    </w:p>
    <w:p w:rsidR="00B174C6" w:rsidRDefault="00675263">
      <w:pPr>
        <w:ind w:firstLineChars="246" w:firstLine="787"/>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）纳入土地整备利益统筹项目统筹处理。</w:t>
      </w:r>
    </w:p>
    <w:p w:rsidR="00B174C6" w:rsidRDefault="00675263">
      <w:pPr>
        <w:ind w:firstLineChars="246" w:firstLine="787"/>
        <w:rPr>
          <w:rFonts w:ascii="仿宋" w:eastAsia="仿宋" w:hAnsi="仿宋"/>
          <w:sz w:val="32"/>
          <w:szCs w:val="32"/>
        </w:rPr>
      </w:pPr>
      <w:r>
        <w:rPr>
          <w:rFonts w:ascii="仿宋" w:eastAsia="仿宋" w:hAnsi="仿宋" w:hint="eastAsia"/>
          <w:sz w:val="32"/>
          <w:szCs w:val="32"/>
        </w:rPr>
        <w:t>为与我市利益统筹政策相衔接，征地返还用地纳入土地整备利益统筹项目统筹处理的，按照我市土地整备利益统筹相关政策执行。（第九条）</w:t>
      </w:r>
    </w:p>
    <w:p w:rsidR="00B174C6" w:rsidRDefault="00675263">
      <w:pPr>
        <w:ind w:firstLineChars="246" w:firstLine="787"/>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）货币补偿方式处理。</w:t>
      </w:r>
    </w:p>
    <w:p w:rsidR="00B174C6" w:rsidRDefault="00675263">
      <w:pPr>
        <w:ind w:firstLineChars="246" w:firstLine="787"/>
        <w:rPr>
          <w:rFonts w:ascii="仿宋" w:eastAsia="仿宋" w:hAnsi="仿宋"/>
          <w:sz w:val="32"/>
          <w:szCs w:val="32"/>
        </w:rPr>
      </w:pPr>
      <w:r>
        <w:rPr>
          <w:rFonts w:ascii="仿宋" w:eastAsia="仿宋" w:hAnsi="仿宋" w:hint="eastAsia"/>
          <w:sz w:val="32"/>
          <w:szCs w:val="32"/>
        </w:rPr>
        <w:t>原村集体选择货币补偿而放弃安排征地返还用地的，货币补偿金额按照本规定评估后确定，并可以另外给予</w:t>
      </w:r>
      <w:r>
        <w:rPr>
          <w:rFonts w:ascii="仿宋" w:eastAsia="仿宋" w:hAnsi="仿宋"/>
          <w:sz w:val="32"/>
          <w:szCs w:val="32"/>
        </w:rPr>
        <w:t>20%</w:t>
      </w:r>
      <w:r>
        <w:rPr>
          <w:rFonts w:ascii="仿宋" w:eastAsia="仿宋" w:hAnsi="仿宋"/>
          <w:sz w:val="32"/>
          <w:szCs w:val="32"/>
        </w:rPr>
        <w:t>的评估价值作为奖励。</w:t>
      </w:r>
      <w:r>
        <w:rPr>
          <w:rFonts w:ascii="仿宋" w:eastAsia="仿宋" w:hAnsi="仿宋" w:hint="eastAsia"/>
          <w:sz w:val="32"/>
          <w:szCs w:val="32"/>
        </w:rPr>
        <w:t>（第十条）</w:t>
      </w:r>
    </w:p>
    <w:p w:rsidR="00B174C6" w:rsidRDefault="00675263">
      <w:pPr>
        <w:ind w:firstLineChars="246" w:firstLine="787"/>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）在原村集体未完善征（转）地补偿手续或已征未完善出让手续用地上安排的。</w:t>
      </w:r>
    </w:p>
    <w:p w:rsidR="00B174C6" w:rsidRDefault="00675263">
      <w:pPr>
        <w:ind w:firstLineChars="246" w:firstLine="787"/>
        <w:rPr>
          <w:rFonts w:ascii="仿宋" w:eastAsia="仿宋" w:hAnsi="仿宋"/>
          <w:sz w:val="32"/>
          <w:szCs w:val="32"/>
        </w:rPr>
      </w:pPr>
      <w:r>
        <w:rPr>
          <w:rFonts w:ascii="仿宋" w:eastAsia="仿宋" w:hAnsi="仿宋" w:hint="eastAsia"/>
          <w:sz w:val="32"/>
          <w:szCs w:val="32"/>
        </w:rPr>
        <w:t>征地返还用地在原村集体社区范围内未完善征（转）地补偿手续或已征未完善出让手续用地上安排的，征地返还用地规模按照本规定第七条的规定确定。同时补充规定，在原</w:t>
      </w:r>
      <w:r>
        <w:rPr>
          <w:rFonts w:ascii="仿宋" w:eastAsia="仿宋" w:hAnsi="仿宋" w:hint="eastAsia"/>
          <w:sz w:val="32"/>
          <w:szCs w:val="32"/>
        </w:rPr>
        <w:t>村集体社区范围内未完善征（转）地补偿手续或已征未完善出让手续用地上安排商业、办公用地的，对原征返还用地进行价值评估后，按照等价值原则确定征地返还用地规模。</w:t>
      </w:r>
      <w:r>
        <w:rPr>
          <w:rFonts w:ascii="仿宋" w:eastAsia="仿宋" w:hAnsi="仿宋" w:hint="eastAsia"/>
          <w:sz w:val="32"/>
          <w:szCs w:val="32"/>
        </w:rPr>
        <w:lastRenderedPageBreak/>
        <w:t>（第十一条）具体规则如下表：</w:t>
      </w:r>
    </w:p>
    <w:tbl>
      <w:tblPr>
        <w:tblStyle w:val="a7"/>
        <w:tblW w:w="0" w:type="auto"/>
        <w:tblLook w:val="04A0" w:firstRow="1" w:lastRow="0" w:firstColumn="1" w:lastColumn="0" w:noHBand="0" w:noVBand="1"/>
      </w:tblPr>
      <w:tblGrid>
        <w:gridCol w:w="1384"/>
        <w:gridCol w:w="992"/>
        <w:gridCol w:w="2835"/>
        <w:gridCol w:w="3311"/>
      </w:tblGrid>
      <w:tr w:rsidR="00B174C6">
        <w:tc>
          <w:tcPr>
            <w:tcW w:w="1384" w:type="dxa"/>
            <w:vAlign w:val="center"/>
          </w:tcPr>
          <w:p w:rsidR="00B174C6" w:rsidRDefault="00675263">
            <w:pPr>
              <w:jc w:val="center"/>
              <w:rPr>
                <w:rFonts w:ascii="仿宋" w:eastAsia="仿宋" w:hAnsi="仿宋"/>
                <w:b/>
                <w:szCs w:val="21"/>
              </w:rPr>
            </w:pPr>
            <w:r>
              <w:rPr>
                <w:rFonts w:ascii="仿宋" w:eastAsia="仿宋" w:hAnsi="仿宋" w:hint="eastAsia"/>
                <w:b/>
                <w:szCs w:val="21"/>
              </w:rPr>
              <w:t>拟安置用途</w:t>
            </w:r>
          </w:p>
        </w:tc>
        <w:tc>
          <w:tcPr>
            <w:tcW w:w="992" w:type="dxa"/>
            <w:vAlign w:val="center"/>
          </w:tcPr>
          <w:p w:rsidR="00B174C6" w:rsidRDefault="00675263">
            <w:pPr>
              <w:jc w:val="center"/>
              <w:rPr>
                <w:rFonts w:ascii="仿宋" w:eastAsia="仿宋" w:hAnsi="仿宋"/>
                <w:b/>
                <w:szCs w:val="21"/>
              </w:rPr>
            </w:pPr>
            <w:r>
              <w:rPr>
                <w:rFonts w:ascii="仿宋" w:eastAsia="仿宋" w:hAnsi="仿宋" w:hint="eastAsia"/>
                <w:b/>
                <w:szCs w:val="21"/>
              </w:rPr>
              <w:t>规划用途</w:t>
            </w:r>
          </w:p>
        </w:tc>
        <w:tc>
          <w:tcPr>
            <w:tcW w:w="2835" w:type="dxa"/>
            <w:vAlign w:val="center"/>
          </w:tcPr>
          <w:p w:rsidR="00B174C6" w:rsidRDefault="00675263">
            <w:pPr>
              <w:jc w:val="center"/>
              <w:rPr>
                <w:rFonts w:ascii="仿宋" w:eastAsia="仿宋" w:hAnsi="仿宋"/>
                <w:b/>
                <w:szCs w:val="21"/>
              </w:rPr>
            </w:pPr>
            <w:r>
              <w:rPr>
                <w:rFonts w:ascii="仿宋" w:eastAsia="仿宋" w:hAnsi="仿宋" w:hint="eastAsia"/>
                <w:b/>
                <w:szCs w:val="21"/>
              </w:rPr>
              <w:t>规模确定方式</w:t>
            </w:r>
          </w:p>
        </w:tc>
        <w:tc>
          <w:tcPr>
            <w:tcW w:w="3311" w:type="dxa"/>
            <w:vAlign w:val="center"/>
          </w:tcPr>
          <w:p w:rsidR="00B174C6" w:rsidRDefault="00675263">
            <w:pPr>
              <w:jc w:val="center"/>
              <w:rPr>
                <w:rFonts w:ascii="仿宋" w:eastAsia="仿宋" w:hAnsi="仿宋"/>
                <w:b/>
                <w:szCs w:val="21"/>
              </w:rPr>
            </w:pPr>
            <w:r>
              <w:rPr>
                <w:rFonts w:ascii="仿宋" w:eastAsia="仿宋" w:hAnsi="仿宋" w:hint="eastAsia"/>
                <w:b/>
                <w:szCs w:val="21"/>
              </w:rPr>
              <w:t>评估规则</w:t>
            </w:r>
          </w:p>
        </w:tc>
      </w:tr>
      <w:tr w:rsidR="00B174C6">
        <w:tc>
          <w:tcPr>
            <w:tcW w:w="1384" w:type="dxa"/>
            <w:vAlign w:val="center"/>
          </w:tcPr>
          <w:p w:rsidR="00B174C6" w:rsidRDefault="00675263">
            <w:pPr>
              <w:jc w:val="center"/>
              <w:rPr>
                <w:rFonts w:ascii="仿宋" w:eastAsia="仿宋" w:hAnsi="仿宋"/>
                <w:szCs w:val="21"/>
              </w:rPr>
            </w:pPr>
            <w:r>
              <w:rPr>
                <w:rFonts w:ascii="仿宋" w:eastAsia="仿宋" w:hAnsi="仿宋" w:hint="eastAsia"/>
                <w:szCs w:val="21"/>
              </w:rPr>
              <w:t>居住</w:t>
            </w:r>
          </w:p>
        </w:tc>
        <w:tc>
          <w:tcPr>
            <w:tcW w:w="992" w:type="dxa"/>
            <w:vAlign w:val="center"/>
          </w:tcPr>
          <w:p w:rsidR="00B174C6" w:rsidRDefault="00675263">
            <w:pPr>
              <w:jc w:val="center"/>
              <w:rPr>
                <w:rFonts w:ascii="仿宋" w:eastAsia="仿宋" w:hAnsi="仿宋"/>
                <w:szCs w:val="21"/>
              </w:rPr>
            </w:pPr>
            <w:r>
              <w:rPr>
                <w:rFonts w:ascii="仿宋" w:eastAsia="仿宋" w:hAnsi="仿宋" w:hint="eastAsia"/>
                <w:szCs w:val="21"/>
              </w:rPr>
              <w:t>商业、办公</w:t>
            </w:r>
          </w:p>
        </w:tc>
        <w:tc>
          <w:tcPr>
            <w:tcW w:w="2835" w:type="dxa"/>
            <w:vAlign w:val="center"/>
          </w:tcPr>
          <w:p w:rsidR="00B174C6" w:rsidRDefault="00675263">
            <w:pPr>
              <w:jc w:val="left"/>
              <w:rPr>
                <w:rFonts w:ascii="仿宋" w:eastAsia="仿宋" w:hAnsi="仿宋"/>
                <w:szCs w:val="21"/>
              </w:rPr>
            </w:pPr>
            <w:r>
              <w:rPr>
                <w:rFonts w:ascii="仿宋" w:eastAsia="仿宋" w:hAnsi="仿宋" w:hint="eastAsia"/>
                <w:szCs w:val="21"/>
              </w:rPr>
              <w:t>按等价值原则评估确定征地返还用地规模。</w:t>
            </w:r>
          </w:p>
        </w:tc>
        <w:tc>
          <w:tcPr>
            <w:tcW w:w="3311" w:type="dxa"/>
            <w:vMerge w:val="restart"/>
            <w:vAlign w:val="center"/>
          </w:tcPr>
          <w:p w:rsidR="00B174C6" w:rsidRDefault="00675263">
            <w:pPr>
              <w:jc w:val="center"/>
              <w:rPr>
                <w:rFonts w:ascii="仿宋" w:eastAsia="仿宋" w:hAnsi="仿宋"/>
                <w:szCs w:val="21"/>
              </w:rPr>
            </w:pPr>
            <w:r>
              <w:rPr>
                <w:rFonts w:ascii="仿宋" w:eastAsia="仿宋" w:hAnsi="仿宋" w:hint="eastAsia"/>
                <w:szCs w:val="21"/>
              </w:rPr>
              <w:sym w:font="Wingdings" w:char="F0A4"/>
            </w:r>
            <w:r>
              <w:rPr>
                <w:rFonts w:ascii="仿宋" w:eastAsia="仿宋" w:hAnsi="仿宋" w:hint="eastAsia"/>
                <w:b/>
                <w:bCs/>
                <w:szCs w:val="21"/>
              </w:rPr>
              <w:t>居住用地价值评估</w:t>
            </w:r>
            <w:r>
              <w:rPr>
                <w:rFonts w:ascii="仿宋" w:eastAsia="仿宋" w:hAnsi="仿宋" w:hint="eastAsia"/>
                <w:szCs w:val="21"/>
              </w:rPr>
              <w:t>：</w:t>
            </w:r>
          </w:p>
          <w:p w:rsidR="00B174C6" w:rsidRDefault="00675263">
            <w:pPr>
              <w:jc w:val="center"/>
              <w:rPr>
                <w:rFonts w:ascii="仿宋" w:eastAsia="仿宋" w:hAnsi="仿宋"/>
                <w:szCs w:val="21"/>
              </w:rPr>
            </w:pPr>
            <w:r>
              <w:rPr>
                <w:rFonts w:ascii="仿宋" w:eastAsia="仿宋" w:hAnsi="仿宋" w:hint="eastAsia"/>
                <w:szCs w:val="21"/>
              </w:rPr>
              <w:t>开发强度按照会议纪要、补偿协议规定确定；无规定，按照</w:t>
            </w:r>
            <w:r>
              <w:rPr>
                <w:rFonts w:ascii="仿宋" w:eastAsia="仿宋" w:hAnsi="仿宋" w:hint="eastAsia"/>
                <w:szCs w:val="21"/>
              </w:rPr>
              <w:t>3.2</w:t>
            </w:r>
            <w:r>
              <w:rPr>
                <w:rFonts w:ascii="仿宋" w:eastAsia="仿宋" w:hAnsi="仿宋" w:hint="eastAsia"/>
                <w:szCs w:val="21"/>
              </w:rPr>
              <w:t>确定。</w:t>
            </w:r>
          </w:p>
          <w:p w:rsidR="00B174C6" w:rsidRDefault="00675263">
            <w:pPr>
              <w:jc w:val="center"/>
              <w:rPr>
                <w:rFonts w:ascii="仿宋" w:eastAsia="仿宋" w:hAnsi="仿宋"/>
                <w:szCs w:val="21"/>
              </w:rPr>
            </w:pPr>
            <w:r>
              <w:rPr>
                <w:rFonts w:ascii="仿宋" w:eastAsia="仿宋" w:hAnsi="仿宋" w:hint="eastAsia"/>
                <w:szCs w:val="21"/>
              </w:rPr>
              <w:sym w:font="Wingdings" w:char="F0A4"/>
            </w:r>
            <w:r>
              <w:rPr>
                <w:rFonts w:ascii="仿宋" w:eastAsia="仿宋" w:hAnsi="仿宋" w:hint="eastAsia"/>
                <w:b/>
                <w:bCs/>
                <w:szCs w:val="21"/>
              </w:rPr>
              <w:t>商业办公安置面积</w:t>
            </w:r>
            <w:r>
              <w:rPr>
                <w:rFonts w:ascii="仿宋" w:eastAsia="仿宋" w:hAnsi="仿宋" w:hint="eastAsia"/>
                <w:szCs w:val="21"/>
              </w:rPr>
              <w:t>：</w:t>
            </w:r>
          </w:p>
          <w:p w:rsidR="00B174C6" w:rsidRDefault="00675263">
            <w:pPr>
              <w:jc w:val="center"/>
              <w:rPr>
                <w:rFonts w:ascii="仿宋" w:eastAsia="仿宋" w:hAnsi="仿宋"/>
                <w:szCs w:val="21"/>
              </w:rPr>
            </w:pPr>
            <w:r>
              <w:rPr>
                <w:rFonts w:ascii="仿宋" w:eastAsia="仿宋" w:hAnsi="仿宋" w:hint="eastAsia"/>
                <w:szCs w:val="21"/>
              </w:rPr>
              <w:t>根据居住用地的评估价值，结合拟选址区域的城市规划确定的容积率及该宗地的土地市场价格测算。</w:t>
            </w:r>
          </w:p>
          <w:p w:rsidR="00B174C6" w:rsidRDefault="00B174C6">
            <w:pPr>
              <w:jc w:val="center"/>
              <w:rPr>
                <w:rFonts w:ascii="仿宋" w:eastAsia="仿宋" w:hAnsi="仿宋"/>
                <w:szCs w:val="21"/>
              </w:rPr>
            </w:pPr>
          </w:p>
        </w:tc>
      </w:tr>
      <w:tr w:rsidR="00B174C6">
        <w:trPr>
          <w:trHeight w:val="1051"/>
        </w:trPr>
        <w:tc>
          <w:tcPr>
            <w:tcW w:w="1384" w:type="dxa"/>
            <w:vAlign w:val="center"/>
          </w:tcPr>
          <w:p w:rsidR="00B174C6" w:rsidRDefault="00675263">
            <w:pPr>
              <w:jc w:val="center"/>
              <w:rPr>
                <w:rFonts w:ascii="仿宋" w:eastAsia="仿宋" w:hAnsi="仿宋"/>
                <w:szCs w:val="21"/>
              </w:rPr>
            </w:pPr>
            <w:r>
              <w:rPr>
                <w:rFonts w:ascii="仿宋" w:eastAsia="仿宋" w:hAnsi="仿宋" w:hint="eastAsia"/>
                <w:szCs w:val="21"/>
              </w:rPr>
              <w:t>工商发展</w:t>
            </w:r>
          </w:p>
        </w:tc>
        <w:tc>
          <w:tcPr>
            <w:tcW w:w="992" w:type="dxa"/>
            <w:vMerge w:val="restart"/>
            <w:vAlign w:val="center"/>
          </w:tcPr>
          <w:p w:rsidR="00B174C6" w:rsidRDefault="00675263">
            <w:pPr>
              <w:jc w:val="center"/>
              <w:rPr>
                <w:rFonts w:ascii="仿宋" w:eastAsia="仿宋" w:hAnsi="仿宋"/>
                <w:szCs w:val="21"/>
              </w:rPr>
            </w:pPr>
            <w:r>
              <w:rPr>
                <w:rFonts w:ascii="仿宋" w:eastAsia="仿宋" w:hAnsi="仿宋" w:hint="eastAsia"/>
                <w:szCs w:val="21"/>
              </w:rPr>
              <w:t>商业、办公</w:t>
            </w:r>
          </w:p>
        </w:tc>
        <w:tc>
          <w:tcPr>
            <w:tcW w:w="2835" w:type="dxa"/>
            <w:vMerge w:val="restart"/>
            <w:vAlign w:val="center"/>
          </w:tcPr>
          <w:p w:rsidR="00B174C6" w:rsidRDefault="00675263">
            <w:pPr>
              <w:jc w:val="left"/>
              <w:rPr>
                <w:rFonts w:ascii="仿宋" w:eastAsia="仿宋" w:hAnsi="仿宋"/>
                <w:szCs w:val="21"/>
              </w:rPr>
            </w:pPr>
            <w:r>
              <w:rPr>
                <w:rFonts w:ascii="仿宋" w:eastAsia="仿宋" w:hAnsi="仿宋"/>
                <w:szCs w:val="21"/>
              </w:rPr>
              <w:t>1</w:t>
            </w:r>
            <w:r>
              <w:rPr>
                <w:rFonts w:ascii="仿宋" w:eastAsia="仿宋" w:hAnsi="仿宋"/>
                <w:szCs w:val="21"/>
              </w:rPr>
              <w:t>、参照居住用地进行面积折算</w:t>
            </w:r>
            <w:r>
              <w:rPr>
                <w:rFonts w:ascii="仿宋" w:eastAsia="仿宋" w:hAnsi="仿宋" w:hint="eastAsia"/>
                <w:szCs w:val="21"/>
              </w:rPr>
              <w:t>；</w:t>
            </w:r>
          </w:p>
          <w:p w:rsidR="00B174C6" w:rsidRDefault="00675263">
            <w:pPr>
              <w:jc w:val="left"/>
              <w:rPr>
                <w:rFonts w:ascii="仿宋" w:eastAsia="仿宋" w:hAnsi="仿宋"/>
                <w:szCs w:val="21"/>
              </w:rPr>
            </w:pPr>
            <w:r>
              <w:rPr>
                <w:rFonts w:ascii="仿宋" w:eastAsia="仿宋" w:hAnsi="仿宋"/>
                <w:szCs w:val="21"/>
              </w:rPr>
              <w:t>2</w:t>
            </w:r>
            <w:r>
              <w:rPr>
                <w:rFonts w:ascii="仿宋" w:eastAsia="仿宋" w:hAnsi="仿宋"/>
                <w:szCs w:val="21"/>
              </w:rPr>
              <w:t>、再根据居住用地的规模按等价值原则评估确定商业、办公</w:t>
            </w:r>
            <w:r>
              <w:rPr>
                <w:rFonts w:ascii="仿宋" w:eastAsia="仿宋" w:hAnsi="仿宋" w:hint="eastAsia"/>
                <w:szCs w:val="21"/>
              </w:rPr>
              <w:t>用地</w:t>
            </w:r>
            <w:r>
              <w:rPr>
                <w:rFonts w:ascii="仿宋" w:eastAsia="仿宋" w:hAnsi="仿宋"/>
                <w:szCs w:val="21"/>
              </w:rPr>
              <w:t>规模</w:t>
            </w:r>
            <w:r>
              <w:rPr>
                <w:rFonts w:ascii="仿宋" w:eastAsia="仿宋" w:hAnsi="仿宋" w:hint="eastAsia"/>
                <w:szCs w:val="21"/>
              </w:rPr>
              <w:t>。</w:t>
            </w:r>
          </w:p>
        </w:tc>
        <w:tc>
          <w:tcPr>
            <w:tcW w:w="3311" w:type="dxa"/>
            <w:vMerge/>
            <w:vAlign w:val="center"/>
          </w:tcPr>
          <w:p w:rsidR="00B174C6" w:rsidRDefault="00B174C6">
            <w:pPr>
              <w:jc w:val="center"/>
              <w:rPr>
                <w:rFonts w:ascii="仿宋" w:eastAsia="仿宋" w:hAnsi="仿宋"/>
                <w:szCs w:val="21"/>
              </w:rPr>
            </w:pPr>
          </w:p>
        </w:tc>
      </w:tr>
      <w:tr w:rsidR="00B174C6">
        <w:tc>
          <w:tcPr>
            <w:tcW w:w="1384" w:type="dxa"/>
            <w:vAlign w:val="center"/>
          </w:tcPr>
          <w:p w:rsidR="00B174C6" w:rsidRDefault="00675263">
            <w:pPr>
              <w:jc w:val="center"/>
              <w:rPr>
                <w:rFonts w:ascii="仿宋" w:eastAsia="仿宋" w:hAnsi="仿宋"/>
                <w:szCs w:val="21"/>
              </w:rPr>
            </w:pPr>
            <w:r>
              <w:rPr>
                <w:rFonts w:ascii="仿宋" w:eastAsia="仿宋" w:hAnsi="仿宋" w:hint="eastAsia"/>
                <w:szCs w:val="21"/>
              </w:rPr>
              <w:t>工业</w:t>
            </w:r>
          </w:p>
        </w:tc>
        <w:tc>
          <w:tcPr>
            <w:tcW w:w="992" w:type="dxa"/>
            <w:vMerge/>
            <w:vAlign w:val="center"/>
          </w:tcPr>
          <w:p w:rsidR="00B174C6" w:rsidRDefault="00B174C6">
            <w:pPr>
              <w:jc w:val="center"/>
              <w:rPr>
                <w:rFonts w:ascii="仿宋" w:eastAsia="仿宋" w:hAnsi="仿宋"/>
                <w:szCs w:val="21"/>
              </w:rPr>
            </w:pPr>
          </w:p>
        </w:tc>
        <w:tc>
          <w:tcPr>
            <w:tcW w:w="2835" w:type="dxa"/>
            <w:vMerge/>
            <w:vAlign w:val="center"/>
          </w:tcPr>
          <w:p w:rsidR="00B174C6" w:rsidRDefault="00B174C6">
            <w:pPr>
              <w:jc w:val="center"/>
              <w:rPr>
                <w:rFonts w:ascii="仿宋" w:eastAsia="仿宋" w:hAnsi="仿宋"/>
                <w:szCs w:val="21"/>
              </w:rPr>
            </w:pPr>
          </w:p>
        </w:tc>
        <w:tc>
          <w:tcPr>
            <w:tcW w:w="3311" w:type="dxa"/>
            <w:vMerge/>
            <w:vAlign w:val="center"/>
          </w:tcPr>
          <w:p w:rsidR="00B174C6" w:rsidRDefault="00B174C6">
            <w:pPr>
              <w:jc w:val="center"/>
              <w:rPr>
                <w:rFonts w:ascii="仿宋" w:eastAsia="仿宋" w:hAnsi="仿宋"/>
                <w:szCs w:val="21"/>
              </w:rPr>
            </w:pPr>
          </w:p>
        </w:tc>
      </w:tr>
    </w:tbl>
    <w:p w:rsidR="00B174C6" w:rsidRDefault="00675263">
      <w:pPr>
        <w:ind w:firstLineChars="246" w:firstLine="787"/>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）在其他原村集体未完善征（转）地补偿手续或已征未完善出让手续用地上安排的。</w:t>
      </w:r>
    </w:p>
    <w:p w:rsidR="00B174C6" w:rsidRDefault="00675263">
      <w:pPr>
        <w:ind w:firstLineChars="246" w:firstLine="787"/>
        <w:rPr>
          <w:rFonts w:ascii="仿宋" w:eastAsia="仿宋" w:hAnsi="仿宋"/>
          <w:sz w:val="32"/>
          <w:szCs w:val="32"/>
        </w:rPr>
      </w:pPr>
      <w:r>
        <w:rPr>
          <w:rFonts w:ascii="仿宋" w:eastAsia="仿宋" w:hAnsi="仿宋" w:hint="eastAsia"/>
          <w:sz w:val="32"/>
          <w:szCs w:val="32"/>
        </w:rPr>
        <w:t>征地返还用地在其他原村集体未完善征（转）地补偿手续或已征未完善出让手续用地上安排的，应当在价值评估后，按照等价值原则确定规模，但征地返还用地规模不得超过本规定第七条确定的规模；征地返还用地选址范围原则上不得超出原村集体所在区（新区）的范围。（第十二条）</w:t>
      </w:r>
    </w:p>
    <w:p w:rsidR="00B174C6" w:rsidRDefault="00675263">
      <w:pPr>
        <w:ind w:firstLineChars="246" w:firstLine="787"/>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6</w:t>
      </w:r>
      <w:r>
        <w:rPr>
          <w:rFonts w:ascii="仿宋" w:eastAsia="仿宋" w:hAnsi="仿宋" w:hint="eastAsia"/>
          <w:sz w:val="32"/>
          <w:szCs w:val="32"/>
        </w:rPr>
        <w:t>）国有储备土地上安排的。</w:t>
      </w:r>
    </w:p>
    <w:p w:rsidR="00B174C6" w:rsidRDefault="00675263">
      <w:pPr>
        <w:ind w:firstLineChars="246" w:firstLine="787"/>
        <w:rPr>
          <w:rFonts w:ascii="仿宋" w:eastAsia="仿宋" w:hAnsi="仿宋"/>
          <w:sz w:val="32"/>
          <w:szCs w:val="32"/>
        </w:rPr>
      </w:pPr>
      <w:r>
        <w:rPr>
          <w:rFonts w:ascii="仿宋" w:eastAsia="仿宋" w:hAnsi="仿宋" w:hint="eastAsia"/>
          <w:sz w:val="32"/>
          <w:szCs w:val="32"/>
        </w:rPr>
        <w:t>征地返还用地在原村集体所在社区内的国有储备土地上安排的，按照本规定第十一条的规定执行。征地返还用地在原村集体所在社区外的国有储备土地上安排的，按照本规定第十二条第二款的规定执行。（第十三条）</w:t>
      </w:r>
    </w:p>
    <w:p w:rsidR="00B174C6" w:rsidRDefault="00675263">
      <w:pPr>
        <w:ind w:firstLineChars="246" w:firstLine="790"/>
        <w:rPr>
          <w:rFonts w:ascii="仿宋" w:eastAsia="仿宋" w:hAnsi="仿宋"/>
          <w:b/>
          <w:sz w:val="32"/>
          <w:szCs w:val="32"/>
        </w:rPr>
      </w:pPr>
      <w:r>
        <w:rPr>
          <w:rFonts w:ascii="仿宋" w:eastAsia="仿宋" w:hAnsi="仿宋"/>
          <w:b/>
          <w:sz w:val="32"/>
          <w:szCs w:val="32"/>
        </w:rPr>
        <w:t>6</w:t>
      </w:r>
      <w:r>
        <w:rPr>
          <w:rFonts w:ascii="仿宋" w:eastAsia="仿宋" w:hAnsi="仿宋"/>
          <w:b/>
          <w:sz w:val="32"/>
          <w:szCs w:val="32"/>
        </w:rPr>
        <w:t>、关于</w:t>
      </w:r>
      <w:r>
        <w:rPr>
          <w:rFonts w:ascii="仿宋" w:eastAsia="仿宋" w:hAnsi="仿宋" w:hint="eastAsia"/>
          <w:b/>
          <w:sz w:val="32"/>
          <w:szCs w:val="32"/>
        </w:rPr>
        <w:t>征地返还用地的</w:t>
      </w:r>
      <w:r>
        <w:rPr>
          <w:rFonts w:ascii="仿宋" w:eastAsia="仿宋" w:hAnsi="仿宋"/>
          <w:b/>
          <w:sz w:val="32"/>
          <w:szCs w:val="32"/>
        </w:rPr>
        <w:t>价值</w:t>
      </w:r>
      <w:r>
        <w:rPr>
          <w:rFonts w:ascii="仿宋" w:eastAsia="仿宋" w:hAnsi="仿宋" w:hint="eastAsia"/>
          <w:b/>
          <w:sz w:val="32"/>
          <w:szCs w:val="32"/>
        </w:rPr>
        <w:t>评估规则</w:t>
      </w:r>
    </w:p>
    <w:p w:rsidR="00B174C6" w:rsidRDefault="00675263">
      <w:pPr>
        <w:ind w:firstLineChars="246" w:firstLine="787"/>
        <w:rPr>
          <w:rFonts w:ascii="仿宋" w:eastAsia="仿宋" w:hAnsi="仿宋"/>
          <w:sz w:val="32"/>
          <w:szCs w:val="32"/>
        </w:rPr>
      </w:pPr>
      <w:r>
        <w:rPr>
          <w:rFonts w:ascii="仿宋" w:eastAsia="仿宋" w:hAnsi="仿宋" w:hint="eastAsia"/>
          <w:sz w:val="32"/>
          <w:szCs w:val="32"/>
        </w:rPr>
        <w:t>《若干规定》进一步明确了征地返还用地的价值评估规则，一是征地返还用地的规模和用途按照本规定第七条的规定确定；二是开发强度按照会议纪要、补偿协议确定；会</w:t>
      </w:r>
      <w:r>
        <w:rPr>
          <w:rFonts w:ascii="仿宋" w:eastAsia="仿宋" w:hAnsi="仿宋" w:hint="eastAsia"/>
          <w:sz w:val="32"/>
          <w:szCs w:val="32"/>
        </w:rPr>
        <w:lastRenderedPageBreak/>
        <w:t>议纪要、补偿协议未明确开发强度的，居住用地按照容积率</w:t>
      </w:r>
      <w:r>
        <w:rPr>
          <w:rFonts w:ascii="仿宋" w:eastAsia="仿宋" w:hAnsi="仿宋"/>
          <w:sz w:val="32"/>
          <w:szCs w:val="32"/>
        </w:rPr>
        <w:t>3.2</w:t>
      </w:r>
      <w:r>
        <w:rPr>
          <w:rFonts w:ascii="仿宋" w:eastAsia="仿宋" w:hAnsi="仿宋"/>
          <w:sz w:val="32"/>
          <w:szCs w:val="32"/>
        </w:rPr>
        <w:t>确定</w:t>
      </w:r>
      <w:r>
        <w:rPr>
          <w:rFonts w:ascii="仿宋" w:eastAsia="仿宋" w:hAnsi="仿宋" w:hint="eastAsia"/>
          <w:sz w:val="32"/>
          <w:szCs w:val="32"/>
        </w:rPr>
        <w:t>；同时为盘活存量土地，提高产业用地利用效率，实现集约节约用地，工业用地容积率按照《深圳市城市规划标准与准则》（</w:t>
      </w:r>
      <w:r>
        <w:rPr>
          <w:rFonts w:ascii="仿宋" w:eastAsia="仿宋" w:hAnsi="仿宋" w:hint="eastAsia"/>
          <w:sz w:val="32"/>
          <w:szCs w:val="32"/>
        </w:rPr>
        <w:t>2014</w:t>
      </w:r>
      <w:r>
        <w:rPr>
          <w:rFonts w:ascii="仿宋" w:eastAsia="仿宋" w:hAnsi="仿宋" w:hint="eastAsia"/>
          <w:sz w:val="32"/>
          <w:szCs w:val="32"/>
        </w:rPr>
        <w:t>年）关于普通工业用地容积率上限</w:t>
      </w:r>
      <w:r>
        <w:rPr>
          <w:rFonts w:ascii="仿宋" w:eastAsia="仿宋" w:hAnsi="仿宋" w:hint="eastAsia"/>
          <w:sz w:val="32"/>
          <w:szCs w:val="32"/>
        </w:rPr>
        <w:t>4.0</w:t>
      </w:r>
      <w:r>
        <w:rPr>
          <w:rFonts w:ascii="仿宋" w:eastAsia="仿宋" w:hAnsi="仿宋" w:hint="eastAsia"/>
          <w:sz w:val="32"/>
          <w:szCs w:val="32"/>
        </w:rPr>
        <w:t>确定。三是选址范围按照会议纪要、补偿协议确定；会议纪要、补偿协议未明确的，按照原村集体现集中居住点确定。</w:t>
      </w:r>
    </w:p>
    <w:p w:rsidR="00B174C6" w:rsidRDefault="00675263">
      <w:pPr>
        <w:ind w:firstLineChars="246" w:firstLine="787"/>
        <w:rPr>
          <w:rFonts w:ascii="仿宋" w:eastAsia="仿宋" w:hAnsi="仿宋"/>
          <w:sz w:val="32"/>
          <w:szCs w:val="32"/>
        </w:rPr>
      </w:pPr>
      <w:r>
        <w:rPr>
          <w:rFonts w:ascii="仿宋" w:eastAsia="仿宋" w:hAnsi="仿宋" w:hint="eastAsia"/>
          <w:sz w:val="32"/>
          <w:szCs w:val="32"/>
        </w:rPr>
        <w:t>同时，由于工业用地和居住用地价值差距较大，为保障土地权利人的合法权益，《若干规定》新增规定，征地返还用地的用途为工业用途，采取货币补偿方式解决的，按照已确定征地返还用地规模的</w:t>
      </w:r>
      <w:r>
        <w:rPr>
          <w:rFonts w:ascii="仿宋" w:eastAsia="仿宋" w:hAnsi="仿宋"/>
          <w:sz w:val="32"/>
          <w:szCs w:val="32"/>
        </w:rPr>
        <w:t>30%</w:t>
      </w:r>
      <w:r>
        <w:rPr>
          <w:rFonts w:ascii="仿宋" w:eastAsia="仿宋" w:hAnsi="仿宋" w:hint="eastAsia"/>
          <w:sz w:val="32"/>
          <w:szCs w:val="32"/>
        </w:rPr>
        <w:t>换算成居住用途进行评估，容积率按照</w:t>
      </w:r>
      <w:r>
        <w:rPr>
          <w:rFonts w:ascii="仿宋" w:eastAsia="仿宋" w:hAnsi="仿宋"/>
          <w:sz w:val="32"/>
          <w:szCs w:val="32"/>
        </w:rPr>
        <w:t>3.2</w:t>
      </w:r>
      <w:r>
        <w:rPr>
          <w:rFonts w:ascii="仿宋" w:eastAsia="仿宋" w:hAnsi="仿宋"/>
          <w:sz w:val="32"/>
          <w:szCs w:val="32"/>
        </w:rPr>
        <w:t>确定。</w:t>
      </w:r>
      <w:r>
        <w:rPr>
          <w:rFonts w:ascii="仿宋" w:eastAsia="仿宋" w:hAnsi="仿宋" w:hint="eastAsia"/>
          <w:sz w:val="32"/>
          <w:szCs w:val="32"/>
        </w:rPr>
        <w:t>（第十四条）</w:t>
      </w:r>
    </w:p>
    <w:p w:rsidR="00B174C6" w:rsidRDefault="00675263">
      <w:pPr>
        <w:ind w:firstLineChars="200" w:firstLine="643"/>
        <w:rPr>
          <w:rFonts w:ascii="仿宋" w:eastAsia="仿宋" w:hAnsi="仿宋"/>
          <w:b/>
          <w:sz w:val="32"/>
          <w:szCs w:val="32"/>
        </w:rPr>
      </w:pPr>
      <w:r>
        <w:rPr>
          <w:rFonts w:ascii="仿宋" w:eastAsia="仿宋" w:hAnsi="仿宋"/>
          <w:b/>
          <w:sz w:val="32"/>
          <w:szCs w:val="32"/>
        </w:rPr>
        <w:t>7</w:t>
      </w:r>
      <w:r>
        <w:rPr>
          <w:rFonts w:ascii="仿宋" w:eastAsia="仿宋" w:hAnsi="仿宋"/>
          <w:b/>
          <w:sz w:val="32"/>
          <w:szCs w:val="32"/>
        </w:rPr>
        <w:t>、</w:t>
      </w:r>
      <w:r>
        <w:rPr>
          <w:rFonts w:ascii="仿宋" w:eastAsia="仿宋" w:hAnsi="仿宋" w:hint="eastAsia"/>
          <w:b/>
          <w:sz w:val="32"/>
          <w:szCs w:val="32"/>
        </w:rPr>
        <w:t>增加关于</w:t>
      </w:r>
      <w:r>
        <w:rPr>
          <w:rFonts w:ascii="仿宋" w:eastAsia="仿宋" w:hAnsi="仿宋" w:hint="eastAsia"/>
          <w:b/>
          <w:sz w:val="32"/>
          <w:szCs w:val="32"/>
        </w:rPr>
        <w:t>利益共享的规定</w:t>
      </w:r>
    </w:p>
    <w:p w:rsidR="00B174C6" w:rsidRDefault="00675263">
      <w:pPr>
        <w:ind w:firstLineChars="200" w:firstLine="640"/>
        <w:rPr>
          <w:rFonts w:ascii="仿宋" w:eastAsia="仿宋" w:hAnsi="仿宋"/>
          <w:sz w:val="32"/>
          <w:szCs w:val="32"/>
        </w:rPr>
      </w:pPr>
      <w:r>
        <w:rPr>
          <w:rFonts w:ascii="仿宋" w:eastAsia="仿宋" w:hAnsi="仿宋" w:hint="eastAsia"/>
          <w:sz w:val="32"/>
          <w:szCs w:val="32"/>
        </w:rPr>
        <w:t>为进一步拓宽土地整备安置房及产业用房的房源渠道，促进利益共享，《若干规定》对相关配建规则进行了补充规定：</w:t>
      </w:r>
    </w:p>
    <w:p w:rsidR="00B174C6" w:rsidRDefault="00675263">
      <w:pPr>
        <w:ind w:firstLineChars="200" w:firstLine="640"/>
        <w:rPr>
          <w:rFonts w:ascii="仿宋" w:eastAsia="仿宋" w:hAnsi="仿宋"/>
          <w:sz w:val="32"/>
          <w:szCs w:val="32"/>
        </w:rPr>
      </w:pPr>
      <w:r>
        <w:rPr>
          <w:rFonts w:ascii="仿宋" w:eastAsia="仿宋" w:hAnsi="仿宋" w:hint="eastAsia"/>
          <w:sz w:val="32"/>
          <w:szCs w:val="32"/>
        </w:rPr>
        <w:t>首先，会议纪要、补偿协议明确了开发强度，超出会议纪要、补偿协议明确的开发强度以上的建筑面积，</w:t>
      </w:r>
      <w:r>
        <w:rPr>
          <w:rFonts w:ascii="仿宋" w:eastAsia="仿宋" w:hAnsi="仿宋"/>
          <w:sz w:val="32"/>
          <w:szCs w:val="32"/>
        </w:rPr>
        <w:t>60%</w:t>
      </w:r>
      <w:r>
        <w:rPr>
          <w:rFonts w:ascii="仿宋" w:eastAsia="仿宋" w:hAnsi="仿宋"/>
          <w:sz w:val="32"/>
          <w:szCs w:val="32"/>
        </w:rPr>
        <w:t>移交政府，</w:t>
      </w:r>
      <w:r>
        <w:rPr>
          <w:rFonts w:ascii="仿宋" w:eastAsia="仿宋" w:hAnsi="仿宋"/>
          <w:sz w:val="32"/>
          <w:szCs w:val="32"/>
        </w:rPr>
        <w:t>40%</w:t>
      </w:r>
      <w:r>
        <w:rPr>
          <w:rFonts w:ascii="仿宋" w:eastAsia="仿宋" w:hAnsi="仿宋"/>
          <w:sz w:val="32"/>
          <w:szCs w:val="32"/>
        </w:rPr>
        <w:t>归属原村集体。</w:t>
      </w:r>
    </w:p>
    <w:p w:rsidR="00B174C6" w:rsidRDefault="00675263">
      <w:pPr>
        <w:ind w:firstLineChars="200" w:firstLine="640"/>
        <w:rPr>
          <w:rFonts w:ascii="仿宋" w:eastAsia="仿宋" w:hAnsi="仿宋"/>
          <w:sz w:val="32"/>
          <w:szCs w:val="32"/>
        </w:rPr>
      </w:pPr>
      <w:r>
        <w:rPr>
          <w:rFonts w:ascii="仿宋" w:eastAsia="仿宋" w:hAnsi="仿宋" w:hint="eastAsia"/>
          <w:sz w:val="32"/>
          <w:szCs w:val="32"/>
        </w:rPr>
        <w:t>其次，会议纪要、补偿协议未明确开发强度，以及本规定实施后新确定安排征地返还用地，在原村集体所在社区内安排的，土地用途为居住用途的，容积率</w:t>
      </w:r>
      <w:r>
        <w:rPr>
          <w:rFonts w:ascii="仿宋" w:eastAsia="仿宋" w:hAnsi="仿宋" w:hint="eastAsia"/>
          <w:sz w:val="32"/>
          <w:szCs w:val="32"/>
        </w:rPr>
        <w:t>3.2</w:t>
      </w:r>
      <w:r>
        <w:rPr>
          <w:rFonts w:ascii="仿宋" w:eastAsia="仿宋" w:hAnsi="仿宋" w:hint="eastAsia"/>
          <w:sz w:val="32"/>
          <w:szCs w:val="32"/>
        </w:rPr>
        <w:t>以下（含</w:t>
      </w:r>
      <w:r>
        <w:rPr>
          <w:rFonts w:ascii="仿宋" w:eastAsia="仿宋" w:hAnsi="仿宋" w:hint="eastAsia"/>
          <w:sz w:val="32"/>
          <w:szCs w:val="32"/>
        </w:rPr>
        <w:t>3.2</w:t>
      </w:r>
      <w:r>
        <w:rPr>
          <w:rFonts w:ascii="仿宋" w:eastAsia="仿宋" w:hAnsi="仿宋" w:hint="eastAsia"/>
          <w:sz w:val="32"/>
          <w:szCs w:val="32"/>
        </w:rPr>
        <w:t>）的建筑面积归属原村集体；容积率超出</w:t>
      </w:r>
      <w:r>
        <w:rPr>
          <w:rFonts w:ascii="仿宋" w:eastAsia="仿宋" w:hAnsi="仿宋" w:hint="eastAsia"/>
          <w:sz w:val="32"/>
          <w:szCs w:val="32"/>
        </w:rPr>
        <w:t>3.2</w:t>
      </w:r>
      <w:r>
        <w:rPr>
          <w:rFonts w:ascii="仿宋" w:eastAsia="仿宋" w:hAnsi="仿宋" w:hint="eastAsia"/>
          <w:sz w:val="32"/>
          <w:szCs w:val="32"/>
        </w:rPr>
        <w:t>部分的建筑面积，</w:t>
      </w:r>
      <w:r>
        <w:rPr>
          <w:rFonts w:ascii="仿宋" w:eastAsia="仿宋" w:hAnsi="仿宋" w:hint="eastAsia"/>
          <w:sz w:val="32"/>
          <w:szCs w:val="32"/>
        </w:rPr>
        <w:lastRenderedPageBreak/>
        <w:t>60%</w:t>
      </w:r>
      <w:r>
        <w:rPr>
          <w:rFonts w:ascii="仿宋" w:eastAsia="仿宋" w:hAnsi="仿宋" w:hint="eastAsia"/>
          <w:sz w:val="32"/>
          <w:szCs w:val="32"/>
        </w:rPr>
        <w:t>移交政府，</w:t>
      </w:r>
      <w:r>
        <w:rPr>
          <w:rFonts w:ascii="仿宋" w:eastAsia="仿宋" w:hAnsi="仿宋" w:hint="eastAsia"/>
          <w:sz w:val="32"/>
          <w:szCs w:val="32"/>
        </w:rPr>
        <w:t>40%</w:t>
      </w:r>
      <w:r>
        <w:rPr>
          <w:rFonts w:ascii="仿宋" w:eastAsia="仿宋" w:hAnsi="仿宋" w:hint="eastAsia"/>
          <w:sz w:val="32"/>
          <w:szCs w:val="32"/>
        </w:rPr>
        <w:t>归属原村集体。土地用途为</w:t>
      </w:r>
      <w:r>
        <w:rPr>
          <w:rFonts w:ascii="仿宋" w:eastAsia="仿宋" w:hAnsi="仿宋" w:hint="eastAsia"/>
          <w:sz w:val="32"/>
          <w:szCs w:val="32"/>
        </w:rPr>
        <w:t>工业及其他产业用途的，容积率</w:t>
      </w:r>
      <w:r>
        <w:rPr>
          <w:rFonts w:ascii="仿宋" w:eastAsia="仿宋" w:hAnsi="仿宋" w:hint="eastAsia"/>
          <w:sz w:val="32"/>
          <w:szCs w:val="32"/>
        </w:rPr>
        <w:t>4.0</w:t>
      </w:r>
      <w:r>
        <w:rPr>
          <w:rFonts w:ascii="仿宋" w:eastAsia="仿宋" w:hAnsi="仿宋" w:hint="eastAsia"/>
          <w:sz w:val="32"/>
          <w:szCs w:val="32"/>
        </w:rPr>
        <w:t>以下（含</w:t>
      </w:r>
      <w:r>
        <w:rPr>
          <w:rFonts w:ascii="仿宋" w:eastAsia="仿宋" w:hAnsi="仿宋" w:hint="eastAsia"/>
          <w:sz w:val="32"/>
          <w:szCs w:val="32"/>
        </w:rPr>
        <w:t>4.0</w:t>
      </w:r>
      <w:r>
        <w:rPr>
          <w:rFonts w:ascii="仿宋" w:eastAsia="仿宋" w:hAnsi="仿宋" w:hint="eastAsia"/>
          <w:sz w:val="32"/>
          <w:szCs w:val="32"/>
        </w:rPr>
        <w:t>）的建筑面积归属原村集体；容积率超出</w:t>
      </w:r>
      <w:r>
        <w:rPr>
          <w:rFonts w:ascii="仿宋" w:eastAsia="仿宋" w:hAnsi="仿宋" w:hint="eastAsia"/>
          <w:sz w:val="32"/>
          <w:szCs w:val="32"/>
        </w:rPr>
        <w:t>4.0</w:t>
      </w:r>
      <w:r>
        <w:rPr>
          <w:rFonts w:ascii="仿宋" w:eastAsia="仿宋" w:hAnsi="仿宋" w:hint="eastAsia"/>
          <w:sz w:val="32"/>
          <w:szCs w:val="32"/>
        </w:rPr>
        <w:t>部分的建筑面积，</w:t>
      </w:r>
      <w:r>
        <w:rPr>
          <w:rFonts w:ascii="仿宋" w:eastAsia="仿宋" w:hAnsi="仿宋" w:hint="eastAsia"/>
          <w:sz w:val="32"/>
          <w:szCs w:val="32"/>
        </w:rPr>
        <w:t>60%</w:t>
      </w:r>
      <w:r>
        <w:rPr>
          <w:rFonts w:ascii="仿宋" w:eastAsia="仿宋" w:hAnsi="仿宋" w:hint="eastAsia"/>
          <w:sz w:val="32"/>
          <w:szCs w:val="32"/>
        </w:rPr>
        <w:t>优先移交政府，</w:t>
      </w:r>
      <w:r>
        <w:rPr>
          <w:rFonts w:ascii="仿宋" w:eastAsia="仿宋" w:hAnsi="仿宋" w:hint="eastAsia"/>
          <w:sz w:val="32"/>
          <w:szCs w:val="32"/>
        </w:rPr>
        <w:t>40%</w:t>
      </w:r>
      <w:r>
        <w:rPr>
          <w:rFonts w:ascii="仿宋" w:eastAsia="仿宋" w:hAnsi="仿宋" w:hint="eastAsia"/>
          <w:sz w:val="32"/>
          <w:szCs w:val="32"/>
        </w:rPr>
        <w:t>归属原村集体。土地用途为商业、办公用途的，与原返还用地等价值部分的建筑面积归属原村集体；超出等价值部分的建筑面积，</w:t>
      </w:r>
      <w:r>
        <w:rPr>
          <w:rFonts w:ascii="仿宋" w:eastAsia="仿宋" w:hAnsi="仿宋"/>
          <w:sz w:val="32"/>
          <w:szCs w:val="32"/>
        </w:rPr>
        <w:t>60%</w:t>
      </w:r>
      <w:r>
        <w:rPr>
          <w:rFonts w:ascii="仿宋" w:eastAsia="仿宋" w:hAnsi="仿宋"/>
          <w:sz w:val="32"/>
          <w:szCs w:val="32"/>
        </w:rPr>
        <w:t>移交政府，</w:t>
      </w:r>
      <w:r>
        <w:rPr>
          <w:rFonts w:ascii="仿宋" w:eastAsia="仿宋" w:hAnsi="仿宋"/>
          <w:sz w:val="32"/>
          <w:szCs w:val="32"/>
        </w:rPr>
        <w:t>40%</w:t>
      </w:r>
      <w:r>
        <w:rPr>
          <w:rFonts w:ascii="仿宋" w:eastAsia="仿宋" w:hAnsi="仿宋"/>
          <w:sz w:val="32"/>
          <w:szCs w:val="32"/>
        </w:rPr>
        <w:t>归属原村集体。</w:t>
      </w:r>
    </w:p>
    <w:p w:rsidR="00B174C6" w:rsidRDefault="00675263">
      <w:pPr>
        <w:ind w:firstLineChars="200" w:firstLine="640"/>
        <w:rPr>
          <w:rStyle w:val="title1"/>
          <w:rFonts w:ascii="仿宋" w:eastAsia="仿宋" w:hAnsi="仿宋" w:hint="default"/>
          <w:sz w:val="32"/>
          <w:szCs w:val="32"/>
        </w:rPr>
      </w:pPr>
      <w:r>
        <w:rPr>
          <w:rFonts w:ascii="仿宋" w:eastAsia="仿宋" w:hAnsi="仿宋" w:hint="eastAsia"/>
          <w:sz w:val="32"/>
          <w:szCs w:val="32"/>
        </w:rPr>
        <w:t>其次，在原村集体所在社区外安排的，</w:t>
      </w:r>
      <w:r>
        <w:rPr>
          <w:rStyle w:val="title1"/>
          <w:rFonts w:ascii="仿宋" w:eastAsia="仿宋" w:hAnsi="仿宋" w:hint="default"/>
          <w:sz w:val="32"/>
          <w:szCs w:val="32"/>
        </w:rPr>
        <w:t>与原征地返还用地等价值部分的建筑面积归属</w:t>
      </w:r>
      <w:r>
        <w:rPr>
          <w:rStyle w:val="title1"/>
          <w:rFonts w:ascii="仿宋" w:eastAsia="仿宋" w:hAnsi="仿宋" w:hint="default"/>
          <w:sz w:val="32"/>
          <w:szCs w:val="32"/>
        </w:rPr>
        <w:t>原村集体</w:t>
      </w:r>
      <w:r>
        <w:rPr>
          <w:rStyle w:val="title1"/>
          <w:rFonts w:ascii="仿宋" w:eastAsia="仿宋" w:hAnsi="仿宋" w:hint="default"/>
          <w:sz w:val="32"/>
          <w:szCs w:val="32"/>
        </w:rPr>
        <w:t>；超出等价值部分的建筑面积，</w:t>
      </w:r>
      <w:r>
        <w:rPr>
          <w:rStyle w:val="title1"/>
          <w:rFonts w:ascii="仿宋" w:eastAsia="仿宋" w:hAnsi="仿宋" w:hint="default"/>
          <w:sz w:val="32"/>
          <w:szCs w:val="32"/>
        </w:rPr>
        <w:t>60%</w:t>
      </w:r>
      <w:r>
        <w:rPr>
          <w:rStyle w:val="title1"/>
          <w:rFonts w:ascii="仿宋" w:eastAsia="仿宋" w:hAnsi="仿宋" w:hint="default"/>
          <w:sz w:val="32"/>
          <w:szCs w:val="32"/>
        </w:rPr>
        <w:t>移交政府，</w:t>
      </w:r>
      <w:r>
        <w:rPr>
          <w:rStyle w:val="title1"/>
          <w:rFonts w:ascii="仿宋" w:eastAsia="仿宋" w:hAnsi="仿宋" w:hint="default"/>
          <w:sz w:val="32"/>
          <w:szCs w:val="32"/>
        </w:rPr>
        <w:t>40%</w:t>
      </w:r>
      <w:r>
        <w:rPr>
          <w:rStyle w:val="title1"/>
          <w:rFonts w:ascii="仿宋" w:eastAsia="仿宋" w:hAnsi="仿宋" w:hint="default"/>
          <w:sz w:val="32"/>
          <w:szCs w:val="32"/>
        </w:rPr>
        <w:t>归属</w:t>
      </w:r>
      <w:r>
        <w:rPr>
          <w:rStyle w:val="title1"/>
          <w:rFonts w:ascii="仿宋" w:eastAsia="仿宋" w:hAnsi="仿宋" w:hint="default"/>
          <w:sz w:val="32"/>
          <w:szCs w:val="32"/>
        </w:rPr>
        <w:t>原村集体</w:t>
      </w:r>
      <w:r>
        <w:rPr>
          <w:rStyle w:val="title1"/>
          <w:rFonts w:ascii="仿宋" w:eastAsia="仿宋" w:hAnsi="仿宋" w:hint="default"/>
          <w:sz w:val="32"/>
          <w:szCs w:val="32"/>
        </w:rPr>
        <w:t>。</w:t>
      </w:r>
    </w:p>
    <w:p w:rsidR="00B174C6" w:rsidRDefault="00675263">
      <w:pPr>
        <w:ind w:firstLineChars="200" w:firstLine="640"/>
        <w:rPr>
          <w:rStyle w:val="title1"/>
          <w:rFonts w:ascii="仿宋" w:eastAsia="仿宋" w:hAnsi="仿宋" w:hint="default"/>
          <w:sz w:val="32"/>
          <w:szCs w:val="32"/>
        </w:rPr>
      </w:pPr>
      <w:r>
        <w:rPr>
          <w:rStyle w:val="title1"/>
          <w:rFonts w:ascii="仿宋" w:eastAsia="仿宋" w:hAnsi="仿宋" w:hint="default"/>
          <w:sz w:val="32"/>
          <w:szCs w:val="32"/>
        </w:rPr>
        <w:t>同时，为保障原村集体的合法权益，《若干规定》规定，由于规划原因无法按照已确定的征</w:t>
      </w:r>
      <w:r>
        <w:rPr>
          <w:rStyle w:val="title1"/>
          <w:rFonts w:ascii="仿宋" w:eastAsia="仿宋" w:hAnsi="仿宋" w:hint="default"/>
          <w:sz w:val="32"/>
          <w:szCs w:val="32"/>
        </w:rPr>
        <w:t>地返还用地规模进行安排的，可以通过调整容积率等方式，保障原村集体的建筑面积不减少，等建筑面积以内的不进行利益共享，等建筑面积以外的，</w:t>
      </w:r>
      <w:r>
        <w:rPr>
          <w:rStyle w:val="title1"/>
          <w:rFonts w:ascii="仿宋" w:eastAsia="仿宋" w:hAnsi="仿宋" w:hint="default"/>
          <w:sz w:val="32"/>
          <w:szCs w:val="32"/>
        </w:rPr>
        <w:t>60%</w:t>
      </w:r>
      <w:r>
        <w:rPr>
          <w:rStyle w:val="title1"/>
          <w:rFonts w:ascii="仿宋" w:eastAsia="仿宋" w:hAnsi="仿宋" w:hint="default"/>
          <w:sz w:val="32"/>
          <w:szCs w:val="32"/>
        </w:rPr>
        <w:t>移交政府，</w:t>
      </w:r>
      <w:r>
        <w:rPr>
          <w:rStyle w:val="title1"/>
          <w:rFonts w:ascii="仿宋" w:eastAsia="仿宋" w:hAnsi="仿宋" w:hint="default"/>
          <w:sz w:val="32"/>
          <w:szCs w:val="32"/>
        </w:rPr>
        <w:t>40%</w:t>
      </w:r>
      <w:r>
        <w:rPr>
          <w:rStyle w:val="title1"/>
          <w:rFonts w:ascii="仿宋" w:eastAsia="仿宋" w:hAnsi="仿宋" w:hint="default"/>
          <w:sz w:val="32"/>
          <w:szCs w:val="32"/>
        </w:rPr>
        <w:t>归属原村集体。（第十六条）</w:t>
      </w:r>
    </w:p>
    <w:p w:rsidR="00B174C6" w:rsidRDefault="00675263">
      <w:pPr>
        <w:ind w:firstLineChars="200" w:firstLine="643"/>
        <w:rPr>
          <w:rStyle w:val="title1"/>
          <w:rFonts w:ascii="仿宋" w:eastAsia="仿宋" w:hAnsi="仿宋" w:hint="default"/>
          <w:b/>
          <w:sz w:val="32"/>
          <w:szCs w:val="32"/>
        </w:rPr>
      </w:pPr>
      <w:r>
        <w:rPr>
          <w:rStyle w:val="title1"/>
          <w:rFonts w:ascii="仿宋" w:eastAsia="仿宋" w:hAnsi="仿宋" w:hint="default"/>
          <w:b/>
          <w:sz w:val="32"/>
          <w:szCs w:val="32"/>
        </w:rPr>
        <w:t>8</w:t>
      </w:r>
      <w:r>
        <w:rPr>
          <w:rStyle w:val="title1"/>
          <w:rFonts w:ascii="仿宋" w:eastAsia="仿宋" w:hAnsi="仿宋" w:hint="default"/>
          <w:b/>
          <w:sz w:val="32"/>
          <w:szCs w:val="32"/>
        </w:rPr>
        <w:t>、关于已征未完善出让手续用地</w:t>
      </w:r>
    </w:p>
    <w:p w:rsidR="00B174C6" w:rsidRDefault="00675263">
      <w:pPr>
        <w:ind w:firstLineChars="200" w:firstLine="640"/>
        <w:rPr>
          <w:rStyle w:val="title1"/>
          <w:rFonts w:ascii="仿宋" w:eastAsia="仿宋" w:hAnsi="仿宋" w:hint="default"/>
          <w:sz w:val="32"/>
          <w:szCs w:val="32"/>
        </w:rPr>
      </w:pPr>
      <w:r>
        <w:rPr>
          <w:rStyle w:val="title1"/>
          <w:rFonts w:ascii="仿宋" w:eastAsia="仿宋" w:hAnsi="仿宋" w:hint="default"/>
          <w:sz w:val="32"/>
          <w:szCs w:val="32"/>
        </w:rPr>
        <w:t>为盘活存量土地，推动我市土地历史遗留问题处置，促进土地节约集约利用，《若干规定》第十一条、第十二条新增规定，征地返还用地可以在原村集体或其他原村集体社区内已征未完善出让手续用地上安排。其已征未完善出让手续用地是指我市行政区域内已签订征地补偿协议、但土地使用权出让手续未完善，且由原农村集体经济组织继受单位或征地补偿方实际掌控，征地行为发生在</w:t>
      </w:r>
      <w:r>
        <w:rPr>
          <w:rStyle w:val="title1"/>
          <w:rFonts w:ascii="仿宋" w:eastAsia="仿宋" w:hAnsi="仿宋" w:hint="default"/>
          <w:sz w:val="32"/>
          <w:szCs w:val="32"/>
        </w:rPr>
        <w:t>2007</w:t>
      </w:r>
      <w:r>
        <w:rPr>
          <w:rStyle w:val="title1"/>
          <w:rFonts w:ascii="仿宋" w:eastAsia="仿宋" w:hAnsi="仿宋" w:hint="default"/>
          <w:sz w:val="32"/>
          <w:szCs w:val="32"/>
        </w:rPr>
        <w:t>年</w:t>
      </w:r>
      <w:r>
        <w:rPr>
          <w:rStyle w:val="title1"/>
          <w:rFonts w:ascii="仿宋" w:eastAsia="仿宋" w:hAnsi="仿宋" w:hint="default"/>
          <w:sz w:val="32"/>
          <w:szCs w:val="32"/>
        </w:rPr>
        <w:t>6</w:t>
      </w:r>
      <w:r>
        <w:rPr>
          <w:rStyle w:val="title1"/>
          <w:rFonts w:ascii="仿宋" w:eastAsia="仿宋" w:hAnsi="仿宋" w:hint="default"/>
          <w:sz w:val="32"/>
          <w:szCs w:val="32"/>
        </w:rPr>
        <w:t>月</w:t>
      </w:r>
      <w:r>
        <w:rPr>
          <w:rStyle w:val="title1"/>
          <w:rFonts w:ascii="仿宋" w:eastAsia="仿宋" w:hAnsi="仿宋" w:hint="default"/>
          <w:sz w:val="32"/>
          <w:szCs w:val="32"/>
        </w:rPr>
        <w:t>30</w:t>
      </w:r>
      <w:r>
        <w:rPr>
          <w:rStyle w:val="title1"/>
          <w:rFonts w:ascii="仿宋" w:eastAsia="仿宋" w:hAnsi="仿宋" w:hint="default"/>
          <w:sz w:val="32"/>
          <w:szCs w:val="32"/>
        </w:rPr>
        <w:t>日</w:t>
      </w:r>
      <w:r>
        <w:rPr>
          <w:rStyle w:val="title1"/>
          <w:rFonts w:ascii="仿宋" w:eastAsia="仿宋" w:hAnsi="仿宋" w:hint="default"/>
          <w:sz w:val="32"/>
          <w:szCs w:val="32"/>
        </w:rPr>
        <w:t>(</w:t>
      </w:r>
      <w:r>
        <w:rPr>
          <w:rStyle w:val="title1"/>
          <w:rFonts w:ascii="仿宋" w:eastAsia="仿宋" w:hAnsi="仿宋" w:hint="default"/>
          <w:sz w:val="32"/>
          <w:szCs w:val="32"/>
        </w:rPr>
        <w:t>含</w:t>
      </w:r>
      <w:r>
        <w:rPr>
          <w:rStyle w:val="title1"/>
          <w:rFonts w:ascii="仿宋" w:eastAsia="仿宋" w:hAnsi="仿宋" w:hint="default"/>
          <w:sz w:val="32"/>
          <w:szCs w:val="32"/>
        </w:rPr>
        <w:t>)</w:t>
      </w:r>
      <w:r>
        <w:rPr>
          <w:rStyle w:val="title1"/>
          <w:rFonts w:ascii="仿宋" w:eastAsia="仿宋" w:hAnsi="仿宋" w:hint="default"/>
          <w:sz w:val="32"/>
          <w:szCs w:val="32"/>
        </w:rPr>
        <w:lastRenderedPageBreak/>
        <w:t>之前的土地，具体包含以下几类：</w:t>
      </w:r>
    </w:p>
    <w:p w:rsidR="00B174C6" w:rsidRDefault="00675263">
      <w:pPr>
        <w:ind w:firstLineChars="200" w:firstLine="640"/>
        <w:rPr>
          <w:rStyle w:val="title1"/>
          <w:rFonts w:ascii="仿宋" w:eastAsia="仿宋" w:hAnsi="仿宋" w:hint="default"/>
          <w:sz w:val="32"/>
          <w:szCs w:val="32"/>
        </w:rPr>
      </w:pPr>
      <w:r>
        <w:rPr>
          <w:rStyle w:val="title1"/>
          <w:rFonts w:ascii="仿宋" w:eastAsia="仿宋" w:hAnsi="仿宋" w:hint="default"/>
          <w:sz w:val="32"/>
          <w:szCs w:val="32"/>
        </w:rPr>
        <w:t>（一）由土地主管部门、原农村集体经济组织继受单位和征地补偿方三方签订征地补偿协议，且由征地补偿方实施征地补偿的土地</w:t>
      </w:r>
      <w:r>
        <w:rPr>
          <w:rStyle w:val="title1"/>
          <w:rFonts w:ascii="仿宋" w:eastAsia="仿宋" w:hAnsi="仿宋" w:hint="default"/>
          <w:sz w:val="32"/>
          <w:szCs w:val="32"/>
        </w:rPr>
        <w:t>；</w:t>
      </w:r>
      <w:r>
        <w:rPr>
          <w:rStyle w:val="title1"/>
          <w:rFonts w:ascii="仿宋" w:eastAsia="仿宋" w:hAnsi="仿宋" w:hint="default"/>
          <w:sz w:val="32"/>
          <w:szCs w:val="32"/>
        </w:rPr>
        <w:t xml:space="preserve"> </w:t>
      </w:r>
    </w:p>
    <w:p w:rsidR="00B174C6" w:rsidRDefault="00675263">
      <w:pPr>
        <w:ind w:firstLineChars="200" w:firstLine="640"/>
        <w:rPr>
          <w:rStyle w:val="title1"/>
          <w:rFonts w:ascii="仿宋" w:eastAsia="仿宋" w:hAnsi="仿宋" w:hint="default"/>
          <w:sz w:val="32"/>
          <w:szCs w:val="32"/>
        </w:rPr>
      </w:pPr>
      <w:r>
        <w:rPr>
          <w:rStyle w:val="title1"/>
          <w:rFonts w:ascii="仿宋" w:eastAsia="仿宋" w:hAnsi="仿宋" w:hint="default"/>
          <w:sz w:val="32"/>
          <w:szCs w:val="32"/>
        </w:rPr>
        <w:t>（二）由土地主管部门与原农村集体经济组织继受单位签订征地补偿协议，且征地补偿协议或市、区政府相关文件明确规定由征地补偿方实施征地补偿的土地；</w:t>
      </w:r>
    </w:p>
    <w:p w:rsidR="00B174C6" w:rsidRDefault="00675263">
      <w:pPr>
        <w:ind w:firstLineChars="200" w:firstLine="640"/>
        <w:rPr>
          <w:rStyle w:val="title1"/>
          <w:rFonts w:ascii="仿宋" w:eastAsia="仿宋" w:hAnsi="仿宋" w:hint="default"/>
          <w:sz w:val="32"/>
          <w:szCs w:val="32"/>
        </w:rPr>
      </w:pPr>
      <w:r>
        <w:rPr>
          <w:rStyle w:val="title1"/>
          <w:rFonts w:ascii="仿宋" w:eastAsia="仿宋" w:hAnsi="仿宋" w:hint="default"/>
          <w:sz w:val="32"/>
          <w:szCs w:val="32"/>
        </w:rPr>
        <w:t>（三）土地主管部门之外的征地补偿方，在《深圳市人民政府关于印发</w:t>
      </w:r>
      <w:r>
        <w:rPr>
          <w:rStyle w:val="title1"/>
          <w:rFonts w:ascii="仿宋" w:eastAsia="仿宋" w:hAnsi="仿宋" w:hint="default"/>
          <w:sz w:val="32"/>
          <w:szCs w:val="32"/>
        </w:rPr>
        <w:t>&lt;</w:t>
      </w:r>
      <w:r>
        <w:rPr>
          <w:rStyle w:val="title1"/>
          <w:rFonts w:ascii="仿宋" w:eastAsia="仿宋" w:hAnsi="仿宋" w:hint="default"/>
          <w:sz w:val="32"/>
          <w:szCs w:val="32"/>
        </w:rPr>
        <w:t>深圳市宝安龙岗两区城市化土地管理办法</w:t>
      </w:r>
      <w:r>
        <w:rPr>
          <w:rStyle w:val="title1"/>
          <w:rFonts w:ascii="仿宋" w:eastAsia="仿宋" w:hAnsi="仿宋" w:hint="default"/>
          <w:sz w:val="32"/>
          <w:szCs w:val="32"/>
        </w:rPr>
        <w:t>&gt;</w:t>
      </w:r>
      <w:r>
        <w:rPr>
          <w:rStyle w:val="title1"/>
          <w:rFonts w:ascii="仿宋" w:eastAsia="仿宋" w:hAnsi="仿宋" w:hint="default"/>
          <w:sz w:val="32"/>
          <w:szCs w:val="32"/>
        </w:rPr>
        <w:t>的通知》</w:t>
      </w:r>
      <w:r>
        <w:rPr>
          <w:rStyle w:val="title1"/>
          <w:rFonts w:ascii="仿宋" w:eastAsia="仿宋" w:hAnsi="仿宋" w:hint="default"/>
          <w:sz w:val="32"/>
          <w:szCs w:val="32"/>
        </w:rPr>
        <w:t>(</w:t>
      </w:r>
      <w:r>
        <w:rPr>
          <w:rStyle w:val="title1"/>
          <w:rFonts w:ascii="仿宋" w:eastAsia="仿宋" w:hAnsi="仿宋" w:hint="default"/>
          <w:sz w:val="32"/>
          <w:szCs w:val="32"/>
        </w:rPr>
        <w:t>深府</w:t>
      </w:r>
      <w:r>
        <w:rPr>
          <w:rStyle w:val="title1"/>
          <w:rFonts w:ascii="仿宋" w:eastAsia="仿宋" w:hAnsi="仿宋" w:hint="default"/>
          <w:sz w:val="32"/>
          <w:szCs w:val="32"/>
        </w:rPr>
        <w:t>[2004]102</w:t>
      </w:r>
      <w:r>
        <w:rPr>
          <w:rStyle w:val="title1"/>
          <w:rFonts w:ascii="仿宋" w:eastAsia="仿宋" w:hAnsi="仿宋" w:hint="default"/>
          <w:sz w:val="32"/>
          <w:szCs w:val="32"/>
        </w:rPr>
        <w:t>号</w:t>
      </w:r>
      <w:r>
        <w:rPr>
          <w:rStyle w:val="title1"/>
          <w:rFonts w:ascii="仿宋" w:eastAsia="仿宋" w:hAnsi="仿宋" w:hint="default"/>
          <w:sz w:val="32"/>
          <w:szCs w:val="32"/>
        </w:rPr>
        <w:t>)</w:t>
      </w:r>
      <w:r>
        <w:rPr>
          <w:rStyle w:val="title1"/>
          <w:rFonts w:ascii="仿宋" w:eastAsia="仿宋" w:hAnsi="仿宋" w:hint="default"/>
          <w:sz w:val="32"/>
          <w:szCs w:val="32"/>
        </w:rPr>
        <w:t>实施前（即</w:t>
      </w:r>
      <w:r>
        <w:rPr>
          <w:rStyle w:val="title1"/>
          <w:rFonts w:ascii="仿宋" w:eastAsia="仿宋" w:hAnsi="仿宋" w:hint="default"/>
          <w:sz w:val="32"/>
          <w:szCs w:val="32"/>
        </w:rPr>
        <w:t>2004</w:t>
      </w:r>
      <w:r>
        <w:rPr>
          <w:rStyle w:val="title1"/>
          <w:rFonts w:ascii="仿宋" w:eastAsia="仿宋" w:hAnsi="仿宋" w:hint="default"/>
          <w:sz w:val="32"/>
          <w:szCs w:val="32"/>
        </w:rPr>
        <w:t>年</w:t>
      </w:r>
      <w:r>
        <w:rPr>
          <w:rStyle w:val="title1"/>
          <w:rFonts w:ascii="仿宋" w:eastAsia="仿宋" w:hAnsi="仿宋" w:hint="default"/>
          <w:sz w:val="32"/>
          <w:szCs w:val="32"/>
        </w:rPr>
        <w:t>6</w:t>
      </w:r>
      <w:r>
        <w:rPr>
          <w:rStyle w:val="title1"/>
          <w:rFonts w:ascii="仿宋" w:eastAsia="仿宋" w:hAnsi="仿宋" w:hint="default"/>
          <w:sz w:val="32"/>
          <w:szCs w:val="32"/>
        </w:rPr>
        <w:t>月</w:t>
      </w:r>
      <w:r>
        <w:rPr>
          <w:rStyle w:val="title1"/>
          <w:rFonts w:ascii="仿宋" w:eastAsia="仿宋" w:hAnsi="仿宋" w:hint="default"/>
          <w:sz w:val="32"/>
          <w:szCs w:val="32"/>
        </w:rPr>
        <w:t>26</w:t>
      </w:r>
      <w:r>
        <w:rPr>
          <w:rStyle w:val="title1"/>
          <w:rFonts w:ascii="仿宋" w:eastAsia="仿宋" w:hAnsi="仿宋" w:hint="default"/>
          <w:sz w:val="32"/>
          <w:szCs w:val="32"/>
        </w:rPr>
        <w:t>日前，含</w:t>
      </w:r>
      <w:r>
        <w:rPr>
          <w:rStyle w:val="title1"/>
          <w:rFonts w:ascii="仿宋" w:eastAsia="仿宋" w:hAnsi="仿宋" w:hint="default"/>
          <w:sz w:val="32"/>
          <w:szCs w:val="32"/>
        </w:rPr>
        <w:t>2004</w:t>
      </w:r>
      <w:r>
        <w:rPr>
          <w:rStyle w:val="title1"/>
          <w:rFonts w:ascii="仿宋" w:eastAsia="仿宋" w:hAnsi="仿宋" w:hint="default"/>
          <w:sz w:val="32"/>
          <w:szCs w:val="32"/>
        </w:rPr>
        <w:t>年</w:t>
      </w:r>
      <w:r>
        <w:rPr>
          <w:rStyle w:val="title1"/>
          <w:rFonts w:ascii="仿宋" w:eastAsia="仿宋" w:hAnsi="仿宋" w:hint="default"/>
          <w:sz w:val="32"/>
          <w:szCs w:val="32"/>
        </w:rPr>
        <w:t>6</w:t>
      </w:r>
      <w:r>
        <w:rPr>
          <w:rStyle w:val="title1"/>
          <w:rFonts w:ascii="仿宋" w:eastAsia="仿宋" w:hAnsi="仿宋" w:hint="default"/>
          <w:sz w:val="32"/>
          <w:szCs w:val="32"/>
        </w:rPr>
        <w:t>月</w:t>
      </w:r>
      <w:r>
        <w:rPr>
          <w:rStyle w:val="title1"/>
          <w:rFonts w:ascii="仿宋" w:eastAsia="仿宋" w:hAnsi="仿宋" w:hint="default"/>
          <w:sz w:val="32"/>
          <w:szCs w:val="32"/>
        </w:rPr>
        <w:t>26</w:t>
      </w:r>
      <w:r>
        <w:rPr>
          <w:rStyle w:val="title1"/>
          <w:rFonts w:ascii="仿宋" w:eastAsia="仿宋" w:hAnsi="仿宋" w:hint="default"/>
          <w:sz w:val="32"/>
          <w:szCs w:val="32"/>
        </w:rPr>
        <w:t>日），获得市、区政府（含原宝安县）相关文件或会议纪要授权，为落实文件或会议纪要精神，与原农村集体经济组织继受单位签订征地补偿协议，并实施征地补偿的土地；</w:t>
      </w:r>
    </w:p>
    <w:p w:rsidR="00B174C6" w:rsidRDefault="00675263">
      <w:pPr>
        <w:ind w:firstLineChars="200" w:firstLine="640"/>
        <w:rPr>
          <w:rStyle w:val="title1"/>
          <w:rFonts w:ascii="仿宋" w:eastAsia="仿宋" w:hAnsi="仿宋" w:hint="default"/>
          <w:sz w:val="32"/>
          <w:szCs w:val="32"/>
        </w:rPr>
      </w:pPr>
      <w:r>
        <w:rPr>
          <w:rStyle w:val="title1"/>
          <w:rFonts w:ascii="仿宋" w:eastAsia="仿宋" w:hAnsi="仿宋" w:hint="default"/>
          <w:sz w:val="32"/>
          <w:szCs w:val="32"/>
        </w:rPr>
        <w:t>（四）其他经区政府审定可按照《若干规定》执行的已征未完善出让手续的用地。</w:t>
      </w:r>
    </w:p>
    <w:p w:rsidR="00B174C6" w:rsidRDefault="00675263">
      <w:pPr>
        <w:ind w:firstLineChars="200" w:firstLine="643"/>
        <w:rPr>
          <w:rFonts w:ascii="仿宋" w:eastAsia="仿宋" w:hAnsi="仿宋"/>
          <w:b/>
          <w:sz w:val="32"/>
          <w:szCs w:val="32"/>
        </w:rPr>
      </w:pPr>
      <w:r>
        <w:rPr>
          <w:rFonts w:ascii="仿宋" w:eastAsia="仿宋" w:hAnsi="仿宋" w:hint="eastAsia"/>
          <w:b/>
          <w:sz w:val="32"/>
          <w:szCs w:val="32"/>
        </w:rPr>
        <w:t>（二）关于土地置换修改</w:t>
      </w:r>
    </w:p>
    <w:p w:rsidR="00B174C6" w:rsidRDefault="00675263">
      <w:pPr>
        <w:ind w:firstLineChars="200" w:firstLine="643"/>
        <w:rPr>
          <w:rFonts w:ascii="仿宋" w:eastAsia="仿宋" w:hAnsi="仿宋"/>
          <w:b/>
          <w:sz w:val="32"/>
          <w:szCs w:val="32"/>
        </w:rPr>
      </w:pPr>
      <w:r>
        <w:rPr>
          <w:rFonts w:ascii="仿宋" w:eastAsia="仿宋" w:hAnsi="仿宋" w:hint="eastAsia"/>
          <w:b/>
          <w:sz w:val="32"/>
          <w:szCs w:val="32"/>
        </w:rPr>
        <w:t>1</w:t>
      </w:r>
      <w:r>
        <w:rPr>
          <w:rFonts w:ascii="仿宋" w:eastAsia="仿宋" w:hAnsi="仿宋" w:hint="eastAsia"/>
          <w:b/>
          <w:sz w:val="32"/>
          <w:szCs w:val="32"/>
        </w:rPr>
        <w:t>、关于土地置换的适用条件</w:t>
      </w:r>
    </w:p>
    <w:p w:rsidR="00B174C6" w:rsidRDefault="00675263">
      <w:pPr>
        <w:pStyle w:val="1"/>
        <w:spacing w:before="0" w:beforeAutospacing="0" w:after="0" w:afterAutospacing="0"/>
        <w:jc w:val="both"/>
        <w:rPr>
          <w:rFonts w:ascii="仿宋" w:eastAsia="仿宋" w:hAnsi="仿宋"/>
          <w:sz w:val="32"/>
          <w:szCs w:val="32"/>
        </w:rPr>
      </w:pPr>
      <w:r>
        <w:rPr>
          <w:rFonts w:ascii="仿宋" w:eastAsia="仿宋" w:hAnsi="仿宋" w:hint="eastAsia"/>
          <w:sz w:val="32"/>
          <w:szCs w:val="32"/>
        </w:rPr>
        <w:t>《若干规定》对土地置换的适用条件主要作出如下调整：</w:t>
      </w:r>
    </w:p>
    <w:p w:rsidR="00B174C6" w:rsidRDefault="00675263">
      <w:pPr>
        <w:pStyle w:val="1"/>
        <w:spacing w:before="0" w:beforeAutospacing="0" w:after="0" w:afterAutospacing="0"/>
        <w:jc w:val="both"/>
        <w:rPr>
          <w:rFonts w:ascii="仿宋" w:eastAsia="仿宋" w:hAnsi="仿宋"/>
          <w:sz w:val="32"/>
          <w:szCs w:val="32"/>
        </w:rPr>
      </w:pPr>
      <w:r>
        <w:rPr>
          <w:rFonts w:ascii="仿宋" w:eastAsia="仿宋" w:hAnsi="仿宋" w:hint="eastAsia"/>
          <w:sz w:val="32"/>
          <w:szCs w:val="32"/>
        </w:rPr>
        <w:t>一是，对于“收回整宗或部分有合法产权的产业项目用地，导致该土地权利人无法在原地开发建设或生产经营的”，删除了“该项目经市、区产业主管部门评估属于我市鼓励发</w:t>
      </w:r>
      <w:r>
        <w:rPr>
          <w:rFonts w:ascii="仿宋" w:eastAsia="仿宋" w:hAnsi="仿宋" w:hint="eastAsia"/>
          <w:sz w:val="32"/>
          <w:szCs w:val="32"/>
        </w:rPr>
        <w:lastRenderedPageBreak/>
        <w:t>展的产业”的限制条件。实践中，各区判断是否属于我市鼓励产业的标准不一，产业部门出具评估报告存在一定难度，往往导致土地置换难以操作。鉴于土地置换的情形主要是出于公共利益需要或规划实施</w:t>
      </w:r>
      <w:r>
        <w:rPr>
          <w:rFonts w:ascii="仿宋" w:eastAsia="仿宋" w:hAnsi="仿宋" w:hint="eastAsia"/>
          <w:sz w:val="32"/>
          <w:szCs w:val="32"/>
        </w:rPr>
        <w:t>等原因，为了提高土地置换的工作效率，促进实现公共利益，《若干规定》删除了“属于我市鼓励发展产业”的限制条件。</w:t>
      </w:r>
    </w:p>
    <w:p w:rsidR="00B174C6" w:rsidRDefault="00675263">
      <w:pPr>
        <w:pStyle w:val="1"/>
        <w:spacing w:before="0" w:beforeAutospacing="0" w:after="0" w:afterAutospacing="0"/>
        <w:jc w:val="both"/>
        <w:rPr>
          <w:rFonts w:ascii="仿宋" w:eastAsia="仿宋" w:hAnsi="仿宋"/>
          <w:sz w:val="32"/>
          <w:szCs w:val="32"/>
        </w:rPr>
      </w:pPr>
      <w:r>
        <w:rPr>
          <w:rFonts w:ascii="仿宋" w:eastAsia="仿宋" w:hAnsi="仿宋" w:hint="eastAsia"/>
          <w:sz w:val="32"/>
          <w:szCs w:val="32"/>
        </w:rPr>
        <w:t>二是，对于“收回尚未开发建设的商业、居住用地，导致无法开发建设的”删除了“以有偿方式取得”的限定。主要是考虑到原农村集体经济组织继受单位的征地返还地、非农建设用地、拆迁安置地、留用土地均是通过无偿方式取得的，为此《若干规定》删除了“以有偿方式取得”的限定。</w:t>
      </w:r>
    </w:p>
    <w:p w:rsidR="00B174C6" w:rsidRDefault="00675263">
      <w:pPr>
        <w:pStyle w:val="1"/>
        <w:spacing w:before="0" w:beforeAutospacing="0" w:after="0" w:afterAutospacing="0"/>
        <w:jc w:val="both"/>
        <w:rPr>
          <w:rFonts w:ascii="仿宋" w:eastAsia="仿宋" w:hAnsi="仿宋"/>
          <w:sz w:val="32"/>
          <w:szCs w:val="32"/>
        </w:rPr>
      </w:pPr>
      <w:r>
        <w:rPr>
          <w:rFonts w:ascii="仿宋" w:eastAsia="仿宋" w:hAnsi="仿宋" w:hint="eastAsia"/>
          <w:sz w:val="32"/>
          <w:szCs w:val="32"/>
        </w:rPr>
        <w:t>三是，删除了“收回原农村集体经济组织继受单位的原征地拆迁安置地、非农建设用地或因规划原因导致继受单位的土地无法开发建设的”。《若干规定》中土地置</w:t>
      </w:r>
      <w:r>
        <w:rPr>
          <w:rFonts w:ascii="仿宋" w:eastAsia="仿宋" w:hAnsi="仿宋" w:hint="eastAsia"/>
          <w:sz w:val="32"/>
          <w:szCs w:val="32"/>
        </w:rPr>
        <w:t>换主要是对收回国有土地使用权的置换，此处原农村集体经济组织继受单位的原征地拆迁安置地、非农建设用地等土地均应为已出让状态，才能按照《若干规定》进行土地置换，既然是已出让用地就已包含在上述两种情形之中，无需单列。</w:t>
      </w:r>
    </w:p>
    <w:p w:rsidR="00B174C6" w:rsidRDefault="00675263">
      <w:pPr>
        <w:pStyle w:val="1"/>
        <w:spacing w:before="0" w:beforeAutospacing="0" w:after="0" w:afterAutospacing="0"/>
        <w:jc w:val="both"/>
        <w:rPr>
          <w:rFonts w:ascii="仿宋" w:eastAsia="仿宋" w:hAnsi="仿宋"/>
          <w:sz w:val="32"/>
          <w:szCs w:val="32"/>
        </w:rPr>
      </w:pPr>
      <w:r>
        <w:rPr>
          <w:rFonts w:ascii="仿宋" w:eastAsia="仿宋" w:hAnsi="仿宋" w:hint="eastAsia"/>
          <w:sz w:val="32"/>
          <w:szCs w:val="32"/>
        </w:rPr>
        <w:t>同时，为与土地整备利益统筹政策相衔接，《若干规定》规定，被收回土地纳入土地整备利益统筹范围的，按照土地整备利益统筹相关政策执行。（第十八条）</w:t>
      </w:r>
    </w:p>
    <w:p w:rsidR="00B174C6" w:rsidRDefault="00675263">
      <w:pPr>
        <w:ind w:firstLineChars="200" w:firstLine="643"/>
        <w:rPr>
          <w:rFonts w:ascii="仿宋" w:eastAsia="仿宋" w:hAnsi="仿宋"/>
          <w:b/>
          <w:sz w:val="32"/>
          <w:szCs w:val="32"/>
        </w:rPr>
      </w:pPr>
      <w:r>
        <w:rPr>
          <w:rFonts w:ascii="仿宋" w:eastAsia="仿宋" w:hAnsi="仿宋" w:hint="eastAsia"/>
          <w:b/>
          <w:sz w:val="32"/>
          <w:szCs w:val="32"/>
        </w:rPr>
        <w:t>2</w:t>
      </w:r>
      <w:r>
        <w:rPr>
          <w:rFonts w:ascii="仿宋" w:eastAsia="仿宋" w:hAnsi="仿宋" w:hint="eastAsia"/>
          <w:b/>
          <w:sz w:val="32"/>
          <w:szCs w:val="32"/>
        </w:rPr>
        <w:t>、增加关于置换用地指标与更新统筹处理的规定</w:t>
      </w:r>
    </w:p>
    <w:p w:rsidR="00B174C6" w:rsidRDefault="00675263">
      <w:pPr>
        <w:ind w:firstLineChars="200" w:firstLine="640"/>
        <w:rPr>
          <w:rFonts w:ascii="仿宋" w:eastAsia="仿宋" w:hAnsi="仿宋"/>
          <w:b/>
          <w:sz w:val="32"/>
          <w:szCs w:val="32"/>
        </w:rPr>
      </w:pPr>
      <w:r>
        <w:rPr>
          <w:rFonts w:ascii="仿宋" w:eastAsia="仿宋" w:hAnsi="仿宋" w:hint="eastAsia"/>
          <w:sz w:val="32"/>
          <w:szCs w:val="32"/>
        </w:rPr>
        <w:lastRenderedPageBreak/>
        <w:t>基于公共利益用地难以落实，但与此同时进行拆除重建类城市更新的合法用地比例又不足的客观情况，</w:t>
      </w:r>
      <w:r>
        <w:rPr>
          <w:rFonts w:ascii="仿宋" w:eastAsia="仿宋" w:hAnsi="仿宋"/>
          <w:sz w:val="32"/>
          <w:szCs w:val="32"/>
        </w:rPr>
        <w:t xml:space="preserve"> 2018</w:t>
      </w:r>
      <w:r>
        <w:rPr>
          <w:rFonts w:ascii="仿宋" w:eastAsia="仿宋" w:hAnsi="仿宋"/>
          <w:sz w:val="32"/>
          <w:szCs w:val="32"/>
        </w:rPr>
        <w:t>年</w:t>
      </w:r>
      <w:r>
        <w:rPr>
          <w:rFonts w:ascii="仿宋" w:eastAsia="仿宋" w:hAnsi="仿宋"/>
          <w:sz w:val="32"/>
          <w:szCs w:val="32"/>
        </w:rPr>
        <w:t>11</w:t>
      </w:r>
      <w:r>
        <w:rPr>
          <w:rFonts w:ascii="仿宋" w:eastAsia="仿宋" w:hAnsi="仿宋"/>
          <w:sz w:val="32"/>
          <w:szCs w:val="32"/>
        </w:rPr>
        <w:t>月</w:t>
      </w:r>
      <w:r>
        <w:rPr>
          <w:rFonts w:ascii="仿宋" w:eastAsia="仿宋" w:hAnsi="仿宋"/>
          <w:sz w:val="32"/>
          <w:szCs w:val="32"/>
        </w:rPr>
        <w:t>14</w:t>
      </w:r>
      <w:r>
        <w:rPr>
          <w:rFonts w:ascii="仿宋" w:eastAsia="仿宋" w:hAnsi="仿宋"/>
          <w:sz w:val="32"/>
          <w:szCs w:val="32"/>
        </w:rPr>
        <w:t>日，深圳市人民政府办公厅印发了《深圳市城市更新外部移交公共设施用地实施管理规定》（深府办</w:t>
      </w:r>
      <w:r>
        <w:rPr>
          <w:rFonts w:ascii="仿宋" w:eastAsia="仿宋" w:hAnsi="仿宋" w:hint="eastAsia"/>
          <w:sz w:val="32"/>
          <w:szCs w:val="32"/>
        </w:rPr>
        <w:t>〔</w:t>
      </w:r>
      <w:r>
        <w:rPr>
          <w:rFonts w:ascii="仿宋" w:eastAsia="仿宋" w:hAnsi="仿宋"/>
          <w:sz w:val="32"/>
          <w:szCs w:val="32"/>
        </w:rPr>
        <w:t>2018</w:t>
      </w:r>
      <w:r>
        <w:rPr>
          <w:rFonts w:ascii="仿宋" w:eastAsia="仿宋" w:hAnsi="仿宋" w:hint="eastAsia"/>
          <w:sz w:val="32"/>
          <w:szCs w:val="32"/>
        </w:rPr>
        <w:t>〕</w:t>
      </w:r>
      <w:r>
        <w:rPr>
          <w:rFonts w:ascii="仿宋" w:eastAsia="仿宋" w:hAnsi="仿宋"/>
          <w:sz w:val="32"/>
          <w:szCs w:val="32"/>
        </w:rPr>
        <w:t>11</w:t>
      </w:r>
      <w:r>
        <w:rPr>
          <w:rFonts w:ascii="仿宋" w:eastAsia="仿宋" w:hAnsi="仿宋"/>
          <w:sz w:val="32"/>
          <w:szCs w:val="32"/>
        </w:rPr>
        <w:t>号）</w:t>
      </w:r>
      <w:r>
        <w:rPr>
          <w:rFonts w:ascii="仿宋" w:eastAsia="仿宋" w:hAnsi="仿宋" w:hint="eastAsia"/>
          <w:sz w:val="32"/>
          <w:szCs w:val="32"/>
        </w:rPr>
        <w:t>。该规定通过将外部移交的公共设施用地计入合法用地比例并给与转移容积率，有效解决了更新项目合法用地比例不足的问题，进而推进存量土地盘活。</w:t>
      </w:r>
      <w:r>
        <w:rPr>
          <w:rFonts w:ascii="仿宋" w:eastAsia="仿宋" w:hAnsi="仿宋"/>
          <w:b/>
          <w:sz w:val="32"/>
          <w:szCs w:val="32"/>
        </w:rPr>
        <w:t xml:space="preserve"> </w:t>
      </w:r>
    </w:p>
    <w:p w:rsidR="00B174C6" w:rsidRDefault="00675263">
      <w:pPr>
        <w:pStyle w:val="a6"/>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收回土地使用权本质上是为推进公共利益，但实践中同样存在土地置换指标难以有效落地的问题，有必要将土地置换与城市更新统筹处理，通过在建成区消化土地置换用地，实现土地资源的节约集约利用。鉴于此，《若干规定》新增规定</w:t>
      </w:r>
      <w:r>
        <w:rPr>
          <w:rFonts w:ascii="仿宋" w:eastAsia="仿宋" w:hAnsi="仿宋" w:hint="eastAsia"/>
          <w:sz w:val="32"/>
          <w:szCs w:val="32"/>
        </w:rPr>
        <w:t>,</w:t>
      </w:r>
      <w:r>
        <w:rPr>
          <w:rFonts w:ascii="仿宋" w:eastAsia="仿宋" w:hAnsi="仿宋" w:hint="eastAsia"/>
          <w:sz w:val="32"/>
          <w:szCs w:val="32"/>
        </w:rPr>
        <w:t>对于收回经营性用地给予土地置换的，可以按照等用地面积作为</w:t>
      </w:r>
      <w:r>
        <w:rPr>
          <w:rFonts w:ascii="仿宋" w:eastAsia="仿宋" w:hAnsi="仿宋" w:hint="eastAsia"/>
          <w:sz w:val="32"/>
          <w:szCs w:val="32"/>
        </w:rPr>
        <w:t>合法用地指标调入本街道内城市更新项目，并另外按照被收回土地面积</w:t>
      </w:r>
      <w:r>
        <w:rPr>
          <w:rFonts w:ascii="仿宋" w:eastAsia="仿宋" w:hAnsi="仿宋"/>
          <w:sz w:val="32"/>
          <w:szCs w:val="32"/>
        </w:rPr>
        <w:t>10%</w:t>
      </w:r>
      <w:r>
        <w:rPr>
          <w:rFonts w:ascii="仿宋" w:eastAsia="仿宋" w:hAnsi="仿宋"/>
          <w:sz w:val="32"/>
          <w:szCs w:val="32"/>
        </w:rPr>
        <w:t>核算合法用地指标作为奖励。</w:t>
      </w:r>
      <w:r>
        <w:rPr>
          <w:rFonts w:ascii="仿宋" w:eastAsia="仿宋" w:hAnsi="仿宋" w:hint="eastAsia"/>
          <w:sz w:val="32"/>
          <w:szCs w:val="32"/>
        </w:rPr>
        <w:t>（第十九条）</w:t>
      </w:r>
    </w:p>
    <w:p w:rsidR="00B174C6" w:rsidRDefault="00675263">
      <w:pPr>
        <w:pStyle w:val="a6"/>
        <w:spacing w:before="0" w:beforeAutospacing="0" w:after="0" w:afterAutospacing="0"/>
        <w:ind w:firstLineChars="200" w:firstLine="643"/>
        <w:jc w:val="both"/>
        <w:rPr>
          <w:rFonts w:ascii="仿宋" w:eastAsia="仿宋" w:hAnsi="仿宋"/>
          <w:b/>
          <w:sz w:val="32"/>
          <w:szCs w:val="32"/>
        </w:rPr>
      </w:pPr>
      <w:r>
        <w:rPr>
          <w:rFonts w:ascii="仿宋" w:eastAsia="仿宋" w:hAnsi="仿宋" w:hint="eastAsia"/>
          <w:b/>
          <w:sz w:val="32"/>
          <w:szCs w:val="32"/>
        </w:rPr>
        <w:t>3</w:t>
      </w:r>
      <w:r>
        <w:rPr>
          <w:rFonts w:ascii="仿宋" w:eastAsia="仿宋" w:hAnsi="仿宋" w:hint="eastAsia"/>
          <w:b/>
          <w:sz w:val="32"/>
          <w:szCs w:val="32"/>
        </w:rPr>
        <w:t>、增加关于物业产权调换的规定</w:t>
      </w:r>
    </w:p>
    <w:p w:rsidR="00B174C6" w:rsidRDefault="00675263">
      <w:pPr>
        <w:pStyle w:val="a6"/>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鉴于我市土地资源稀缺的现状，土地置换可能难以选定合适的地块进行落地。目前，已有个别项目尝试通过物业产权调换的方式给予土地权利人补偿，该方式既有利于促进土地资源的节约集约利用，又可以保障权利人的合法权益，促进实现公共利益。鉴于此，《若干规定》增加了物业产权调换的补偿方式，即收回经营性用地的二类情形，经与土地</w:t>
      </w:r>
      <w:r>
        <w:rPr>
          <w:rFonts w:ascii="仿宋" w:eastAsia="仿宋" w:hAnsi="仿宋" w:hint="eastAsia"/>
          <w:sz w:val="32"/>
          <w:szCs w:val="32"/>
        </w:rPr>
        <w:lastRenderedPageBreak/>
        <w:t>权利人协商一致，可以选择与被收回土地价值相当的物业进行产权调换。</w:t>
      </w:r>
      <w:r>
        <w:rPr>
          <w:rFonts w:ascii="仿宋" w:eastAsia="仿宋" w:hAnsi="仿宋" w:hint="eastAsia"/>
          <w:sz w:val="32"/>
          <w:szCs w:val="32"/>
        </w:rPr>
        <w:t>（第二十条）</w:t>
      </w:r>
    </w:p>
    <w:p w:rsidR="00B174C6" w:rsidRDefault="00675263">
      <w:pPr>
        <w:ind w:firstLineChars="200" w:firstLine="643"/>
        <w:rPr>
          <w:rFonts w:ascii="仿宋" w:eastAsia="仿宋" w:hAnsi="仿宋" w:cs="宋体"/>
          <w:b/>
          <w:kern w:val="0"/>
          <w:sz w:val="32"/>
          <w:szCs w:val="32"/>
        </w:rPr>
      </w:pPr>
      <w:r>
        <w:rPr>
          <w:rFonts w:ascii="仿宋" w:eastAsia="仿宋" w:hAnsi="仿宋" w:hint="eastAsia"/>
          <w:b/>
          <w:sz w:val="32"/>
          <w:szCs w:val="32"/>
        </w:rPr>
        <w:t>4</w:t>
      </w:r>
      <w:r>
        <w:rPr>
          <w:rFonts w:ascii="仿宋" w:eastAsia="仿宋" w:hAnsi="仿宋"/>
          <w:b/>
          <w:sz w:val="32"/>
          <w:szCs w:val="32"/>
        </w:rPr>
        <w:t>、</w:t>
      </w:r>
      <w:r>
        <w:rPr>
          <w:rFonts w:ascii="仿宋" w:eastAsia="仿宋" w:hAnsi="仿宋" w:hint="eastAsia"/>
          <w:b/>
          <w:sz w:val="32"/>
          <w:szCs w:val="32"/>
        </w:rPr>
        <w:t>关于经营性用地的等价值置换原则</w:t>
      </w:r>
    </w:p>
    <w:p w:rsidR="00B174C6" w:rsidRDefault="00675263">
      <w:pPr>
        <w:pStyle w:val="a6"/>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由于我市地价测算规则涵盖了我市各类地价的管理及测算规则，为保持政策衔接，结合我市已出让用地的情况，《若干规定》针对经营性用地的价值评估规则进行如下规定：</w:t>
      </w:r>
    </w:p>
    <w:p w:rsidR="00B174C6" w:rsidRDefault="00675263">
      <w:pPr>
        <w:pStyle w:val="a6"/>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一是，被收回土地供应合同中约定或不动产登记簿记载为“允许分割转让”、“限整体转让”或“商品性质”的，按照我市地价测算规则的相关规定确定被收回土地的价值。。</w:t>
      </w:r>
    </w:p>
    <w:p w:rsidR="00B174C6" w:rsidRDefault="00675263">
      <w:pPr>
        <w:ind w:firstLineChars="200" w:firstLine="640"/>
        <w:rPr>
          <w:rFonts w:ascii="仿宋" w:eastAsia="仿宋" w:hAnsi="仿宋"/>
          <w:sz w:val="32"/>
          <w:szCs w:val="32"/>
        </w:rPr>
      </w:pPr>
      <w:r>
        <w:rPr>
          <w:rFonts w:ascii="仿宋" w:eastAsia="仿宋" w:hAnsi="仿宋" w:hint="eastAsia"/>
          <w:sz w:val="32"/>
          <w:szCs w:val="32"/>
        </w:rPr>
        <w:t>二是，被收回土地供应合同中约定或不动产登记簿记载为“不得转让</w:t>
      </w:r>
      <w:r>
        <w:rPr>
          <w:rFonts w:ascii="仿宋" w:eastAsia="仿宋" w:hAnsi="仿宋"/>
          <w:sz w:val="32"/>
          <w:szCs w:val="32"/>
        </w:rPr>
        <w:t>”</w:t>
      </w:r>
      <w:r>
        <w:rPr>
          <w:rFonts w:ascii="仿宋" w:eastAsia="仿宋" w:hAnsi="仿宋" w:hint="eastAsia"/>
          <w:sz w:val="32"/>
          <w:szCs w:val="32"/>
        </w:rPr>
        <w:t>、“自用”或“非商品性质”的，我市地价测算规则对其价值评估有规定的，按照地价测算规则的相关规定确定；我市地价测算规则未涉及的特殊情形，可以参照商品性质房地产评估确定被收回土地的价值。</w:t>
      </w:r>
    </w:p>
    <w:p w:rsidR="00B174C6" w:rsidRDefault="00675263">
      <w:pPr>
        <w:ind w:firstLineChars="200" w:firstLine="640"/>
        <w:rPr>
          <w:rFonts w:ascii="仿宋" w:eastAsia="仿宋" w:hAnsi="仿宋"/>
          <w:sz w:val="32"/>
          <w:szCs w:val="32"/>
        </w:rPr>
      </w:pPr>
      <w:r>
        <w:rPr>
          <w:rFonts w:ascii="仿宋" w:eastAsia="仿宋" w:hAnsi="仿宋" w:hint="eastAsia"/>
          <w:sz w:val="32"/>
          <w:szCs w:val="32"/>
        </w:rPr>
        <w:t>最后，由市规划和自然资源部门派出机构（以下简称拍派出机构）应当遵循等价值置换的原则，根据被收回土地的价值，结合拟选置换用地所在区域的城市规划确定的土地用途、容积率以及与价值评估同等产权条件下该宗地的土地市场价格，测算置换用地的规模。置换用地的规模不得超过被收回土地的规模。（第二十一条）</w:t>
      </w:r>
    </w:p>
    <w:p w:rsidR="00B174C6" w:rsidRDefault="00675263">
      <w:pPr>
        <w:ind w:firstLineChars="200" w:firstLine="643"/>
        <w:rPr>
          <w:rStyle w:val="title1"/>
          <w:rFonts w:ascii="仿宋" w:eastAsia="仿宋" w:hAnsi="仿宋" w:hint="default"/>
          <w:b/>
          <w:sz w:val="32"/>
          <w:szCs w:val="32"/>
        </w:rPr>
      </w:pPr>
      <w:r>
        <w:rPr>
          <w:rFonts w:ascii="仿宋" w:eastAsia="仿宋" w:hAnsi="仿宋" w:hint="eastAsia"/>
          <w:b/>
          <w:sz w:val="32"/>
          <w:szCs w:val="32"/>
        </w:rPr>
        <w:t>5</w:t>
      </w:r>
      <w:r>
        <w:rPr>
          <w:rFonts w:ascii="仿宋" w:eastAsia="仿宋" w:hAnsi="仿宋" w:hint="eastAsia"/>
          <w:b/>
          <w:sz w:val="32"/>
          <w:szCs w:val="32"/>
        </w:rPr>
        <w:t>、关于非经营性用地的土地置换</w:t>
      </w:r>
    </w:p>
    <w:p w:rsidR="00B174C6" w:rsidRDefault="00675263">
      <w:pPr>
        <w:pStyle w:val="1"/>
        <w:spacing w:before="0" w:beforeAutospacing="0" w:after="0" w:afterAutospacing="0"/>
        <w:ind w:firstLineChars="200" w:firstLine="640"/>
        <w:jc w:val="both"/>
        <w:rPr>
          <w:rFonts w:ascii="仿宋" w:eastAsia="仿宋" w:hAnsi="仿宋"/>
          <w:sz w:val="32"/>
          <w:szCs w:val="32"/>
        </w:rPr>
      </w:pPr>
      <w:r>
        <w:rPr>
          <w:rStyle w:val="title1"/>
          <w:rFonts w:ascii="仿宋" w:eastAsia="仿宋" w:hAnsi="仿宋" w:hint="default"/>
          <w:sz w:val="32"/>
          <w:szCs w:val="32"/>
        </w:rPr>
        <w:lastRenderedPageBreak/>
        <w:t>81</w:t>
      </w:r>
      <w:r>
        <w:rPr>
          <w:rStyle w:val="title1"/>
          <w:rFonts w:ascii="仿宋" w:eastAsia="仿宋" w:hAnsi="仿宋" w:hint="default"/>
          <w:sz w:val="32"/>
          <w:szCs w:val="32"/>
        </w:rPr>
        <w:t>号文仅规定，对</w:t>
      </w:r>
      <w:r>
        <w:rPr>
          <w:rFonts w:ascii="仿宋" w:eastAsia="仿宋" w:hAnsi="仿宋" w:hint="eastAsia"/>
          <w:sz w:val="32"/>
          <w:szCs w:val="32"/>
        </w:rPr>
        <w:t>收回城市基础设施、公共服务设施和军事设施用地，需重新建设的情形可以给予土地置换。但由于上述非经营性用地无法评估市场价值，难以按照等价值原则进行土地置换。为了解决上述问题，《若干规定》对非经营性用地的置换规则进行了补充完善，即</w:t>
      </w:r>
      <w:r>
        <w:rPr>
          <w:rStyle w:val="title1"/>
          <w:rFonts w:ascii="仿宋" w:eastAsia="仿宋" w:hAnsi="仿宋" w:hint="default"/>
          <w:sz w:val="32"/>
          <w:szCs w:val="32"/>
        </w:rPr>
        <w:t>被收回土地属于</w:t>
      </w:r>
      <w:r>
        <w:rPr>
          <w:rFonts w:ascii="仿宋" w:eastAsia="仿宋" w:hAnsi="仿宋" w:hint="eastAsia"/>
          <w:sz w:val="32"/>
          <w:szCs w:val="32"/>
        </w:rPr>
        <w:t>城市基础设施、公共服务设施和军事设施用地等非经营性用地的，经市政府批准可置换与被收回土地使用功能相当的用地，置换用地规模原则上不超过原用地规模。（第二十三条）</w:t>
      </w:r>
    </w:p>
    <w:p w:rsidR="00B174C6" w:rsidRDefault="00675263">
      <w:pPr>
        <w:pStyle w:val="a6"/>
        <w:spacing w:before="0" w:beforeAutospacing="0" w:after="0" w:afterAutospacing="0"/>
        <w:ind w:firstLineChars="200" w:firstLine="643"/>
        <w:rPr>
          <w:rFonts w:ascii="仿宋" w:eastAsia="仿宋" w:hAnsi="仿宋"/>
          <w:b/>
          <w:sz w:val="32"/>
          <w:szCs w:val="32"/>
        </w:rPr>
      </w:pPr>
      <w:r>
        <w:rPr>
          <w:rFonts w:ascii="仿宋" w:eastAsia="仿宋" w:hAnsi="仿宋" w:hint="eastAsia"/>
          <w:b/>
          <w:sz w:val="32"/>
          <w:szCs w:val="32"/>
        </w:rPr>
        <w:t>6</w:t>
      </w:r>
      <w:r>
        <w:rPr>
          <w:rFonts w:ascii="仿宋" w:eastAsia="仿宋" w:hAnsi="仿宋"/>
          <w:b/>
          <w:sz w:val="32"/>
          <w:szCs w:val="32"/>
        </w:rPr>
        <w:t>、</w:t>
      </w:r>
      <w:r>
        <w:rPr>
          <w:rFonts w:ascii="仿宋" w:eastAsia="仿宋" w:hAnsi="仿宋" w:hint="eastAsia"/>
          <w:b/>
          <w:sz w:val="32"/>
          <w:szCs w:val="32"/>
        </w:rPr>
        <w:t>关于产权受限制的土地置换</w:t>
      </w:r>
    </w:p>
    <w:p w:rsidR="00B174C6" w:rsidRDefault="00675263">
      <w:pPr>
        <w:ind w:firstLineChars="200" w:firstLine="640"/>
        <w:rPr>
          <w:rFonts w:ascii="仿宋" w:eastAsia="仿宋" w:hAnsi="仿宋"/>
          <w:sz w:val="32"/>
          <w:szCs w:val="32"/>
        </w:rPr>
      </w:pPr>
      <w:r>
        <w:rPr>
          <w:rFonts w:ascii="仿宋" w:eastAsia="仿宋" w:hAnsi="仿宋"/>
          <w:sz w:val="32"/>
          <w:szCs w:val="32"/>
        </w:rPr>
        <w:t>81</w:t>
      </w:r>
      <w:r>
        <w:rPr>
          <w:rFonts w:ascii="仿宋" w:eastAsia="仿宋" w:hAnsi="仿宋"/>
          <w:sz w:val="32"/>
          <w:szCs w:val="32"/>
        </w:rPr>
        <w:t>号文</w:t>
      </w:r>
      <w:r>
        <w:rPr>
          <w:rFonts w:ascii="仿宋" w:eastAsia="仿宋" w:hAnsi="仿宋" w:hint="eastAsia"/>
          <w:sz w:val="32"/>
          <w:szCs w:val="32"/>
        </w:rPr>
        <w:t>未明确置换用地的产权条件，导致实际操作中存疑。此次修改明确</w:t>
      </w:r>
      <w:r>
        <w:rPr>
          <w:rFonts w:ascii="仿宋" w:eastAsia="仿宋" w:hAnsi="仿宋" w:hint="eastAsia"/>
          <w:sz w:val="32"/>
          <w:szCs w:val="32"/>
        </w:rPr>
        <w:t>，被收回土地存在产权限制条件的，置换后的用地原则上应当设置相同的产权限制条件。（第二十四条）</w:t>
      </w:r>
    </w:p>
    <w:p w:rsidR="00B174C6" w:rsidRDefault="00675263">
      <w:pPr>
        <w:pStyle w:val="a6"/>
        <w:spacing w:before="0" w:beforeAutospacing="0" w:after="0" w:afterAutospacing="0"/>
        <w:ind w:firstLineChars="200" w:firstLine="643"/>
        <w:jc w:val="both"/>
        <w:rPr>
          <w:rFonts w:ascii="仿宋" w:eastAsia="仿宋" w:hAnsi="仿宋"/>
          <w:b/>
          <w:sz w:val="32"/>
          <w:szCs w:val="32"/>
        </w:rPr>
      </w:pPr>
      <w:r>
        <w:rPr>
          <w:rFonts w:ascii="仿宋" w:eastAsia="仿宋" w:hAnsi="仿宋" w:hint="eastAsia"/>
          <w:b/>
          <w:sz w:val="32"/>
          <w:szCs w:val="32"/>
        </w:rPr>
        <w:t>7</w:t>
      </w:r>
      <w:r>
        <w:rPr>
          <w:rFonts w:ascii="仿宋" w:eastAsia="仿宋" w:hAnsi="仿宋"/>
          <w:b/>
          <w:sz w:val="32"/>
          <w:szCs w:val="32"/>
        </w:rPr>
        <w:t>、</w:t>
      </w:r>
      <w:r>
        <w:rPr>
          <w:rFonts w:ascii="仿宋" w:eastAsia="仿宋" w:hAnsi="仿宋" w:hint="eastAsia"/>
          <w:b/>
          <w:sz w:val="32"/>
          <w:szCs w:val="32"/>
        </w:rPr>
        <w:t>关于收回部分土地使用权的补偿</w:t>
      </w:r>
    </w:p>
    <w:p w:rsidR="00B174C6" w:rsidRDefault="00675263">
      <w:pPr>
        <w:pStyle w:val="a6"/>
        <w:spacing w:before="0" w:beforeAutospacing="0" w:after="0" w:afterAutospacing="0"/>
        <w:ind w:firstLineChars="200" w:firstLine="640"/>
        <w:jc w:val="both"/>
        <w:rPr>
          <w:rFonts w:ascii="仿宋" w:eastAsia="仿宋" w:hAnsi="仿宋"/>
          <w:sz w:val="32"/>
          <w:szCs w:val="32"/>
        </w:rPr>
      </w:pPr>
      <w:r>
        <w:rPr>
          <w:rFonts w:ascii="仿宋" w:eastAsia="仿宋" w:hAnsi="仿宋"/>
          <w:sz w:val="32"/>
          <w:szCs w:val="32"/>
        </w:rPr>
        <w:t>81</w:t>
      </w:r>
      <w:r>
        <w:rPr>
          <w:rFonts w:ascii="仿宋" w:eastAsia="仿宋" w:hAnsi="仿宋"/>
          <w:sz w:val="32"/>
          <w:szCs w:val="32"/>
        </w:rPr>
        <w:t>号</w:t>
      </w:r>
      <w:r>
        <w:rPr>
          <w:rFonts w:ascii="仿宋" w:eastAsia="仿宋" w:hAnsi="仿宋" w:hint="eastAsia"/>
          <w:sz w:val="32"/>
          <w:szCs w:val="32"/>
        </w:rPr>
        <w:t>文实施细则规定，收回宗地部分土地使用权的，在符合城市规划的前提下，可以通过依法调整剩余部分宗地的规划指标，按照等价值原则补偿土地权利人。此次修改将该规定纳入了《若干规定》。（第二十五条）</w:t>
      </w:r>
    </w:p>
    <w:p w:rsidR="00B174C6" w:rsidRDefault="00675263">
      <w:pPr>
        <w:pStyle w:val="a6"/>
        <w:spacing w:before="0" w:beforeAutospacing="0" w:after="0" w:afterAutospacing="0"/>
        <w:ind w:firstLineChars="200" w:firstLine="643"/>
        <w:jc w:val="both"/>
        <w:rPr>
          <w:rFonts w:ascii="仿宋" w:eastAsia="仿宋" w:hAnsi="仿宋"/>
          <w:b/>
          <w:sz w:val="32"/>
          <w:szCs w:val="32"/>
        </w:rPr>
      </w:pPr>
      <w:r>
        <w:rPr>
          <w:rFonts w:ascii="仿宋" w:eastAsia="仿宋" w:hAnsi="仿宋" w:hint="eastAsia"/>
          <w:b/>
          <w:bCs/>
          <w:sz w:val="32"/>
          <w:szCs w:val="32"/>
        </w:rPr>
        <w:t>8</w:t>
      </w:r>
      <w:r>
        <w:rPr>
          <w:rFonts w:ascii="仿宋" w:eastAsia="仿宋" w:hAnsi="仿宋" w:hint="eastAsia"/>
          <w:b/>
          <w:bCs/>
          <w:sz w:val="32"/>
          <w:szCs w:val="32"/>
        </w:rPr>
        <w:t>、增加关于收回土地地上建筑物的补偿</w:t>
      </w:r>
    </w:p>
    <w:p w:rsidR="00B174C6" w:rsidRDefault="00675263">
      <w:pPr>
        <w:pStyle w:val="a6"/>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实践中，被回收土地往往存在地上建筑物，但</w:t>
      </w:r>
      <w:r>
        <w:rPr>
          <w:rFonts w:ascii="仿宋" w:eastAsia="仿宋" w:hAnsi="仿宋"/>
          <w:sz w:val="32"/>
          <w:szCs w:val="32"/>
        </w:rPr>
        <w:t>81</w:t>
      </w:r>
      <w:r>
        <w:rPr>
          <w:rFonts w:ascii="仿宋" w:eastAsia="仿宋" w:hAnsi="仿宋"/>
          <w:sz w:val="32"/>
          <w:szCs w:val="32"/>
        </w:rPr>
        <w:t>号文</w:t>
      </w:r>
      <w:r>
        <w:rPr>
          <w:rFonts w:ascii="仿宋" w:eastAsia="仿宋" w:hAnsi="仿宋" w:hint="eastAsia"/>
          <w:sz w:val="32"/>
          <w:szCs w:val="32"/>
        </w:rPr>
        <w:t>及实施细则均未明确地上建筑物的补偿标准。为此《若干规</w:t>
      </w:r>
      <w:r>
        <w:rPr>
          <w:rFonts w:ascii="仿宋" w:eastAsia="仿宋" w:hAnsi="仿宋" w:hint="eastAsia"/>
          <w:sz w:val="32"/>
          <w:szCs w:val="32"/>
        </w:rPr>
        <w:lastRenderedPageBreak/>
        <w:t>定》明确，被收回土地上的建（构）筑物和其他附着物按照</w:t>
      </w:r>
      <w:r>
        <w:rPr>
          <w:rFonts w:ascii="仿宋" w:eastAsia="仿宋" w:hAnsi="仿宋" w:hint="eastAsia"/>
          <w:sz w:val="32"/>
          <w:szCs w:val="32"/>
        </w:rPr>
        <w:t>重置价补偿。（第二十六条）</w:t>
      </w:r>
    </w:p>
    <w:p w:rsidR="00B174C6" w:rsidRDefault="00675263">
      <w:pPr>
        <w:pStyle w:val="a6"/>
        <w:spacing w:before="0" w:beforeAutospacing="0" w:after="0" w:afterAutospacing="0"/>
        <w:ind w:firstLineChars="200" w:firstLine="643"/>
        <w:rPr>
          <w:rFonts w:ascii="仿宋" w:eastAsia="仿宋" w:hAnsi="仿宋"/>
          <w:b/>
          <w:sz w:val="32"/>
          <w:szCs w:val="32"/>
        </w:rPr>
      </w:pPr>
      <w:r>
        <w:rPr>
          <w:rFonts w:ascii="仿宋" w:eastAsia="仿宋" w:hAnsi="仿宋" w:hint="eastAsia"/>
          <w:b/>
          <w:sz w:val="32"/>
          <w:szCs w:val="32"/>
        </w:rPr>
        <w:t>9</w:t>
      </w:r>
      <w:r>
        <w:rPr>
          <w:rFonts w:ascii="仿宋" w:eastAsia="仿宋" w:hAnsi="仿宋" w:hint="eastAsia"/>
          <w:b/>
          <w:sz w:val="32"/>
          <w:szCs w:val="32"/>
        </w:rPr>
        <w:t>、关于价值评估时容积率的确定</w:t>
      </w:r>
    </w:p>
    <w:p w:rsidR="00B174C6" w:rsidRDefault="00675263">
      <w:pPr>
        <w:pStyle w:val="a6"/>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2016</w:t>
      </w:r>
      <w:r>
        <w:rPr>
          <w:rFonts w:ascii="仿宋" w:eastAsia="仿宋" w:hAnsi="仿宋" w:hint="eastAsia"/>
          <w:sz w:val="32"/>
          <w:szCs w:val="32"/>
        </w:rPr>
        <w:t>年</w:t>
      </w:r>
      <w:r>
        <w:rPr>
          <w:rFonts w:ascii="仿宋" w:eastAsia="仿宋" w:hAnsi="仿宋" w:hint="eastAsia"/>
          <w:sz w:val="32"/>
          <w:szCs w:val="32"/>
        </w:rPr>
        <w:t>12</w:t>
      </w:r>
      <w:r>
        <w:rPr>
          <w:rFonts w:ascii="仿宋" w:eastAsia="仿宋" w:hAnsi="仿宋" w:hint="eastAsia"/>
          <w:sz w:val="32"/>
          <w:szCs w:val="32"/>
        </w:rPr>
        <w:t>月，市政府印发了《深圳市人民政府关于进一步完善房屋征收补偿机制的若干意见》（深府函</w:t>
      </w:r>
      <w:r>
        <w:rPr>
          <w:rFonts w:ascii="仿宋" w:eastAsia="仿宋" w:hAnsi="仿宋" w:hint="eastAsia"/>
          <w:sz w:val="32"/>
          <w:szCs w:val="32"/>
        </w:rPr>
        <w:t>[2016]306</w:t>
      </w:r>
      <w:r>
        <w:rPr>
          <w:rFonts w:ascii="仿宋" w:eastAsia="仿宋" w:hAnsi="仿宋" w:hint="eastAsia"/>
          <w:sz w:val="32"/>
          <w:szCs w:val="32"/>
        </w:rPr>
        <w:t>号），明确了房屋征收的价值补偿标准。为保持政策衔接，《若干规定》就价值评估的容积率指标进行调整：一是，对于被收回土地供应合同有约定容积率的，按照约定确定，但产业用地约定的容积率低于</w:t>
      </w:r>
      <w:r>
        <w:rPr>
          <w:rFonts w:ascii="仿宋" w:eastAsia="仿宋" w:hAnsi="仿宋"/>
          <w:sz w:val="32"/>
          <w:szCs w:val="32"/>
        </w:rPr>
        <w:t>1.0</w:t>
      </w:r>
      <w:r>
        <w:rPr>
          <w:rFonts w:ascii="仿宋" w:eastAsia="仿宋" w:hAnsi="仿宋"/>
          <w:sz w:val="32"/>
          <w:szCs w:val="32"/>
        </w:rPr>
        <w:t>的，按照容积率</w:t>
      </w:r>
      <w:r>
        <w:rPr>
          <w:rFonts w:ascii="仿宋" w:eastAsia="仿宋" w:hAnsi="仿宋"/>
          <w:sz w:val="32"/>
          <w:szCs w:val="32"/>
        </w:rPr>
        <w:t>1.0</w:t>
      </w:r>
      <w:r>
        <w:rPr>
          <w:rFonts w:ascii="仿宋" w:eastAsia="仿宋" w:hAnsi="仿宋"/>
          <w:sz w:val="32"/>
          <w:szCs w:val="32"/>
        </w:rPr>
        <w:t>确定</w:t>
      </w:r>
      <w:r>
        <w:rPr>
          <w:rFonts w:ascii="仿宋" w:eastAsia="仿宋" w:hAnsi="仿宋" w:hint="eastAsia"/>
          <w:sz w:val="32"/>
          <w:szCs w:val="32"/>
        </w:rPr>
        <w:t>；二是，被收回土地供应合同未约定容积率的，居住用地按照容积率</w:t>
      </w:r>
      <w:r>
        <w:rPr>
          <w:rFonts w:ascii="仿宋" w:eastAsia="仿宋" w:hAnsi="仿宋"/>
          <w:sz w:val="32"/>
          <w:szCs w:val="32"/>
        </w:rPr>
        <w:t>1.8</w:t>
      </w:r>
      <w:r>
        <w:rPr>
          <w:rFonts w:ascii="仿宋" w:eastAsia="仿宋" w:hAnsi="仿宋"/>
          <w:sz w:val="32"/>
          <w:szCs w:val="32"/>
        </w:rPr>
        <w:t>确定，商业服务业用地按照容积率</w:t>
      </w:r>
      <w:r>
        <w:rPr>
          <w:rFonts w:ascii="仿宋" w:eastAsia="仿宋" w:hAnsi="仿宋"/>
          <w:sz w:val="32"/>
          <w:szCs w:val="32"/>
        </w:rPr>
        <w:t>2.0</w:t>
      </w:r>
      <w:r>
        <w:rPr>
          <w:rFonts w:ascii="仿宋" w:eastAsia="仿宋" w:hAnsi="仿宋"/>
          <w:sz w:val="32"/>
          <w:szCs w:val="32"/>
        </w:rPr>
        <w:t>确定，产业用地按照容积率</w:t>
      </w:r>
      <w:r>
        <w:rPr>
          <w:rFonts w:ascii="仿宋" w:eastAsia="仿宋" w:hAnsi="仿宋"/>
          <w:sz w:val="32"/>
          <w:szCs w:val="32"/>
        </w:rPr>
        <w:t>1</w:t>
      </w:r>
      <w:r>
        <w:rPr>
          <w:rFonts w:ascii="仿宋" w:eastAsia="仿宋" w:hAnsi="仿宋"/>
          <w:sz w:val="32"/>
          <w:szCs w:val="32"/>
        </w:rPr>
        <w:t>.0</w:t>
      </w:r>
      <w:r>
        <w:rPr>
          <w:rFonts w:ascii="仿宋" w:eastAsia="仿宋" w:hAnsi="仿宋"/>
          <w:sz w:val="32"/>
          <w:szCs w:val="32"/>
        </w:rPr>
        <w:t>确定。</w:t>
      </w:r>
      <w:r>
        <w:rPr>
          <w:rFonts w:ascii="仿宋" w:eastAsia="仿宋" w:hAnsi="仿宋" w:hint="eastAsia"/>
          <w:sz w:val="32"/>
          <w:szCs w:val="32"/>
        </w:rPr>
        <w:t>（第二十七条）</w:t>
      </w:r>
    </w:p>
    <w:p w:rsidR="00B174C6" w:rsidRDefault="00675263">
      <w:pPr>
        <w:pStyle w:val="a6"/>
        <w:spacing w:before="0" w:beforeAutospacing="0" w:after="0" w:afterAutospacing="0"/>
        <w:ind w:firstLineChars="200" w:firstLine="643"/>
        <w:jc w:val="both"/>
        <w:rPr>
          <w:rFonts w:ascii="仿宋" w:eastAsia="仿宋" w:hAnsi="仿宋"/>
          <w:b/>
          <w:sz w:val="32"/>
          <w:szCs w:val="32"/>
        </w:rPr>
      </w:pPr>
      <w:r>
        <w:rPr>
          <w:rFonts w:ascii="仿宋" w:eastAsia="仿宋" w:hAnsi="仿宋" w:hint="eastAsia"/>
          <w:b/>
          <w:sz w:val="32"/>
          <w:szCs w:val="32"/>
        </w:rPr>
        <w:t>10</w:t>
      </w:r>
      <w:r>
        <w:rPr>
          <w:rFonts w:ascii="仿宋" w:eastAsia="仿宋" w:hAnsi="仿宋" w:hint="eastAsia"/>
          <w:b/>
          <w:sz w:val="32"/>
          <w:szCs w:val="32"/>
        </w:rPr>
        <w:t>、新增关于用地调整的规定</w:t>
      </w:r>
    </w:p>
    <w:p w:rsidR="00B174C6" w:rsidRDefault="00675263">
      <w:pPr>
        <w:pStyle w:val="a6"/>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在土地管理实际工作中，本着集约节约用地的原则，出于公共利益或规划实施的原因，需要对已出让用地进行微调，但此类用地调整又不同于土地置换。因此，为明确此类用地调整的程序，提高用地效率，《若干规定》新增规定，因公共利益或规划实施需要对已出让用地进行调整的，调整部分面积占比不超过</w:t>
      </w:r>
      <w:r>
        <w:rPr>
          <w:rFonts w:ascii="仿宋" w:eastAsia="仿宋" w:hAnsi="仿宋"/>
          <w:sz w:val="32"/>
          <w:szCs w:val="32"/>
        </w:rPr>
        <w:t>10%</w:t>
      </w:r>
      <w:r>
        <w:rPr>
          <w:rFonts w:ascii="仿宋" w:eastAsia="仿宋" w:hAnsi="仿宋" w:hint="eastAsia"/>
          <w:sz w:val="32"/>
          <w:szCs w:val="32"/>
        </w:rPr>
        <w:t>且用地面积不超过</w:t>
      </w:r>
      <w:r>
        <w:rPr>
          <w:rFonts w:ascii="仿宋" w:eastAsia="仿宋" w:hAnsi="仿宋"/>
          <w:sz w:val="32"/>
          <w:szCs w:val="32"/>
        </w:rPr>
        <w:t>3000</w:t>
      </w:r>
      <w:r>
        <w:rPr>
          <w:rFonts w:ascii="仿宋" w:eastAsia="仿宋" w:hAnsi="仿宋" w:hint="eastAsia"/>
          <w:sz w:val="32"/>
          <w:szCs w:val="32"/>
        </w:rPr>
        <w:t>平方米由派出机构直接按规定办理用地调整手续。（第三十一条）</w:t>
      </w:r>
    </w:p>
    <w:p w:rsidR="00B174C6" w:rsidRDefault="00675263">
      <w:pPr>
        <w:pStyle w:val="a6"/>
        <w:spacing w:before="0" w:beforeAutospacing="0" w:after="0" w:afterAutospacing="0"/>
        <w:ind w:firstLineChars="200" w:firstLine="643"/>
        <w:jc w:val="both"/>
        <w:rPr>
          <w:rFonts w:ascii="仿宋" w:eastAsia="仿宋" w:hAnsi="仿宋"/>
          <w:b/>
          <w:sz w:val="32"/>
          <w:szCs w:val="32"/>
        </w:rPr>
      </w:pPr>
      <w:r>
        <w:rPr>
          <w:rFonts w:ascii="仿宋" w:eastAsia="仿宋" w:hAnsi="仿宋" w:hint="eastAsia"/>
          <w:b/>
          <w:sz w:val="32"/>
          <w:szCs w:val="32"/>
        </w:rPr>
        <w:t>（三）补充性规定</w:t>
      </w:r>
    </w:p>
    <w:p w:rsidR="00B174C6" w:rsidRDefault="00675263">
      <w:pPr>
        <w:pStyle w:val="a6"/>
        <w:spacing w:before="0" w:beforeAutospacing="0" w:after="0" w:afterAutospacing="0"/>
        <w:ind w:firstLineChars="200" w:firstLine="643"/>
        <w:rPr>
          <w:rFonts w:ascii="仿宋" w:eastAsia="仿宋" w:hAnsi="仿宋"/>
          <w:b/>
          <w:sz w:val="32"/>
          <w:szCs w:val="32"/>
        </w:rPr>
      </w:pPr>
      <w:r>
        <w:rPr>
          <w:rFonts w:ascii="仿宋" w:eastAsia="仿宋" w:hAnsi="仿宋"/>
          <w:b/>
          <w:sz w:val="32"/>
          <w:szCs w:val="32"/>
        </w:rPr>
        <w:t>1</w:t>
      </w:r>
      <w:r>
        <w:rPr>
          <w:rFonts w:ascii="仿宋" w:eastAsia="仿宋" w:hAnsi="仿宋"/>
          <w:b/>
          <w:sz w:val="32"/>
          <w:szCs w:val="32"/>
        </w:rPr>
        <w:t>、关于评估基准时点</w:t>
      </w:r>
    </w:p>
    <w:p w:rsidR="00B174C6" w:rsidRDefault="00675263">
      <w:pPr>
        <w:pStyle w:val="a6"/>
        <w:spacing w:before="0" w:beforeAutospacing="0" w:after="0" w:afterAutospacing="0"/>
        <w:ind w:firstLineChars="200" w:firstLine="640"/>
        <w:rPr>
          <w:rFonts w:ascii="仿宋" w:eastAsia="仿宋" w:hAnsi="仿宋"/>
          <w:b/>
          <w:sz w:val="32"/>
          <w:szCs w:val="32"/>
        </w:rPr>
      </w:pPr>
      <w:r>
        <w:rPr>
          <w:rFonts w:ascii="仿宋" w:eastAsia="仿宋" w:hAnsi="仿宋" w:hint="eastAsia"/>
          <w:sz w:val="32"/>
          <w:szCs w:val="32"/>
        </w:rPr>
        <w:lastRenderedPageBreak/>
        <w:t>在我市房地产发展迅速的背景下，评估基准时点的确定很大程</w:t>
      </w:r>
      <w:r>
        <w:rPr>
          <w:rFonts w:ascii="仿宋" w:eastAsia="仿宋" w:hAnsi="仿宋" w:hint="eastAsia"/>
          <w:sz w:val="32"/>
          <w:szCs w:val="32"/>
        </w:rPr>
        <w:t>度决定了土地的评估价值。但</w:t>
      </w:r>
      <w:r>
        <w:rPr>
          <w:rFonts w:ascii="仿宋" w:eastAsia="仿宋" w:hAnsi="仿宋"/>
          <w:sz w:val="32"/>
          <w:szCs w:val="32"/>
        </w:rPr>
        <w:t>81</w:t>
      </w:r>
      <w:r>
        <w:rPr>
          <w:rFonts w:ascii="仿宋" w:eastAsia="仿宋" w:hAnsi="仿宋"/>
          <w:sz w:val="32"/>
          <w:szCs w:val="32"/>
        </w:rPr>
        <w:t>号文及《实施细则》并未明确评估基准时点，为保障土地权利人的合法权益，《若干规定》新增规定，</w:t>
      </w:r>
      <w:r>
        <w:rPr>
          <w:rFonts w:ascii="仿宋" w:eastAsia="仿宋" w:hAnsi="仿宋" w:hint="eastAsia"/>
          <w:sz w:val="32"/>
          <w:szCs w:val="32"/>
        </w:rPr>
        <w:t>土地安置</w:t>
      </w:r>
      <w:r>
        <w:rPr>
          <w:rFonts w:ascii="仿宋" w:eastAsia="仿宋" w:hAnsi="仿宋"/>
          <w:sz w:val="32"/>
          <w:szCs w:val="32"/>
        </w:rPr>
        <w:t>和</w:t>
      </w:r>
      <w:r>
        <w:rPr>
          <w:rFonts w:ascii="仿宋" w:eastAsia="仿宋" w:hAnsi="仿宋" w:hint="eastAsia"/>
          <w:sz w:val="32"/>
          <w:szCs w:val="32"/>
        </w:rPr>
        <w:t>土地置换</w:t>
      </w:r>
      <w:r>
        <w:rPr>
          <w:rFonts w:ascii="仿宋" w:eastAsia="仿宋" w:hAnsi="仿宋"/>
          <w:sz w:val="32"/>
          <w:szCs w:val="32"/>
        </w:rPr>
        <w:t>涉及价值评估的，评估基准时点以委托评估时确定的评估日期为准。地价标准按照评估基准时点该宗地的土地的市场价格确定。（第三十</w:t>
      </w:r>
      <w:r>
        <w:rPr>
          <w:rFonts w:ascii="仿宋" w:eastAsia="仿宋" w:hAnsi="仿宋" w:hint="eastAsia"/>
          <w:sz w:val="32"/>
          <w:szCs w:val="32"/>
        </w:rPr>
        <w:t>二</w:t>
      </w:r>
      <w:r>
        <w:rPr>
          <w:rFonts w:ascii="仿宋" w:eastAsia="仿宋" w:hAnsi="仿宋"/>
          <w:sz w:val="32"/>
          <w:szCs w:val="32"/>
        </w:rPr>
        <w:t>条）</w:t>
      </w:r>
    </w:p>
    <w:p w:rsidR="00B174C6" w:rsidRDefault="00675263">
      <w:pPr>
        <w:pStyle w:val="a6"/>
        <w:spacing w:before="0" w:beforeAutospacing="0" w:after="0" w:afterAutospacing="0"/>
        <w:ind w:firstLineChars="200" w:firstLine="643"/>
        <w:rPr>
          <w:rFonts w:ascii="仿宋" w:eastAsia="仿宋" w:hAnsi="仿宋"/>
          <w:b/>
          <w:sz w:val="32"/>
          <w:szCs w:val="32"/>
        </w:rPr>
      </w:pPr>
      <w:r>
        <w:rPr>
          <w:rFonts w:ascii="仿宋" w:eastAsia="仿宋" w:hAnsi="仿宋"/>
          <w:b/>
          <w:sz w:val="32"/>
          <w:szCs w:val="32"/>
        </w:rPr>
        <w:t>2</w:t>
      </w:r>
      <w:r>
        <w:rPr>
          <w:rFonts w:ascii="仿宋" w:eastAsia="仿宋" w:hAnsi="仿宋"/>
          <w:b/>
          <w:sz w:val="32"/>
          <w:szCs w:val="32"/>
        </w:rPr>
        <w:t>、关于用地审批主体</w:t>
      </w:r>
    </w:p>
    <w:p w:rsidR="00B174C6" w:rsidRDefault="00675263">
      <w:pPr>
        <w:pStyle w:val="a6"/>
        <w:spacing w:before="0" w:beforeAutospacing="0" w:after="0" w:afterAutospacing="0"/>
        <w:ind w:firstLineChars="200" w:firstLine="640"/>
        <w:rPr>
          <w:rFonts w:ascii="仿宋" w:eastAsia="仿宋" w:hAnsi="仿宋"/>
          <w:sz w:val="32"/>
          <w:szCs w:val="32"/>
        </w:rPr>
      </w:pPr>
      <w:r>
        <w:rPr>
          <w:rFonts w:ascii="仿宋" w:eastAsia="仿宋" w:hAnsi="仿宋"/>
          <w:sz w:val="32"/>
          <w:szCs w:val="32"/>
        </w:rPr>
        <w:t>2020</w:t>
      </w:r>
      <w:r>
        <w:rPr>
          <w:rFonts w:ascii="仿宋" w:eastAsia="仿宋" w:hAnsi="仿宋"/>
          <w:sz w:val="32"/>
          <w:szCs w:val="32"/>
        </w:rPr>
        <w:t>年</w:t>
      </w:r>
      <w:r>
        <w:rPr>
          <w:rFonts w:ascii="仿宋" w:eastAsia="仿宋" w:hAnsi="仿宋"/>
          <w:sz w:val="32"/>
          <w:szCs w:val="32"/>
        </w:rPr>
        <w:t>2</w:t>
      </w:r>
      <w:r>
        <w:rPr>
          <w:rFonts w:ascii="仿宋" w:eastAsia="仿宋" w:hAnsi="仿宋"/>
          <w:sz w:val="32"/>
          <w:szCs w:val="32"/>
        </w:rPr>
        <w:t>月</w:t>
      </w:r>
      <w:r>
        <w:rPr>
          <w:rFonts w:ascii="仿宋" w:eastAsia="仿宋" w:hAnsi="仿宋"/>
          <w:sz w:val="32"/>
          <w:szCs w:val="32"/>
        </w:rPr>
        <w:t>17</w:t>
      </w:r>
      <w:r>
        <w:rPr>
          <w:rFonts w:ascii="仿宋" w:eastAsia="仿宋" w:hAnsi="仿宋"/>
          <w:sz w:val="32"/>
          <w:szCs w:val="32"/>
        </w:rPr>
        <w:t>日，市政府发布了《深圳市人民政府关于规划和自然资源行政职权调整的决定》（深圳市人民政府令第</w:t>
      </w:r>
      <w:r>
        <w:rPr>
          <w:rFonts w:ascii="仿宋" w:eastAsia="仿宋" w:hAnsi="仿宋"/>
          <w:sz w:val="32"/>
          <w:szCs w:val="32"/>
        </w:rPr>
        <w:t>327</w:t>
      </w:r>
      <w:r>
        <w:rPr>
          <w:rFonts w:ascii="仿宋" w:eastAsia="仿宋" w:hAnsi="仿宋"/>
          <w:sz w:val="32"/>
          <w:szCs w:val="32"/>
        </w:rPr>
        <w:t>号），规定置换用地、占用国有储备土地总面积</w:t>
      </w:r>
      <w:r>
        <w:rPr>
          <w:rFonts w:ascii="仿宋" w:eastAsia="仿宋" w:hAnsi="仿宋"/>
          <w:sz w:val="32"/>
          <w:szCs w:val="32"/>
        </w:rPr>
        <w:t>3000</w:t>
      </w:r>
      <w:r>
        <w:rPr>
          <w:rFonts w:ascii="仿宋" w:eastAsia="仿宋" w:hAnsi="仿宋"/>
          <w:sz w:val="32"/>
          <w:szCs w:val="32"/>
        </w:rPr>
        <w:t>平方米及以上的征地返还地的土地供应方案由市规划和自然资源部门审核后报市政府审批；其他情形外的由区政府审批。为此，《若干规定》新增征地返还</w:t>
      </w:r>
      <w:r>
        <w:rPr>
          <w:rFonts w:ascii="仿宋" w:eastAsia="仿宋" w:hAnsi="仿宋" w:hint="eastAsia"/>
          <w:sz w:val="32"/>
          <w:szCs w:val="32"/>
        </w:rPr>
        <w:t>用</w:t>
      </w:r>
      <w:r>
        <w:rPr>
          <w:rFonts w:ascii="仿宋" w:eastAsia="仿宋" w:hAnsi="仿宋"/>
          <w:sz w:val="32"/>
          <w:szCs w:val="32"/>
        </w:rPr>
        <w:t>地和置换用地的土地供应方案审批主体的规定，一是，征地返还用地占用国有储备土地总面积</w:t>
      </w:r>
      <w:r>
        <w:rPr>
          <w:rFonts w:ascii="仿宋" w:eastAsia="仿宋" w:hAnsi="仿宋"/>
          <w:sz w:val="32"/>
          <w:szCs w:val="32"/>
        </w:rPr>
        <w:t>3000</w:t>
      </w:r>
      <w:r>
        <w:rPr>
          <w:rFonts w:ascii="仿宋" w:eastAsia="仿宋" w:hAnsi="仿宋"/>
          <w:sz w:val="32"/>
          <w:szCs w:val="32"/>
        </w:rPr>
        <w:t>平方米及以上的，土地供应方案由市政府审批，其他情形由区政府审批。二是，置换用地的土地供应方案由市政府审批。（第三十</w:t>
      </w:r>
      <w:r>
        <w:rPr>
          <w:rFonts w:ascii="仿宋" w:eastAsia="仿宋" w:hAnsi="仿宋" w:hint="eastAsia"/>
          <w:sz w:val="32"/>
          <w:szCs w:val="32"/>
        </w:rPr>
        <w:t>三</w:t>
      </w:r>
      <w:r>
        <w:rPr>
          <w:rFonts w:ascii="仿宋" w:eastAsia="仿宋" w:hAnsi="仿宋"/>
          <w:sz w:val="32"/>
          <w:szCs w:val="32"/>
        </w:rPr>
        <w:t>条）</w:t>
      </w:r>
    </w:p>
    <w:p w:rsidR="00B174C6" w:rsidRDefault="00675263">
      <w:pPr>
        <w:pStyle w:val="a6"/>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专此说明。</w:t>
      </w:r>
    </w:p>
    <w:p w:rsidR="00B174C6" w:rsidRDefault="00675263">
      <w:pPr>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hint="eastAsia"/>
          <w:sz w:val="32"/>
          <w:szCs w:val="32"/>
        </w:rPr>
        <w:t>市规划和自然资源局</w:t>
      </w:r>
      <w:r>
        <w:rPr>
          <w:rFonts w:ascii="仿宋" w:eastAsia="仿宋" w:hAnsi="仿宋" w:hint="eastAsia"/>
          <w:sz w:val="32"/>
          <w:szCs w:val="32"/>
        </w:rPr>
        <w:t xml:space="preserve"> </w:t>
      </w:r>
    </w:p>
    <w:p w:rsidR="00B174C6" w:rsidRDefault="00675263">
      <w:pPr>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hint="eastAsia"/>
          <w:sz w:val="32"/>
          <w:szCs w:val="32"/>
        </w:rPr>
        <w:t>二〇二〇</w:t>
      </w:r>
      <w:r>
        <w:rPr>
          <w:rFonts w:ascii="仿宋" w:eastAsia="仿宋" w:hAnsi="仿宋"/>
          <w:sz w:val="32"/>
          <w:szCs w:val="32"/>
        </w:rPr>
        <w:t>年</w:t>
      </w:r>
      <w:r>
        <w:rPr>
          <w:rFonts w:ascii="仿宋" w:eastAsia="仿宋" w:hAnsi="仿宋" w:hint="eastAsia"/>
          <w:sz w:val="32"/>
          <w:szCs w:val="32"/>
        </w:rPr>
        <w:t>八</w:t>
      </w:r>
      <w:r>
        <w:rPr>
          <w:rFonts w:ascii="仿宋" w:eastAsia="仿宋" w:hAnsi="仿宋"/>
          <w:sz w:val="32"/>
          <w:szCs w:val="32"/>
        </w:rPr>
        <w:t>月</w:t>
      </w:r>
      <w:r>
        <w:rPr>
          <w:rFonts w:ascii="仿宋" w:eastAsia="仿宋" w:hAnsi="仿宋" w:hint="eastAsia"/>
          <w:sz w:val="32"/>
          <w:szCs w:val="32"/>
        </w:rPr>
        <w:t>二十</w:t>
      </w:r>
      <w:r w:rsidR="000A5C48">
        <w:rPr>
          <w:rFonts w:ascii="仿宋" w:eastAsia="仿宋" w:hAnsi="仿宋" w:hint="eastAsia"/>
          <w:sz w:val="32"/>
          <w:szCs w:val="32"/>
        </w:rPr>
        <w:t>五</w:t>
      </w:r>
      <w:r>
        <w:rPr>
          <w:rFonts w:ascii="仿宋" w:eastAsia="仿宋" w:hAnsi="仿宋"/>
          <w:sz w:val="32"/>
          <w:szCs w:val="32"/>
        </w:rPr>
        <w:t>日</w:t>
      </w:r>
      <w:r>
        <w:rPr>
          <w:rFonts w:ascii="仿宋" w:eastAsia="仿宋" w:hAnsi="仿宋"/>
          <w:b/>
          <w:sz w:val="32"/>
          <w:szCs w:val="32"/>
        </w:rPr>
        <w:t xml:space="preserve"> </w:t>
      </w:r>
      <w:bookmarkStart w:id="1" w:name="_GoBack"/>
      <w:bookmarkEnd w:id="1"/>
      <w:r>
        <w:rPr>
          <w:rFonts w:ascii="仿宋" w:eastAsia="仿宋" w:hAnsi="仿宋"/>
          <w:b/>
          <w:sz w:val="32"/>
          <w:szCs w:val="32"/>
        </w:rPr>
        <w:t xml:space="preserve">                           </w:t>
      </w:r>
      <w:r>
        <w:rPr>
          <w:rFonts w:ascii="仿宋" w:eastAsia="仿宋" w:hAnsi="仿宋"/>
          <w:sz w:val="32"/>
          <w:szCs w:val="32"/>
        </w:rPr>
        <w:t xml:space="preserve">                                                                                                                                           </w:t>
      </w:r>
      <w:r>
        <w:rPr>
          <w:rFonts w:ascii="仿宋" w:eastAsia="仿宋" w:hAnsi="仿宋"/>
          <w:sz w:val="32"/>
          <w:szCs w:val="32"/>
        </w:rPr>
        <w:t xml:space="preserve">                                                                                                                                                                                                                                                                </w:t>
      </w:r>
      <w:r>
        <w:rPr>
          <w:rFonts w:ascii="仿宋" w:eastAsia="仿宋" w:hAnsi="仿宋"/>
          <w:sz w:val="32"/>
          <w:szCs w:val="32"/>
        </w:rPr>
        <w:t xml:space="preserve">                                                                                                                                                                                                                                                                </w:t>
      </w:r>
      <w:r>
        <w:rPr>
          <w:rFonts w:ascii="仿宋" w:eastAsia="仿宋" w:hAnsi="仿宋"/>
          <w:sz w:val="32"/>
          <w:szCs w:val="32"/>
        </w:rPr>
        <w:t xml:space="preserve">                                                                                                                                                                     </w:t>
      </w:r>
    </w:p>
    <w:sectPr w:rsidR="00B174C6">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263" w:rsidRDefault="00675263">
      <w:r>
        <w:separator/>
      </w:r>
    </w:p>
  </w:endnote>
  <w:endnote w:type="continuationSeparator" w:id="0">
    <w:p w:rsidR="00675263" w:rsidRDefault="00675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宋体"/>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4C6" w:rsidRDefault="00675263">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174C6" w:rsidRDefault="00B174C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497236"/>
    </w:sdtPr>
    <w:sdtEndPr/>
    <w:sdtContent>
      <w:p w:rsidR="00B174C6" w:rsidRDefault="00675263">
        <w:pPr>
          <w:pStyle w:val="a4"/>
          <w:jc w:val="center"/>
        </w:pPr>
        <w:r>
          <w:fldChar w:fldCharType="begin"/>
        </w:r>
        <w:r>
          <w:instrText>PAGE   \* MERGEFORM</w:instrText>
        </w:r>
        <w:r>
          <w:instrText>AT</w:instrText>
        </w:r>
        <w:r>
          <w:fldChar w:fldCharType="separate"/>
        </w:r>
        <w:r w:rsidR="000A5C48" w:rsidRPr="000A5C48">
          <w:rPr>
            <w:noProof/>
            <w:lang w:val="zh-CN"/>
          </w:rPr>
          <w:t>15</w:t>
        </w:r>
        <w:r>
          <w:fldChar w:fldCharType="end"/>
        </w:r>
      </w:p>
    </w:sdtContent>
  </w:sdt>
  <w:p w:rsidR="00B174C6" w:rsidRDefault="00B174C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263" w:rsidRDefault="00675263">
      <w:r>
        <w:separator/>
      </w:r>
    </w:p>
  </w:footnote>
  <w:footnote w:type="continuationSeparator" w:id="0">
    <w:p w:rsidR="00675263" w:rsidRDefault="00675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4C6" w:rsidRDefault="00B174C6">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176"/>
    <w:rsid w:val="00001DF7"/>
    <w:rsid w:val="00003279"/>
    <w:rsid w:val="000064FC"/>
    <w:rsid w:val="00015C23"/>
    <w:rsid w:val="0001741A"/>
    <w:rsid w:val="00021AEB"/>
    <w:rsid w:val="00022531"/>
    <w:rsid w:val="00031C15"/>
    <w:rsid w:val="00040DC0"/>
    <w:rsid w:val="00045069"/>
    <w:rsid w:val="000474E6"/>
    <w:rsid w:val="00052467"/>
    <w:rsid w:val="00061728"/>
    <w:rsid w:val="00061D22"/>
    <w:rsid w:val="00065CD1"/>
    <w:rsid w:val="00067CC3"/>
    <w:rsid w:val="00073721"/>
    <w:rsid w:val="0007505C"/>
    <w:rsid w:val="000912E7"/>
    <w:rsid w:val="00096CC7"/>
    <w:rsid w:val="00097503"/>
    <w:rsid w:val="000A02F1"/>
    <w:rsid w:val="000A146A"/>
    <w:rsid w:val="000A3FD1"/>
    <w:rsid w:val="000A5C48"/>
    <w:rsid w:val="000A6A73"/>
    <w:rsid w:val="000B3D6E"/>
    <w:rsid w:val="000B3FC4"/>
    <w:rsid w:val="000B5F04"/>
    <w:rsid w:val="000C6176"/>
    <w:rsid w:val="000C695E"/>
    <w:rsid w:val="000C6E85"/>
    <w:rsid w:val="000D2D85"/>
    <w:rsid w:val="000D4872"/>
    <w:rsid w:val="000D4BA1"/>
    <w:rsid w:val="000E6681"/>
    <w:rsid w:val="000E697B"/>
    <w:rsid w:val="000E759A"/>
    <w:rsid w:val="000F0546"/>
    <w:rsid w:val="000F702D"/>
    <w:rsid w:val="001009D0"/>
    <w:rsid w:val="00103870"/>
    <w:rsid w:val="00104AFC"/>
    <w:rsid w:val="00107887"/>
    <w:rsid w:val="001134DE"/>
    <w:rsid w:val="001144A0"/>
    <w:rsid w:val="001155BD"/>
    <w:rsid w:val="00126B0B"/>
    <w:rsid w:val="001310CC"/>
    <w:rsid w:val="0014783E"/>
    <w:rsid w:val="00160F57"/>
    <w:rsid w:val="00163D43"/>
    <w:rsid w:val="00166857"/>
    <w:rsid w:val="00170527"/>
    <w:rsid w:val="00174E32"/>
    <w:rsid w:val="0017654F"/>
    <w:rsid w:val="00182647"/>
    <w:rsid w:val="00187CDC"/>
    <w:rsid w:val="001A3670"/>
    <w:rsid w:val="001A369B"/>
    <w:rsid w:val="001A3D27"/>
    <w:rsid w:val="001B4671"/>
    <w:rsid w:val="001B5F30"/>
    <w:rsid w:val="001B64CB"/>
    <w:rsid w:val="001C02F0"/>
    <w:rsid w:val="001C34F2"/>
    <w:rsid w:val="001C4CA4"/>
    <w:rsid w:val="001D73CD"/>
    <w:rsid w:val="001E442D"/>
    <w:rsid w:val="001E6DBF"/>
    <w:rsid w:val="001F15A5"/>
    <w:rsid w:val="00213117"/>
    <w:rsid w:val="00213F44"/>
    <w:rsid w:val="002155A2"/>
    <w:rsid w:val="00215C35"/>
    <w:rsid w:val="00225DFE"/>
    <w:rsid w:val="00232ECF"/>
    <w:rsid w:val="0023366A"/>
    <w:rsid w:val="00235F22"/>
    <w:rsid w:val="002428F5"/>
    <w:rsid w:val="0024473C"/>
    <w:rsid w:val="00245B4C"/>
    <w:rsid w:val="0025117D"/>
    <w:rsid w:val="00251CBF"/>
    <w:rsid w:val="00252180"/>
    <w:rsid w:val="0026639A"/>
    <w:rsid w:val="00287AEF"/>
    <w:rsid w:val="0029033F"/>
    <w:rsid w:val="00292B3B"/>
    <w:rsid w:val="00294A90"/>
    <w:rsid w:val="002A421D"/>
    <w:rsid w:val="002A4601"/>
    <w:rsid w:val="002A4B1A"/>
    <w:rsid w:val="002A6CA1"/>
    <w:rsid w:val="002B2FF0"/>
    <w:rsid w:val="002B4FA0"/>
    <w:rsid w:val="002B6681"/>
    <w:rsid w:val="002B6B01"/>
    <w:rsid w:val="002C0708"/>
    <w:rsid w:val="002D2B0E"/>
    <w:rsid w:val="002E0F81"/>
    <w:rsid w:val="002E41DE"/>
    <w:rsid w:val="002E514D"/>
    <w:rsid w:val="002E60B4"/>
    <w:rsid w:val="002F1A2D"/>
    <w:rsid w:val="002F7336"/>
    <w:rsid w:val="002F742D"/>
    <w:rsid w:val="003019D2"/>
    <w:rsid w:val="00310314"/>
    <w:rsid w:val="00325ED8"/>
    <w:rsid w:val="0032605E"/>
    <w:rsid w:val="003336CC"/>
    <w:rsid w:val="00335B8C"/>
    <w:rsid w:val="00342318"/>
    <w:rsid w:val="00346D4A"/>
    <w:rsid w:val="00360396"/>
    <w:rsid w:val="0036509B"/>
    <w:rsid w:val="00381509"/>
    <w:rsid w:val="00390BB5"/>
    <w:rsid w:val="00391CE9"/>
    <w:rsid w:val="00393B77"/>
    <w:rsid w:val="003A044D"/>
    <w:rsid w:val="003A75E4"/>
    <w:rsid w:val="003C59F5"/>
    <w:rsid w:val="003C5CCF"/>
    <w:rsid w:val="003D12FD"/>
    <w:rsid w:val="003D5141"/>
    <w:rsid w:val="003E07FA"/>
    <w:rsid w:val="003E3918"/>
    <w:rsid w:val="003E4044"/>
    <w:rsid w:val="004038F4"/>
    <w:rsid w:val="00403B5F"/>
    <w:rsid w:val="00406B59"/>
    <w:rsid w:val="00414BC1"/>
    <w:rsid w:val="00415D1C"/>
    <w:rsid w:val="00423E21"/>
    <w:rsid w:val="00431AF3"/>
    <w:rsid w:val="00431FD3"/>
    <w:rsid w:val="00445CDC"/>
    <w:rsid w:val="00457982"/>
    <w:rsid w:val="00462D86"/>
    <w:rsid w:val="004646B1"/>
    <w:rsid w:val="00464E55"/>
    <w:rsid w:val="00470AFC"/>
    <w:rsid w:val="0048004D"/>
    <w:rsid w:val="00480BC7"/>
    <w:rsid w:val="00486A3D"/>
    <w:rsid w:val="00490CE2"/>
    <w:rsid w:val="004914F1"/>
    <w:rsid w:val="00491D4B"/>
    <w:rsid w:val="00495AAE"/>
    <w:rsid w:val="00496D7D"/>
    <w:rsid w:val="004A3359"/>
    <w:rsid w:val="004A4546"/>
    <w:rsid w:val="004B091B"/>
    <w:rsid w:val="004B2149"/>
    <w:rsid w:val="004B4906"/>
    <w:rsid w:val="004B7C8B"/>
    <w:rsid w:val="004C3680"/>
    <w:rsid w:val="004C5489"/>
    <w:rsid w:val="004C6C8D"/>
    <w:rsid w:val="004D624B"/>
    <w:rsid w:val="004E5252"/>
    <w:rsid w:val="004E6471"/>
    <w:rsid w:val="004F3A49"/>
    <w:rsid w:val="004F3B21"/>
    <w:rsid w:val="004F60FC"/>
    <w:rsid w:val="00501EAE"/>
    <w:rsid w:val="00505562"/>
    <w:rsid w:val="00505D65"/>
    <w:rsid w:val="00506E14"/>
    <w:rsid w:val="00510A39"/>
    <w:rsid w:val="00525181"/>
    <w:rsid w:val="005312EF"/>
    <w:rsid w:val="005440A2"/>
    <w:rsid w:val="00546699"/>
    <w:rsid w:val="00557397"/>
    <w:rsid w:val="005667F0"/>
    <w:rsid w:val="00571729"/>
    <w:rsid w:val="005754D2"/>
    <w:rsid w:val="005769E3"/>
    <w:rsid w:val="00581280"/>
    <w:rsid w:val="005969F4"/>
    <w:rsid w:val="005B2AC8"/>
    <w:rsid w:val="005B33C4"/>
    <w:rsid w:val="005C34BE"/>
    <w:rsid w:val="005D4B14"/>
    <w:rsid w:val="005E5C2C"/>
    <w:rsid w:val="005F2524"/>
    <w:rsid w:val="005F2B48"/>
    <w:rsid w:val="005F6377"/>
    <w:rsid w:val="00612708"/>
    <w:rsid w:val="00612CFD"/>
    <w:rsid w:val="00617DB3"/>
    <w:rsid w:val="006216BF"/>
    <w:rsid w:val="00631B3B"/>
    <w:rsid w:val="00637DAC"/>
    <w:rsid w:val="00643B72"/>
    <w:rsid w:val="006523E9"/>
    <w:rsid w:val="0065248F"/>
    <w:rsid w:val="00653182"/>
    <w:rsid w:val="00660686"/>
    <w:rsid w:val="00661096"/>
    <w:rsid w:val="006650CB"/>
    <w:rsid w:val="0066588E"/>
    <w:rsid w:val="006705BD"/>
    <w:rsid w:val="00671F97"/>
    <w:rsid w:val="00674491"/>
    <w:rsid w:val="00675263"/>
    <w:rsid w:val="00693ABB"/>
    <w:rsid w:val="00694D73"/>
    <w:rsid w:val="006A1AA2"/>
    <w:rsid w:val="006A3FE4"/>
    <w:rsid w:val="006A626D"/>
    <w:rsid w:val="006A786A"/>
    <w:rsid w:val="006A7E54"/>
    <w:rsid w:val="006B6C2A"/>
    <w:rsid w:val="006C02B5"/>
    <w:rsid w:val="006C064F"/>
    <w:rsid w:val="006C3FD0"/>
    <w:rsid w:val="006C5D2B"/>
    <w:rsid w:val="006C76DE"/>
    <w:rsid w:val="006D730F"/>
    <w:rsid w:val="006D7FB5"/>
    <w:rsid w:val="006E0B67"/>
    <w:rsid w:val="006E5859"/>
    <w:rsid w:val="006E6460"/>
    <w:rsid w:val="006F3D9E"/>
    <w:rsid w:val="006F79C7"/>
    <w:rsid w:val="00702B08"/>
    <w:rsid w:val="007060FB"/>
    <w:rsid w:val="00715E3A"/>
    <w:rsid w:val="007167FD"/>
    <w:rsid w:val="00716EFB"/>
    <w:rsid w:val="00722A26"/>
    <w:rsid w:val="00734CC2"/>
    <w:rsid w:val="00741A79"/>
    <w:rsid w:val="00744712"/>
    <w:rsid w:val="00745286"/>
    <w:rsid w:val="00746158"/>
    <w:rsid w:val="00747EB3"/>
    <w:rsid w:val="007529BB"/>
    <w:rsid w:val="007537F6"/>
    <w:rsid w:val="00756ADB"/>
    <w:rsid w:val="007578F9"/>
    <w:rsid w:val="00767D5D"/>
    <w:rsid w:val="00780FBC"/>
    <w:rsid w:val="00781260"/>
    <w:rsid w:val="00781FBC"/>
    <w:rsid w:val="007822CA"/>
    <w:rsid w:val="00782303"/>
    <w:rsid w:val="00783652"/>
    <w:rsid w:val="00786395"/>
    <w:rsid w:val="00787A2D"/>
    <w:rsid w:val="00790DA7"/>
    <w:rsid w:val="00791334"/>
    <w:rsid w:val="00793D08"/>
    <w:rsid w:val="00797526"/>
    <w:rsid w:val="007A0F79"/>
    <w:rsid w:val="007A3775"/>
    <w:rsid w:val="007A5652"/>
    <w:rsid w:val="007A5869"/>
    <w:rsid w:val="007B360A"/>
    <w:rsid w:val="007B56B7"/>
    <w:rsid w:val="007D4441"/>
    <w:rsid w:val="007D4B24"/>
    <w:rsid w:val="007D5A81"/>
    <w:rsid w:val="007D76A4"/>
    <w:rsid w:val="007F53DE"/>
    <w:rsid w:val="008048D7"/>
    <w:rsid w:val="00807630"/>
    <w:rsid w:val="00811D4B"/>
    <w:rsid w:val="00816F03"/>
    <w:rsid w:val="00822292"/>
    <w:rsid w:val="008266AB"/>
    <w:rsid w:val="00830A6B"/>
    <w:rsid w:val="00831F4B"/>
    <w:rsid w:val="00835934"/>
    <w:rsid w:val="00837079"/>
    <w:rsid w:val="00837D11"/>
    <w:rsid w:val="008427BD"/>
    <w:rsid w:val="008546C2"/>
    <w:rsid w:val="00855FEC"/>
    <w:rsid w:val="00856DAC"/>
    <w:rsid w:val="008644CB"/>
    <w:rsid w:val="008649E5"/>
    <w:rsid w:val="00867E62"/>
    <w:rsid w:val="00870708"/>
    <w:rsid w:val="00883482"/>
    <w:rsid w:val="00884464"/>
    <w:rsid w:val="0088449B"/>
    <w:rsid w:val="008849C1"/>
    <w:rsid w:val="00887B0A"/>
    <w:rsid w:val="00895DE9"/>
    <w:rsid w:val="008A3D8C"/>
    <w:rsid w:val="008A6078"/>
    <w:rsid w:val="008D2698"/>
    <w:rsid w:val="008D30ED"/>
    <w:rsid w:val="008D748C"/>
    <w:rsid w:val="008E497D"/>
    <w:rsid w:val="008E54A5"/>
    <w:rsid w:val="008F19D5"/>
    <w:rsid w:val="008F3083"/>
    <w:rsid w:val="008F3900"/>
    <w:rsid w:val="008F7EFF"/>
    <w:rsid w:val="009019A6"/>
    <w:rsid w:val="00907D26"/>
    <w:rsid w:val="00910219"/>
    <w:rsid w:val="00912D82"/>
    <w:rsid w:val="009140AF"/>
    <w:rsid w:val="00925B07"/>
    <w:rsid w:val="0093395B"/>
    <w:rsid w:val="00936857"/>
    <w:rsid w:val="00942C26"/>
    <w:rsid w:val="0094705A"/>
    <w:rsid w:val="009514F3"/>
    <w:rsid w:val="00954F82"/>
    <w:rsid w:val="00990B49"/>
    <w:rsid w:val="0099316D"/>
    <w:rsid w:val="00993A52"/>
    <w:rsid w:val="009952B6"/>
    <w:rsid w:val="009A19C3"/>
    <w:rsid w:val="009A39D7"/>
    <w:rsid w:val="009B78AE"/>
    <w:rsid w:val="009B7B9C"/>
    <w:rsid w:val="009C2095"/>
    <w:rsid w:val="009C2B63"/>
    <w:rsid w:val="009C6F40"/>
    <w:rsid w:val="009C7EDD"/>
    <w:rsid w:val="009D2889"/>
    <w:rsid w:val="009D2AEB"/>
    <w:rsid w:val="009D4AB6"/>
    <w:rsid w:val="009E20AB"/>
    <w:rsid w:val="009E287F"/>
    <w:rsid w:val="009E77D5"/>
    <w:rsid w:val="009E7B34"/>
    <w:rsid w:val="009F07B2"/>
    <w:rsid w:val="00A03342"/>
    <w:rsid w:val="00A05900"/>
    <w:rsid w:val="00A066EC"/>
    <w:rsid w:val="00A17DC6"/>
    <w:rsid w:val="00A17DCC"/>
    <w:rsid w:val="00A30B76"/>
    <w:rsid w:val="00A30E00"/>
    <w:rsid w:val="00A4274E"/>
    <w:rsid w:val="00A67539"/>
    <w:rsid w:val="00A83EF7"/>
    <w:rsid w:val="00A868AD"/>
    <w:rsid w:val="00AA06C3"/>
    <w:rsid w:val="00AA4690"/>
    <w:rsid w:val="00AC1008"/>
    <w:rsid w:val="00AC4A52"/>
    <w:rsid w:val="00AC5B35"/>
    <w:rsid w:val="00AD143D"/>
    <w:rsid w:val="00AD338F"/>
    <w:rsid w:val="00AD6796"/>
    <w:rsid w:val="00AD789F"/>
    <w:rsid w:val="00AE6D6E"/>
    <w:rsid w:val="00AE77BA"/>
    <w:rsid w:val="00B0384F"/>
    <w:rsid w:val="00B06F7B"/>
    <w:rsid w:val="00B14D19"/>
    <w:rsid w:val="00B174C6"/>
    <w:rsid w:val="00B176F4"/>
    <w:rsid w:val="00B17BC3"/>
    <w:rsid w:val="00B26B79"/>
    <w:rsid w:val="00B4397B"/>
    <w:rsid w:val="00B46BA4"/>
    <w:rsid w:val="00B55873"/>
    <w:rsid w:val="00B61172"/>
    <w:rsid w:val="00B6337E"/>
    <w:rsid w:val="00B67527"/>
    <w:rsid w:val="00B725FA"/>
    <w:rsid w:val="00B805B8"/>
    <w:rsid w:val="00B80EA9"/>
    <w:rsid w:val="00B80FDA"/>
    <w:rsid w:val="00B82D3B"/>
    <w:rsid w:val="00B8331E"/>
    <w:rsid w:val="00B84006"/>
    <w:rsid w:val="00B90B0B"/>
    <w:rsid w:val="00B943D0"/>
    <w:rsid w:val="00BA61D3"/>
    <w:rsid w:val="00BB2812"/>
    <w:rsid w:val="00BC279D"/>
    <w:rsid w:val="00BD1A23"/>
    <w:rsid w:val="00BD47DD"/>
    <w:rsid w:val="00BD7DC0"/>
    <w:rsid w:val="00BF6EC7"/>
    <w:rsid w:val="00BF77CC"/>
    <w:rsid w:val="00C01508"/>
    <w:rsid w:val="00C042A4"/>
    <w:rsid w:val="00C12DAB"/>
    <w:rsid w:val="00C1318C"/>
    <w:rsid w:val="00C209A3"/>
    <w:rsid w:val="00C2358E"/>
    <w:rsid w:val="00C301C5"/>
    <w:rsid w:val="00C33ECA"/>
    <w:rsid w:val="00C34943"/>
    <w:rsid w:val="00C37260"/>
    <w:rsid w:val="00C424C1"/>
    <w:rsid w:val="00C50780"/>
    <w:rsid w:val="00C557D4"/>
    <w:rsid w:val="00C57C40"/>
    <w:rsid w:val="00C60654"/>
    <w:rsid w:val="00C631F7"/>
    <w:rsid w:val="00C70B97"/>
    <w:rsid w:val="00C76632"/>
    <w:rsid w:val="00C8315B"/>
    <w:rsid w:val="00C85B99"/>
    <w:rsid w:val="00C909E7"/>
    <w:rsid w:val="00C92BEE"/>
    <w:rsid w:val="00C93507"/>
    <w:rsid w:val="00C945B2"/>
    <w:rsid w:val="00C972E7"/>
    <w:rsid w:val="00CA0670"/>
    <w:rsid w:val="00CA08C3"/>
    <w:rsid w:val="00CA4BC6"/>
    <w:rsid w:val="00CB2B68"/>
    <w:rsid w:val="00CB3D41"/>
    <w:rsid w:val="00CB45E6"/>
    <w:rsid w:val="00CC073A"/>
    <w:rsid w:val="00CC1DB3"/>
    <w:rsid w:val="00CC6837"/>
    <w:rsid w:val="00CC6E58"/>
    <w:rsid w:val="00CD1F1B"/>
    <w:rsid w:val="00CE0111"/>
    <w:rsid w:val="00CE53CA"/>
    <w:rsid w:val="00CE7878"/>
    <w:rsid w:val="00CE7E8A"/>
    <w:rsid w:val="00CF69DB"/>
    <w:rsid w:val="00D03572"/>
    <w:rsid w:val="00D103AB"/>
    <w:rsid w:val="00D23DEB"/>
    <w:rsid w:val="00D23EB5"/>
    <w:rsid w:val="00D270B6"/>
    <w:rsid w:val="00D31F91"/>
    <w:rsid w:val="00D35AC9"/>
    <w:rsid w:val="00D4243C"/>
    <w:rsid w:val="00D55F4A"/>
    <w:rsid w:val="00D76A10"/>
    <w:rsid w:val="00D8097D"/>
    <w:rsid w:val="00D80BAB"/>
    <w:rsid w:val="00D97A7F"/>
    <w:rsid w:val="00DA71F3"/>
    <w:rsid w:val="00DB0D08"/>
    <w:rsid w:val="00DB38D2"/>
    <w:rsid w:val="00DB6A1E"/>
    <w:rsid w:val="00DC0005"/>
    <w:rsid w:val="00DC0F97"/>
    <w:rsid w:val="00DC3722"/>
    <w:rsid w:val="00DD1F06"/>
    <w:rsid w:val="00DD584D"/>
    <w:rsid w:val="00DF0BCD"/>
    <w:rsid w:val="00DF165F"/>
    <w:rsid w:val="00DF211D"/>
    <w:rsid w:val="00DF5AAA"/>
    <w:rsid w:val="00E0560C"/>
    <w:rsid w:val="00E05F52"/>
    <w:rsid w:val="00E139C0"/>
    <w:rsid w:val="00E159CA"/>
    <w:rsid w:val="00E25A91"/>
    <w:rsid w:val="00E31E1A"/>
    <w:rsid w:val="00E325C8"/>
    <w:rsid w:val="00E3273B"/>
    <w:rsid w:val="00E329E2"/>
    <w:rsid w:val="00E42198"/>
    <w:rsid w:val="00E43E7A"/>
    <w:rsid w:val="00E44F3A"/>
    <w:rsid w:val="00E60733"/>
    <w:rsid w:val="00E651C6"/>
    <w:rsid w:val="00E67BF6"/>
    <w:rsid w:val="00E72096"/>
    <w:rsid w:val="00E74D14"/>
    <w:rsid w:val="00E7671B"/>
    <w:rsid w:val="00E8016C"/>
    <w:rsid w:val="00E819C3"/>
    <w:rsid w:val="00E840A6"/>
    <w:rsid w:val="00E870B0"/>
    <w:rsid w:val="00E90A0E"/>
    <w:rsid w:val="00E93B0D"/>
    <w:rsid w:val="00E93B83"/>
    <w:rsid w:val="00EA0F06"/>
    <w:rsid w:val="00EA409B"/>
    <w:rsid w:val="00EA6E07"/>
    <w:rsid w:val="00EA7109"/>
    <w:rsid w:val="00EB37E3"/>
    <w:rsid w:val="00EB3B3A"/>
    <w:rsid w:val="00EB3FBE"/>
    <w:rsid w:val="00EB54C0"/>
    <w:rsid w:val="00EC46CA"/>
    <w:rsid w:val="00EC71E6"/>
    <w:rsid w:val="00EC7C33"/>
    <w:rsid w:val="00ED0623"/>
    <w:rsid w:val="00ED184E"/>
    <w:rsid w:val="00ED31D1"/>
    <w:rsid w:val="00EE011A"/>
    <w:rsid w:val="00EE3848"/>
    <w:rsid w:val="00EE3EC6"/>
    <w:rsid w:val="00EE7E28"/>
    <w:rsid w:val="00EF4305"/>
    <w:rsid w:val="00F01580"/>
    <w:rsid w:val="00F015F8"/>
    <w:rsid w:val="00F1180F"/>
    <w:rsid w:val="00F1494C"/>
    <w:rsid w:val="00F23ABF"/>
    <w:rsid w:val="00F23F6D"/>
    <w:rsid w:val="00F25030"/>
    <w:rsid w:val="00F350CB"/>
    <w:rsid w:val="00F35E51"/>
    <w:rsid w:val="00F41490"/>
    <w:rsid w:val="00F43017"/>
    <w:rsid w:val="00F45B66"/>
    <w:rsid w:val="00F569F2"/>
    <w:rsid w:val="00F56EB6"/>
    <w:rsid w:val="00F67D49"/>
    <w:rsid w:val="00F72E22"/>
    <w:rsid w:val="00F741CE"/>
    <w:rsid w:val="00F7584F"/>
    <w:rsid w:val="00F77BDC"/>
    <w:rsid w:val="00F873B3"/>
    <w:rsid w:val="00F906BE"/>
    <w:rsid w:val="00FA4E0C"/>
    <w:rsid w:val="00FA7CD6"/>
    <w:rsid w:val="00FB1DD3"/>
    <w:rsid w:val="00FB2169"/>
    <w:rsid w:val="00FB228E"/>
    <w:rsid w:val="00FB4AB7"/>
    <w:rsid w:val="00FC7F05"/>
    <w:rsid w:val="00FD3CC0"/>
    <w:rsid w:val="00FE1457"/>
    <w:rsid w:val="00FE6F08"/>
    <w:rsid w:val="00FF3B01"/>
    <w:rsid w:val="00FF7B75"/>
    <w:rsid w:val="088F5B14"/>
    <w:rsid w:val="21137773"/>
    <w:rsid w:val="2B817933"/>
    <w:rsid w:val="3DBC0371"/>
    <w:rsid w:val="45A646DF"/>
    <w:rsid w:val="52CE33EC"/>
    <w:rsid w:val="64AA4AFD"/>
    <w:rsid w:val="772E4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style>
  <w:style w:type="character" w:customStyle="1" w:styleId="Char1">
    <w:name w:val="页眉 Char"/>
    <w:basedOn w:val="a0"/>
    <w:link w:val="a5"/>
    <w:qFormat/>
    <w:rPr>
      <w:sz w:val="18"/>
      <w:szCs w:val="18"/>
    </w:rPr>
  </w:style>
  <w:style w:type="character" w:customStyle="1" w:styleId="Char0">
    <w:name w:val="页脚 Char"/>
    <w:basedOn w:val="a0"/>
    <w:link w:val="a4"/>
    <w:uiPriority w:val="99"/>
    <w:qFormat/>
    <w:rPr>
      <w:sz w:val="18"/>
      <w:szCs w:val="18"/>
    </w:rPr>
  </w:style>
  <w:style w:type="paragraph" w:customStyle="1" w:styleId="1">
    <w:name w:val="标题1"/>
    <w:basedOn w:val="a"/>
    <w:qFormat/>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title1">
    <w:name w:val="title1"/>
    <w:basedOn w:val="a0"/>
    <w:qFormat/>
    <w:rPr>
      <w:rFonts w:ascii="微软雅黑" w:eastAsia="微软雅黑" w:hAnsi="微软雅黑" w:hint="eastAsia"/>
      <w:sz w:val="21"/>
      <w:szCs w:val="21"/>
    </w:rPr>
  </w:style>
  <w:style w:type="character" w:customStyle="1" w:styleId="Char">
    <w:name w:val="批注框文本 Char"/>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style>
  <w:style w:type="character" w:customStyle="1" w:styleId="Char1">
    <w:name w:val="页眉 Char"/>
    <w:basedOn w:val="a0"/>
    <w:link w:val="a5"/>
    <w:qFormat/>
    <w:rPr>
      <w:sz w:val="18"/>
      <w:szCs w:val="18"/>
    </w:rPr>
  </w:style>
  <w:style w:type="character" w:customStyle="1" w:styleId="Char0">
    <w:name w:val="页脚 Char"/>
    <w:basedOn w:val="a0"/>
    <w:link w:val="a4"/>
    <w:uiPriority w:val="99"/>
    <w:qFormat/>
    <w:rPr>
      <w:sz w:val="18"/>
      <w:szCs w:val="18"/>
    </w:rPr>
  </w:style>
  <w:style w:type="paragraph" w:customStyle="1" w:styleId="1">
    <w:name w:val="标题1"/>
    <w:basedOn w:val="a"/>
    <w:qFormat/>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title1">
    <w:name w:val="title1"/>
    <w:basedOn w:val="a0"/>
    <w:qFormat/>
    <w:rPr>
      <w:rFonts w:ascii="微软雅黑" w:eastAsia="微软雅黑" w:hAnsi="微软雅黑" w:hint="eastAsia"/>
      <w:sz w:val="21"/>
      <w:szCs w:val="21"/>
    </w:rPr>
  </w:style>
  <w:style w:type="character" w:customStyle="1" w:styleId="Char">
    <w:name w:val="批注框文本 Char"/>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1295</Words>
  <Characters>7382</Characters>
  <Application>Microsoft Office Word</Application>
  <DocSecurity>0</DocSecurity>
  <Lines>61</Lines>
  <Paragraphs>17</Paragraphs>
  <ScaleCrop>false</ScaleCrop>
  <Company/>
  <LinksUpToDate>false</LinksUpToDate>
  <CharactersWithSpaces>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565502966@qq.com</dc:creator>
  <cp:lastModifiedBy>王雄</cp:lastModifiedBy>
  <cp:revision>6</cp:revision>
  <cp:lastPrinted>2020-08-20T06:42:00Z</cp:lastPrinted>
  <dcterms:created xsi:type="dcterms:W3CDTF">2020-08-20T02:28:00Z</dcterms:created>
  <dcterms:modified xsi:type="dcterms:W3CDTF">2020-08-25T08:30:00Z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