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eastAsia" w:ascii="黑体" w:hAnsi="黑体" w:eastAsia="黑体" w:cs="黑体"/>
          <w:sz w:val="32"/>
          <w:szCs w:val="32"/>
          <w:lang w:val="en-US" w:eastAsia="zh-CN"/>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深圳市政务服务“好差评”实施办法</w:t>
      </w:r>
    </w:p>
    <w:p>
      <w:pPr>
        <w:spacing w:line="579"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修订稿）（征求意见稿）</w:t>
      </w:r>
    </w:p>
    <w:p>
      <w:pPr>
        <w:pStyle w:val="2"/>
      </w:pPr>
    </w:p>
    <w:p>
      <w:pPr>
        <w:numPr>
          <w:ilvl w:val="0"/>
          <w:numId w:val="1"/>
        </w:numPr>
        <w:spacing w:line="579" w:lineRule="exact"/>
        <w:jc w:val="center"/>
        <w:rPr>
          <w:rFonts w:ascii="黑体" w:hAnsi="黑体" w:eastAsia="黑体" w:cs="黑体"/>
          <w:sz w:val="32"/>
          <w:szCs w:val="32"/>
        </w:rPr>
      </w:pPr>
      <w:r>
        <w:rPr>
          <w:rFonts w:hint="eastAsia" w:ascii="黑体" w:hAnsi="黑体" w:eastAsia="黑体" w:cs="黑体"/>
          <w:sz w:val="32"/>
          <w:szCs w:val="32"/>
        </w:rPr>
        <w:t>总 则</w:t>
      </w:r>
    </w:p>
    <w:p>
      <w:pPr>
        <w:spacing w:line="579" w:lineRule="exact"/>
        <w:rPr>
          <w:rFonts w:ascii="黑体" w:hAnsi="黑体" w:eastAsia="黑体" w:cs="黑体"/>
          <w:sz w:val="32"/>
          <w:szCs w:val="32"/>
        </w:rPr>
      </w:pP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依据</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为进一步提升深圳</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政务服务水平，建设人民满意的服务型政府，根据《国务院办公厅关于建立政务服务“好差评”制度提高政务服务水平的意见》、《广东省政务服务“好差评”管理办法》</w:t>
      </w:r>
      <w:bookmarkStart w:id="0" w:name="_GoBack"/>
      <w:bookmarkEnd w:id="0"/>
      <w:r>
        <w:rPr>
          <w:rFonts w:hint="eastAsia" w:ascii="仿宋_GB2312" w:hAnsi="仿宋_GB2312" w:eastAsia="仿宋_GB2312" w:cs="仿宋_GB2312"/>
          <w:sz w:val="32"/>
          <w:szCs w:val="32"/>
        </w:rPr>
        <w:t>，结合深圳市“数字政府”改革建设工作部署，制定本办法。</w:t>
      </w:r>
    </w:p>
    <w:p>
      <w:pPr>
        <w:spacing w:line="579" w:lineRule="exact"/>
        <w:ind w:firstLine="640" w:firstLineChars="200"/>
        <w:rPr>
          <w:rFonts w:eastAsia="仿宋_GB2312"/>
          <w:sz w:val="32"/>
          <w:szCs w:val="32"/>
          <w:lang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政务服务管理部门</w:t>
      </w:r>
      <w:r>
        <w:rPr>
          <w:rFonts w:hint="eastAsia" w:ascii="黑体" w:hAnsi="黑体" w:eastAsia="黑体" w:cs="黑体"/>
          <w:sz w:val="32"/>
          <w:szCs w:val="32"/>
        </w:rPr>
        <w:t xml:space="preserve">】  </w:t>
      </w:r>
      <w:r>
        <w:rPr>
          <w:rFonts w:hint="eastAsia" w:ascii="仿宋_GB2312" w:hAnsi="仿宋_GB2312" w:eastAsia="仿宋_GB2312"/>
          <w:sz w:val="32"/>
          <w:szCs w:val="32"/>
          <w:lang w:bidi="ar"/>
        </w:rPr>
        <w:t>市政务服务管理部门统筹</w:t>
      </w:r>
      <w:r>
        <w:rPr>
          <w:rFonts w:hint="eastAsia" w:ascii="仿宋_GB2312" w:hAnsi="仿宋_GB2312" w:eastAsia="仿宋_GB2312" w:cs="仿宋_GB2312"/>
          <w:sz w:val="32"/>
          <w:szCs w:val="32"/>
        </w:rPr>
        <w:t>全市“好差评”工作</w:t>
      </w:r>
      <w:r>
        <w:rPr>
          <w:rFonts w:hint="eastAsia" w:ascii="仿宋_GB2312" w:eastAsia="仿宋_GB2312"/>
          <w:sz w:val="32"/>
          <w:szCs w:val="32"/>
          <w:lang w:bidi="ar"/>
        </w:rPr>
        <w:t>，依托省级网上政务服务平台，对接</w:t>
      </w:r>
      <w:r>
        <w:rPr>
          <w:rFonts w:hint="eastAsia" w:ascii="仿宋_GB2312" w:hAnsi="仿宋_GB2312" w:eastAsia="仿宋_GB2312"/>
          <w:sz w:val="32"/>
          <w:szCs w:val="32"/>
        </w:rPr>
        <w:t>建设和统筹管理政务服务“好差评”系统（以下简称“好差评”系统），</w:t>
      </w:r>
      <w:r>
        <w:rPr>
          <w:rFonts w:hint="eastAsia" w:eastAsia="仿宋_GB2312"/>
          <w:sz w:val="32"/>
          <w:szCs w:val="32"/>
          <w:lang w:bidi="ar"/>
        </w:rPr>
        <w:t>统筹推进全市政务服务平台和行政服务大厅的“</w:t>
      </w:r>
      <w:r>
        <w:rPr>
          <w:rFonts w:eastAsia="仿宋_GB2312"/>
          <w:sz w:val="32"/>
          <w:szCs w:val="32"/>
          <w:lang w:bidi="ar"/>
        </w:rPr>
        <w:t>好差评</w:t>
      </w:r>
      <w:r>
        <w:rPr>
          <w:rFonts w:hint="eastAsia" w:eastAsia="仿宋_GB2312"/>
          <w:sz w:val="32"/>
          <w:szCs w:val="32"/>
          <w:lang w:bidi="ar"/>
        </w:rPr>
        <w:t>”功能改造，保障本市政务服务事项“好差评”渠道畅通；建立“好差评”工作制度，设立统一的评价标准，</w:t>
      </w:r>
      <w:r>
        <w:rPr>
          <w:rFonts w:hint="eastAsia" w:ascii="仿宋_GB2312" w:hAnsi="仿宋_GB2312" w:eastAsia="仿宋_GB2312" w:cs="仿宋_GB2312"/>
          <w:sz w:val="32"/>
          <w:szCs w:val="32"/>
        </w:rPr>
        <w:t>牵头“好差评”结果的分析和运用，</w:t>
      </w:r>
      <w:r>
        <w:rPr>
          <w:rFonts w:hint="eastAsia" w:eastAsia="仿宋_GB2312"/>
          <w:sz w:val="32"/>
          <w:szCs w:val="32"/>
          <w:lang w:bidi="ar"/>
        </w:rPr>
        <w:t>明确“差评”工单的回访、转派、督办、整改和处理结果审核流程，督促本市政务服务机构落实差评整改反馈，</w:t>
      </w:r>
      <w:r>
        <w:rPr>
          <w:rFonts w:hint="eastAsia" w:ascii="仿宋_GB2312" w:hAnsi="仿宋_GB2312" w:eastAsia="仿宋_GB2312" w:cs="仿宋_GB2312"/>
          <w:sz w:val="32"/>
          <w:szCs w:val="32"/>
        </w:rPr>
        <w:t>做好“好差评”宣传和指引等工作。</w:t>
      </w:r>
    </w:p>
    <w:p>
      <w:pPr>
        <w:spacing w:line="579" w:lineRule="exact"/>
        <w:ind w:firstLine="640" w:firstLineChars="200"/>
        <w:rPr>
          <w:rFonts w:ascii="仿宋_GB2312" w:eastAsia="仿宋_GB2312"/>
          <w:sz w:val="32"/>
          <w:szCs w:val="32"/>
          <w:lang w:bidi="ar"/>
        </w:rPr>
      </w:pPr>
      <w:r>
        <w:rPr>
          <w:rFonts w:hint="eastAsia" w:ascii="仿宋_GB2312" w:hAnsi="仿宋_GB2312" w:eastAsia="仿宋_GB2312" w:cs="仿宋_GB2312"/>
          <w:sz w:val="32"/>
          <w:szCs w:val="32"/>
        </w:rPr>
        <w:t>各区政务服务管理部门负责本辖区内“好差评”工作组织实施。</w:t>
      </w:r>
    </w:p>
    <w:p>
      <w:pPr>
        <w:pStyle w:val="2"/>
        <w:spacing w:line="579" w:lineRule="exact"/>
        <w:ind w:left="0" w:leftChars="0"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val="en-US" w:eastAsia="zh-CN"/>
        </w:rPr>
        <w:t>三</w:t>
      </w:r>
      <w:r>
        <w:rPr>
          <w:rFonts w:hint="eastAsia" w:ascii="黑体" w:hAnsi="黑体" w:eastAsia="黑体" w:cs="黑体"/>
          <w:kern w:val="2"/>
          <w:sz w:val="32"/>
          <w:szCs w:val="32"/>
        </w:rPr>
        <w:t>条【</w:t>
      </w:r>
      <w:r>
        <w:rPr>
          <w:rFonts w:hint="eastAsia" w:ascii="仿宋_GB2312" w:hAnsi="仿宋_GB2312" w:eastAsia="仿宋_GB2312" w:cs="仿宋_GB2312"/>
          <w:kern w:val="2"/>
          <w:sz w:val="32"/>
          <w:szCs w:val="32"/>
        </w:rPr>
        <w:t>政务服务机构</w:t>
      </w:r>
      <w:r>
        <w:rPr>
          <w:rFonts w:hint="eastAsia" w:ascii="黑体" w:hAnsi="黑体" w:eastAsia="黑体" w:cs="黑体"/>
          <w:kern w:val="2"/>
          <w:sz w:val="32"/>
          <w:szCs w:val="32"/>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政务服务</w:t>
      </w:r>
      <w:r>
        <w:rPr>
          <w:rFonts w:hint="eastAsia" w:ascii="Times New Roman" w:hAnsi="Times New Roman" w:eastAsia="仿宋_GB2312" w:cs="Times New Roman"/>
          <w:kern w:val="2"/>
          <w:sz w:val="32"/>
          <w:szCs w:val="32"/>
          <w:lang w:bidi="ar"/>
        </w:rPr>
        <w:t>机构</w:t>
      </w:r>
      <w:r>
        <w:rPr>
          <w:rFonts w:hint="eastAsia" w:ascii="仿宋_GB2312" w:hAnsi="仿宋_GB2312" w:eastAsia="仿宋_GB2312" w:cs="仿宋_GB2312"/>
          <w:sz w:val="32"/>
          <w:szCs w:val="32"/>
        </w:rPr>
        <w:t>负责对自</w:t>
      </w:r>
      <w:r>
        <w:rPr>
          <w:rFonts w:ascii="仿宋_GB2312" w:hAnsi="仿宋_GB2312" w:eastAsia="仿宋_GB2312" w:cs="仿宋_GB2312"/>
          <w:sz w:val="32"/>
          <w:szCs w:val="32"/>
        </w:rPr>
        <w:t>有</w:t>
      </w:r>
      <w:r>
        <w:rPr>
          <w:rFonts w:hint="eastAsia" w:ascii="仿宋_GB2312" w:hAnsi="仿宋_GB2312" w:eastAsia="仿宋_GB2312" w:cs="仿宋_GB2312"/>
          <w:sz w:val="32"/>
          <w:szCs w:val="32"/>
        </w:rPr>
        <w:t>政务服务业务系统和</w:t>
      </w:r>
      <w:r>
        <w:rPr>
          <w:rFonts w:ascii="仿宋_GB2312" w:hAnsi="仿宋_GB2312" w:eastAsia="仿宋_GB2312" w:cs="仿宋_GB2312"/>
          <w:sz w:val="32"/>
          <w:szCs w:val="32"/>
        </w:rPr>
        <w:t>评价装置</w:t>
      </w:r>
      <w:r>
        <w:rPr>
          <w:rFonts w:hint="eastAsia" w:ascii="仿宋_GB2312" w:hAnsi="仿宋_GB2312" w:eastAsia="仿宋_GB2312" w:cs="仿宋_GB2312"/>
          <w:sz w:val="32"/>
          <w:szCs w:val="32"/>
        </w:rPr>
        <w:t>实施改造，对接</w:t>
      </w:r>
      <w:r>
        <w:rPr>
          <w:rFonts w:hint="eastAsia" w:ascii="仿宋_GB2312" w:hAnsi="仿宋_GB2312" w:eastAsia="仿宋_GB2312"/>
          <w:sz w:val="32"/>
          <w:szCs w:val="32"/>
        </w:rPr>
        <w:t>“好差评”系统</w:t>
      </w:r>
      <w:r>
        <w:rPr>
          <w:rFonts w:hint="eastAsia" w:ascii="仿宋_GB2312" w:hAnsi="仿宋_GB2312" w:eastAsia="仿宋_GB2312" w:cs="Times New Roman"/>
          <w:sz w:val="32"/>
          <w:szCs w:val="32"/>
        </w:rPr>
        <w:t>，实时汇集“好差评”数据。建立</w:t>
      </w:r>
      <w:r>
        <w:rPr>
          <w:rFonts w:hint="eastAsia" w:ascii="仿宋_GB2312" w:eastAsia="仿宋_GB2312"/>
          <w:sz w:val="32"/>
          <w:szCs w:val="32"/>
        </w:rPr>
        <w:t>“好差评”内部工作机制，</w:t>
      </w:r>
      <w:r>
        <w:rPr>
          <w:rFonts w:hint="eastAsia" w:ascii="仿宋_GB2312" w:hAnsi="仿宋_GB2312" w:eastAsia="仿宋_GB2312" w:cs="仿宋_GB2312"/>
          <w:sz w:val="32"/>
          <w:szCs w:val="32"/>
        </w:rPr>
        <w:t>对“不满意”和“非常不满意”的评价进行核实处理，并根据“好差评”情况持续改进工作。</w:t>
      </w:r>
    </w:p>
    <w:p>
      <w:pPr>
        <w:pStyle w:val="2"/>
        <w:spacing w:line="579" w:lineRule="exact"/>
        <w:ind w:left="0" w:leftChars="0" w:firstLine="640" w:firstLineChars="200"/>
        <w:jc w:val="both"/>
        <w:rPr>
          <w:rFonts w:ascii="仿宋_GB2312" w:hAnsi="仿宋_GB2312" w:eastAsia="仿宋_GB2312" w:cs="仿宋_GB231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rPr>
        <w:t>条【</w:t>
      </w:r>
      <w:r>
        <w:rPr>
          <w:rFonts w:hint="eastAsia" w:ascii="仿宋_GB2312" w:hAnsi="仿宋_GB2312" w:eastAsia="仿宋_GB2312" w:cs="仿宋_GB2312"/>
          <w:kern w:val="2"/>
          <w:sz w:val="32"/>
          <w:szCs w:val="32"/>
        </w:rPr>
        <w:t>12345热线</w:t>
      </w:r>
      <w:r>
        <w:rPr>
          <w:rFonts w:hint="eastAsia" w:ascii="黑体" w:hAnsi="黑体" w:eastAsia="黑体" w:cs="黑体"/>
          <w:kern w:val="2"/>
          <w:sz w:val="32"/>
          <w:szCs w:val="32"/>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12345热线管理机构负责对相应政务服务咨询服务平台进行改造，对接“好差评”系统，</w:t>
      </w:r>
      <w:r>
        <w:rPr>
          <w:rFonts w:hint="eastAsia" w:ascii="仿宋_GB2312" w:hAnsi="等线" w:eastAsia="仿宋_GB2312"/>
          <w:kern w:val="2"/>
          <w:sz w:val="32"/>
          <w:szCs w:val="32"/>
        </w:rPr>
        <w:t>归集评价人通过电话和短信做出的“好差评”数据并推送至“好差评”系统。建立</w:t>
      </w:r>
      <w:r>
        <w:rPr>
          <w:rFonts w:hint="eastAsia" w:ascii="仿宋_GB2312" w:eastAsia="仿宋_GB2312"/>
          <w:sz w:val="32"/>
          <w:szCs w:val="32"/>
        </w:rPr>
        <w:t>政务服务“好差评”数据收集、推送以及差评工单处理流程和机制。</w:t>
      </w:r>
      <w:r>
        <w:rPr>
          <w:rFonts w:hint="eastAsia" w:ascii="仿宋_GB2312" w:hAnsi="等线" w:eastAsia="仿宋_GB2312"/>
          <w:kern w:val="2"/>
          <w:sz w:val="32"/>
          <w:szCs w:val="32"/>
        </w:rPr>
        <w:t>负责接收“好差评”系统推送的“不满意”和“非常不满意”评价工单，并按转</w:t>
      </w:r>
      <w:r>
        <w:rPr>
          <w:rFonts w:ascii="仿宋_GB2312" w:hAnsi="等线" w:eastAsia="仿宋_GB2312"/>
          <w:kern w:val="2"/>
          <w:sz w:val="32"/>
          <w:szCs w:val="32"/>
        </w:rPr>
        <w:t>办流程转办</w:t>
      </w:r>
      <w:r>
        <w:rPr>
          <w:rFonts w:hint="eastAsia" w:ascii="仿宋_GB2312" w:hAnsi="等线" w:eastAsia="仿宋_GB2312"/>
          <w:kern w:val="2"/>
          <w:sz w:val="32"/>
          <w:szCs w:val="32"/>
        </w:rPr>
        <w:t>，及时将整改结果返回“好差评”系统。</w:t>
      </w:r>
    </w:p>
    <w:p>
      <w:pPr>
        <w:spacing w:line="579" w:lineRule="exact"/>
        <w:ind w:firstLine="640" w:firstLineChars="200"/>
        <w:rPr>
          <w:rFonts w:eastAsia="仿宋_GB2312"/>
          <w:sz w:val="32"/>
          <w:szCs w:val="32"/>
          <w:lang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eastAsia="仿宋_GB2312"/>
          <w:sz w:val="32"/>
          <w:szCs w:val="32"/>
          <w:lang w:bidi="ar"/>
        </w:rPr>
        <w:t>行政效能监督部门和绩效考核管理部门</w:t>
      </w:r>
      <w:r>
        <w:rPr>
          <w:rFonts w:hint="eastAsia" w:ascii="黑体" w:hAnsi="黑体" w:eastAsia="黑体" w:cs="黑体"/>
          <w:sz w:val="32"/>
          <w:szCs w:val="32"/>
        </w:rPr>
        <w:t>】</w:t>
      </w:r>
      <w:r>
        <w:rPr>
          <w:rFonts w:hint="eastAsia" w:eastAsia="仿宋_GB2312"/>
          <w:sz w:val="32"/>
          <w:szCs w:val="32"/>
          <w:lang w:bidi="ar"/>
        </w:rPr>
        <w:t xml:space="preserve"> </w:t>
      </w:r>
      <w:r>
        <w:rPr>
          <w:rFonts w:eastAsia="仿宋_GB2312"/>
          <w:sz w:val="32"/>
          <w:szCs w:val="32"/>
          <w:lang w:bidi="ar"/>
        </w:rPr>
        <w:t xml:space="preserve"> </w:t>
      </w:r>
      <w:r>
        <w:rPr>
          <w:rFonts w:hint="eastAsia" w:eastAsia="仿宋_GB2312"/>
          <w:sz w:val="32"/>
          <w:szCs w:val="32"/>
          <w:lang w:bidi="ar"/>
        </w:rPr>
        <w:t>各级行政效能监督部门和绩效考核管理部门将“好差评”结果纳入效能监督和绩效考核。</w:t>
      </w:r>
      <w:r>
        <w:rPr>
          <w:rFonts w:eastAsia="仿宋_GB2312"/>
          <w:sz w:val="32"/>
          <w:szCs w:val="32"/>
          <w:lang w:bidi="ar"/>
        </w:rPr>
        <w:t xml:space="preserve"> </w:t>
      </w:r>
    </w:p>
    <w:p>
      <w:pPr>
        <w:spacing w:line="579" w:lineRule="exact"/>
        <w:ind w:firstLine="640" w:firstLineChars="200"/>
        <w:rPr>
          <w:rFonts w:eastAsia="仿宋_GB2312"/>
          <w:sz w:val="32"/>
          <w:szCs w:val="32"/>
          <w:lang w:bidi="ar"/>
        </w:rPr>
      </w:pPr>
    </w:p>
    <w:p>
      <w:pPr>
        <w:numPr>
          <w:ilvl w:val="0"/>
          <w:numId w:val="1"/>
        </w:numPr>
        <w:spacing w:line="579" w:lineRule="exact"/>
        <w:jc w:val="center"/>
        <w:rPr>
          <w:rFonts w:ascii="黑体" w:hAnsi="黑体" w:eastAsia="黑体" w:cs="黑体"/>
          <w:sz w:val="32"/>
          <w:szCs w:val="32"/>
          <w:lang w:bidi="ar"/>
        </w:rPr>
      </w:pPr>
      <w:r>
        <w:rPr>
          <w:rFonts w:hint="eastAsia" w:ascii="黑体" w:hAnsi="黑体" w:eastAsia="黑体" w:cs="黑体"/>
          <w:sz w:val="32"/>
          <w:szCs w:val="32"/>
          <w:lang w:bidi="ar"/>
        </w:rPr>
        <w:t>评价内容与指标</w:t>
      </w:r>
    </w:p>
    <w:p>
      <w:pPr>
        <w:spacing w:line="579" w:lineRule="exact"/>
        <w:rPr>
          <w:rFonts w:ascii="黑体" w:hAnsi="黑体" w:eastAsia="黑体" w:cs="黑体"/>
          <w:sz w:val="32"/>
          <w:szCs w:val="32"/>
          <w:lang w:bidi="ar"/>
        </w:rPr>
      </w:pPr>
    </w:p>
    <w:p>
      <w:pPr>
        <w:spacing w:line="579" w:lineRule="exact"/>
        <w:ind w:firstLine="640" w:firstLineChars="200"/>
        <w:rPr>
          <w:rFonts w:hint="eastAsia" w:ascii="仿宋_GB2312" w:eastAsia="仿宋_GB2312"/>
          <w:color w:val="000000"/>
          <w:sz w:val="32"/>
          <w:szCs w:val="32"/>
          <w:lang w:eastAsia="zh-CN" w:bidi="ar"/>
        </w:rPr>
      </w:pPr>
      <w:r>
        <w:rPr>
          <w:rFonts w:hint="eastAsia" w:ascii="黑体" w:hAnsi="宋体" w:eastAsia="黑体"/>
          <w:sz w:val="32"/>
          <w:szCs w:val="32"/>
          <w:lang w:bidi="ar"/>
        </w:rPr>
        <w:t>第</w:t>
      </w:r>
      <w:r>
        <w:rPr>
          <w:rFonts w:hint="eastAsia" w:ascii="黑体" w:hAnsi="宋体" w:eastAsia="黑体"/>
          <w:sz w:val="32"/>
          <w:szCs w:val="32"/>
          <w:lang w:val="en-US" w:eastAsia="zh-CN" w:bidi="ar"/>
        </w:rPr>
        <w:t>六</w:t>
      </w:r>
      <w:r>
        <w:rPr>
          <w:rFonts w:hint="eastAsia" w:ascii="黑体" w:hAnsi="宋体" w:eastAsia="黑体"/>
          <w:sz w:val="32"/>
          <w:szCs w:val="32"/>
          <w:lang w:bidi="ar"/>
        </w:rPr>
        <w:t>条</w:t>
      </w:r>
      <w:r>
        <w:rPr>
          <w:rFonts w:hint="eastAsia" w:ascii="仿宋_GB2312" w:hAnsi="Times New Roman" w:eastAsia="仿宋_GB2312"/>
          <w:color w:val="000000"/>
          <w:sz w:val="32"/>
          <w:szCs w:val="32"/>
          <w:lang w:bidi="ar"/>
        </w:rPr>
        <w:t>【</w:t>
      </w:r>
      <w:r>
        <w:rPr>
          <w:rFonts w:hint="eastAsia" w:eastAsia="仿宋_GB2312"/>
          <w:sz w:val="32"/>
          <w:szCs w:val="32"/>
          <w:lang w:bidi="ar"/>
        </w:rPr>
        <w:t>评价内容</w:t>
      </w:r>
      <w:r>
        <w:rPr>
          <w:rFonts w:hint="eastAsia" w:ascii="仿宋_GB2312" w:hAnsi="Times New Roman" w:eastAsia="仿宋_GB2312"/>
          <w:color w:val="000000"/>
          <w:sz w:val="32"/>
          <w:szCs w:val="32"/>
          <w:lang w:bidi="ar"/>
        </w:rPr>
        <w:t>】</w:t>
      </w:r>
      <w:r>
        <w:rPr>
          <w:rFonts w:hint="eastAsia" w:ascii="仿宋_GB2312" w:eastAsia="仿宋_GB2312"/>
          <w:color w:val="000000"/>
          <w:sz w:val="32"/>
          <w:szCs w:val="32"/>
          <w:lang w:bidi="ar"/>
        </w:rPr>
        <w:t xml:space="preserve">  “好差评”内容包括政务服务机构的</w:t>
      </w:r>
      <w:r>
        <w:rPr>
          <w:rFonts w:hint="eastAsia" w:ascii="仿宋_GB2312" w:eastAsia="仿宋_GB2312"/>
          <w:color w:val="000000"/>
          <w:sz w:val="32"/>
          <w:szCs w:val="32"/>
          <w:lang w:val="en-US" w:eastAsia="zh-CN" w:bidi="ar"/>
        </w:rPr>
        <w:t>服务质量、</w:t>
      </w:r>
      <w:r>
        <w:rPr>
          <w:rFonts w:hint="eastAsia" w:ascii="仿宋_GB2312" w:eastAsia="仿宋_GB2312"/>
          <w:color w:val="000000"/>
          <w:sz w:val="32"/>
          <w:szCs w:val="32"/>
          <w:lang w:bidi="ar"/>
        </w:rPr>
        <w:t>服务效率，政务服务平台的</w:t>
      </w:r>
      <w:r>
        <w:rPr>
          <w:rFonts w:hint="eastAsia" w:ascii="仿宋_GB2312" w:eastAsia="仿宋_GB2312"/>
          <w:color w:val="000000"/>
          <w:sz w:val="32"/>
          <w:szCs w:val="32"/>
          <w:lang w:val="en-US" w:eastAsia="zh-CN" w:bidi="ar"/>
        </w:rPr>
        <w:t>服务环境</w:t>
      </w:r>
      <w:r>
        <w:rPr>
          <w:rFonts w:hint="eastAsia" w:ascii="仿宋_GB2312" w:eastAsia="仿宋_GB2312"/>
          <w:color w:val="000000"/>
          <w:sz w:val="32"/>
          <w:szCs w:val="32"/>
          <w:lang w:bidi="ar"/>
        </w:rPr>
        <w:t>和工作人员的服务态度等。</w:t>
      </w:r>
    </w:p>
    <w:p>
      <w:pPr>
        <w:pStyle w:val="2"/>
        <w:spacing w:line="579" w:lineRule="exact"/>
        <w:ind w:left="0" w:leftChars="0" w:firstLine="640" w:firstLineChars="200"/>
        <w:jc w:val="both"/>
        <w:rPr>
          <w:rFonts w:hint="eastAsia" w:ascii="仿宋_GB2312" w:hAnsi="仿宋_GB2312" w:eastAsia="仿宋_GB2312" w:cs="Times New Roman"/>
          <w:kern w:val="2"/>
          <w:sz w:val="32"/>
          <w:szCs w:val="32"/>
          <w:u w:val="single"/>
          <w:lang w:val="en-US" w:eastAsia="zh-CN" w:bidi="ar"/>
        </w:rPr>
      </w:pPr>
      <w:r>
        <w:rPr>
          <w:rFonts w:hint="eastAsia" w:ascii="黑体" w:eastAsia="黑体" w:cs="Times New Roman"/>
          <w:kern w:val="2"/>
          <w:sz w:val="32"/>
          <w:szCs w:val="32"/>
          <w:lang w:bidi="ar"/>
        </w:rPr>
        <w:t>第</w:t>
      </w:r>
      <w:r>
        <w:rPr>
          <w:rFonts w:hint="eastAsia" w:ascii="黑体" w:eastAsia="黑体" w:cs="Times New Roman"/>
          <w:kern w:val="2"/>
          <w:sz w:val="32"/>
          <w:szCs w:val="32"/>
          <w:lang w:val="en-US" w:eastAsia="zh-CN" w:bidi="ar"/>
        </w:rPr>
        <w:t>七</w:t>
      </w:r>
      <w:r>
        <w:rPr>
          <w:rFonts w:hint="eastAsia" w:ascii="黑体" w:eastAsia="黑体" w:cs="Times New Roman"/>
          <w:kern w:val="2"/>
          <w:sz w:val="32"/>
          <w:szCs w:val="32"/>
          <w:lang w:bidi="ar"/>
        </w:rPr>
        <w:t>条</w:t>
      </w:r>
      <w:r>
        <w:rPr>
          <w:rFonts w:hint="eastAsia" w:ascii="仿宋_GB2312" w:hAnsi="Times New Roman" w:eastAsia="仿宋_GB2312" w:cs="Times New Roman"/>
          <w:color w:val="000000"/>
          <w:kern w:val="2"/>
          <w:sz w:val="32"/>
          <w:szCs w:val="32"/>
          <w:lang w:bidi="ar"/>
        </w:rPr>
        <w:t>【</w:t>
      </w:r>
      <w:r>
        <w:rPr>
          <w:rFonts w:hint="eastAsia" w:ascii="Calibri" w:hAnsi="Calibri" w:eastAsia="仿宋_GB2312" w:cs="Times New Roman"/>
          <w:kern w:val="2"/>
          <w:sz w:val="32"/>
          <w:szCs w:val="32"/>
          <w:lang w:bidi="ar"/>
        </w:rPr>
        <w:t>评价等级</w:t>
      </w:r>
      <w:r>
        <w:rPr>
          <w:rFonts w:hint="eastAsia" w:ascii="仿宋_GB2312" w:hAnsi="Times New Roman" w:eastAsia="仿宋_GB2312" w:cs="Times New Roman"/>
          <w:color w:val="000000"/>
          <w:kern w:val="2"/>
          <w:sz w:val="32"/>
          <w:szCs w:val="32"/>
          <w:lang w:bidi="ar"/>
        </w:rPr>
        <w:t>】</w:t>
      </w:r>
      <w:r>
        <w:rPr>
          <w:rFonts w:hint="eastAsia" w:ascii="仿宋_GB2312" w:hAnsi="仿宋_GB2312" w:eastAsia="仿宋_GB2312" w:cs="Times New Roman"/>
          <w:kern w:val="2"/>
          <w:sz w:val="32"/>
          <w:szCs w:val="32"/>
          <w:lang w:bidi="ar"/>
        </w:rPr>
        <w:t xml:space="preserve">  “好差评”结果分为“非常满意”、“满意”、“基本满意”、“不满意”、“非常不满意”五个等级，对应的分值分别为10分、8分、6分、3分、0分。</w:t>
      </w:r>
      <w:r>
        <w:rPr>
          <w:rFonts w:hint="eastAsia" w:ascii="仿宋_GB2312" w:hAnsi="仿宋_GB2312" w:eastAsia="仿宋_GB2312" w:cs="Times New Roman"/>
          <w:kern w:val="2"/>
          <w:sz w:val="32"/>
          <w:szCs w:val="32"/>
          <w:lang w:eastAsia="zh-CN" w:bidi="ar"/>
        </w:rPr>
        <w:t>其中，</w:t>
      </w:r>
      <w:r>
        <w:rPr>
          <w:rFonts w:hint="eastAsia" w:ascii="仿宋_GB2312" w:hAnsi="仿宋_GB2312" w:eastAsia="仿宋_GB2312" w:cs="Times New Roman"/>
          <w:kern w:val="2"/>
          <w:sz w:val="32"/>
          <w:szCs w:val="32"/>
          <w:lang w:bidi="ar"/>
        </w:rPr>
        <w:t>“不满意”、“非常不满意”</w:t>
      </w:r>
      <w:r>
        <w:rPr>
          <w:rFonts w:hint="eastAsia" w:ascii="仿宋_GB2312" w:hAnsi="仿宋_GB2312" w:eastAsia="仿宋_GB2312" w:cs="Times New Roman"/>
          <w:kern w:val="2"/>
          <w:sz w:val="32"/>
          <w:szCs w:val="32"/>
          <w:lang w:val="en-US" w:eastAsia="zh-CN" w:bidi="ar"/>
        </w:rPr>
        <w:t>为“差评”评价。</w:t>
      </w:r>
    </w:p>
    <w:p>
      <w:pPr>
        <w:spacing w:line="579" w:lineRule="exact"/>
        <w:ind w:firstLine="640" w:firstLineChars="200"/>
        <w:rPr>
          <w:rFonts w:ascii="仿宋_GB2312" w:hAnsi="仿宋_GB2312" w:eastAsia="仿宋_GB2312"/>
          <w:sz w:val="32"/>
          <w:szCs w:val="32"/>
        </w:rPr>
      </w:pPr>
      <w:r>
        <w:rPr>
          <w:rFonts w:hint="eastAsia" w:ascii="黑体" w:hAnsi="宋体" w:eastAsia="黑体"/>
          <w:sz w:val="32"/>
          <w:szCs w:val="32"/>
          <w:lang w:bidi="ar"/>
        </w:rPr>
        <w:t>第</w:t>
      </w:r>
      <w:r>
        <w:rPr>
          <w:rFonts w:hint="eastAsia" w:ascii="黑体" w:hAnsi="宋体" w:eastAsia="黑体"/>
          <w:sz w:val="32"/>
          <w:szCs w:val="32"/>
          <w:lang w:val="en-US" w:eastAsia="zh-CN" w:bidi="ar"/>
        </w:rPr>
        <w:t>八</w:t>
      </w:r>
      <w:r>
        <w:rPr>
          <w:rFonts w:hint="eastAsia" w:ascii="黑体" w:hAnsi="宋体" w:eastAsia="黑体"/>
          <w:sz w:val="32"/>
          <w:szCs w:val="32"/>
          <w:lang w:bidi="ar"/>
        </w:rPr>
        <w:t>条【</w:t>
      </w:r>
      <w:r>
        <w:rPr>
          <w:rFonts w:hint="eastAsia" w:eastAsia="仿宋_GB2312"/>
          <w:sz w:val="32"/>
          <w:szCs w:val="32"/>
          <w:lang w:bidi="ar"/>
        </w:rPr>
        <w:t>评价指标</w:t>
      </w:r>
      <w:r>
        <w:rPr>
          <w:rFonts w:hint="eastAsia" w:ascii="黑体" w:hAnsi="宋体" w:eastAsia="黑体"/>
          <w:sz w:val="32"/>
          <w:szCs w:val="32"/>
          <w:lang w:bidi="ar"/>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好差评”评价指标分为总体评价、服务事项评价、工作人员评价和服务渠道评价等。全程网上办理和自助终端办理的事项，评价人可对服务事项、服务渠道进行评价；需要到窗口办理的事项，评价人可对服务事项、工作人员和服务渠道进行评价。除</w:t>
      </w:r>
      <w:r>
        <w:rPr>
          <w:rFonts w:ascii="仿宋_GB2312" w:hAnsi="仿宋_GB2312" w:eastAsia="仿宋_GB2312" w:cs="仿宋_GB2312"/>
          <w:kern w:val="0"/>
          <w:sz w:val="32"/>
          <w:szCs w:val="32"/>
        </w:rPr>
        <w:t>总体评价外，</w:t>
      </w:r>
      <w:r>
        <w:rPr>
          <w:rFonts w:hint="eastAsia" w:ascii="仿宋_GB2312" w:hAnsi="仿宋_GB2312" w:eastAsia="仿宋_GB2312" w:cs="仿宋_GB2312"/>
          <w:kern w:val="0"/>
          <w:sz w:val="32"/>
          <w:szCs w:val="32"/>
        </w:rPr>
        <w:t>评价人完成等级评价后可选择标签对评价进行细化，也可通过文字等形式描述业务情况。</w:t>
      </w:r>
      <w:r>
        <w:rPr>
          <w:rFonts w:hint="eastAsia" w:ascii="仿宋_GB2312" w:hAnsi="仿宋_GB2312" w:eastAsia="仿宋_GB2312"/>
          <w:sz w:val="32"/>
          <w:szCs w:val="32"/>
        </w:rPr>
        <w:t>评价人做出</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差评”</w:t>
      </w:r>
      <w:r>
        <w:rPr>
          <w:rFonts w:hint="eastAsia" w:ascii="仿宋_GB2312" w:hAnsi="仿宋_GB2312" w:eastAsia="仿宋_GB2312"/>
          <w:sz w:val="32"/>
          <w:szCs w:val="32"/>
        </w:rPr>
        <w:t>评价时，应当选择对应的评价标签或手动输入不满意原因。</w:t>
      </w:r>
    </w:p>
    <w:p>
      <w:pPr>
        <w:spacing w:line="579" w:lineRule="exact"/>
        <w:ind w:firstLine="640" w:firstLineChars="200"/>
        <w:rPr>
          <w:rFonts w:ascii="仿宋_GB2312" w:hAnsi="仿宋_GB2312" w:eastAsia="仿宋_GB2312" w:cs="Times New Roman"/>
          <w:kern w:val="2"/>
          <w:sz w:val="32"/>
          <w:szCs w:val="32"/>
        </w:rPr>
      </w:pPr>
      <w:r>
        <w:rPr>
          <w:rFonts w:hint="eastAsia" w:ascii="仿宋_GB2312" w:hAnsi="仿宋_GB2312" w:eastAsia="仿宋_GB2312"/>
          <w:sz w:val="32"/>
          <w:szCs w:val="32"/>
        </w:rPr>
        <w:t>市政务服务管理部门应围绕政务服务事项管理、办事流程、服务规范、服务质量、整改实效、监督管理等方面建立健全评价体系，细化评价指标、完善评价方法，适时制定政务服务评价深圳标准，推动提升政务服务“好差评”制度的科学性、规范性和有效性。</w:t>
      </w:r>
    </w:p>
    <w:p>
      <w:pPr>
        <w:spacing w:line="579" w:lineRule="exact"/>
      </w:pPr>
    </w:p>
    <w:p>
      <w:pPr>
        <w:numPr>
          <w:ilvl w:val="0"/>
          <w:numId w:val="1"/>
        </w:numPr>
        <w:spacing w:line="579" w:lineRule="exact"/>
        <w:jc w:val="center"/>
        <w:rPr>
          <w:rFonts w:ascii="黑体" w:hAnsi="黑体" w:eastAsia="黑体" w:cs="黑体"/>
          <w:sz w:val="32"/>
          <w:szCs w:val="32"/>
          <w:lang w:bidi="ar"/>
        </w:rPr>
      </w:pPr>
      <w:r>
        <w:rPr>
          <w:rFonts w:hint="eastAsia" w:ascii="黑体" w:hAnsi="黑体" w:eastAsia="黑体" w:cs="黑体"/>
          <w:sz w:val="32"/>
          <w:szCs w:val="32"/>
          <w:lang w:bidi="ar"/>
        </w:rPr>
        <w:t>评价渠道与方式</w:t>
      </w:r>
    </w:p>
    <w:p>
      <w:pPr>
        <w:spacing w:line="579" w:lineRule="exact"/>
        <w:rPr>
          <w:rFonts w:ascii="黑体" w:hAnsi="黑体" w:eastAsia="黑体" w:cs="黑体"/>
          <w:sz w:val="32"/>
          <w:szCs w:val="32"/>
        </w:rPr>
      </w:pPr>
    </w:p>
    <w:p>
      <w:pPr>
        <w:pStyle w:val="2"/>
        <w:spacing w:line="579" w:lineRule="exact"/>
        <w:ind w:left="0" w:leftChars="0" w:firstLine="640" w:firstLineChars="200"/>
        <w:jc w:val="both"/>
        <w:rPr>
          <w:rFonts w:ascii="Times New Roman" w:hAnsi="Times New Roman" w:eastAsia="仿宋_GB2312" w:cs="Times New Roman"/>
          <w:kern w:val="2"/>
          <w:sz w:val="32"/>
          <w:szCs w:val="32"/>
        </w:rPr>
      </w:pPr>
      <w:r>
        <w:rPr>
          <w:rFonts w:hint="eastAsia" w:ascii="黑体" w:eastAsia="黑体" w:cs="Times New Roman"/>
          <w:kern w:val="2"/>
          <w:sz w:val="32"/>
          <w:szCs w:val="32"/>
        </w:rPr>
        <w:t>第</w:t>
      </w:r>
      <w:r>
        <w:rPr>
          <w:rFonts w:hint="eastAsia" w:ascii="黑体" w:eastAsia="黑体" w:cs="Times New Roman"/>
          <w:kern w:val="2"/>
          <w:sz w:val="32"/>
          <w:szCs w:val="32"/>
          <w:lang w:val="en-US" w:eastAsia="zh-CN"/>
        </w:rPr>
        <w:t>九</w:t>
      </w:r>
      <w:r>
        <w:rPr>
          <w:rFonts w:hint="eastAsia" w:ascii="黑体" w:eastAsia="黑体" w:cs="Times New Roman"/>
          <w:kern w:val="2"/>
          <w:sz w:val="32"/>
          <w:szCs w:val="32"/>
        </w:rPr>
        <w:t>条【</w:t>
      </w:r>
      <w:r>
        <w:rPr>
          <w:rFonts w:hint="eastAsia" w:ascii="Calibri" w:hAnsi="Calibri" w:eastAsia="仿宋_GB2312" w:cs="Times New Roman"/>
          <w:kern w:val="2"/>
          <w:sz w:val="32"/>
          <w:szCs w:val="32"/>
          <w:lang w:bidi="ar"/>
        </w:rPr>
        <w:t>评价渠道</w:t>
      </w:r>
      <w:r>
        <w:rPr>
          <w:rFonts w:hint="eastAsia" w:ascii="黑体" w:eastAsia="黑体" w:cs="Times New Roman"/>
          <w:kern w:val="2"/>
          <w:sz w:val="32"/>
          <w:szCs w:val="32"/>
        </w:rPr>
        <w:t>】</w:t>
      </w:r>
      <w:r>
        <w:rPr>
          <w:rFonts w:hint="eastAsia" w:ascii="Times New Roman" w:hAnsi="Times New Roman" w:eastAsia="仿宋_GB2312" w:cs="Times New Roman"/>
          <w:kern w:val="2"/>
          <w:sz w:val="32"/>
          <w:szCs w:val="32"/>
        </w:rPr>
        <w:t xml:space="preserve">  评价人通过线上、线下政务服务平台作出政务服务“好差评”。线上评价渠道包括广东政务服务网和移动端政务服务平台，线下评价渠道包括实体行政服务大厅、自助服务终端、12345热线以及意见箱、意见簿、电子邮箱等。逐步将部门网站以及各区、各部门原有的满意度评价纳入“好差评”。</w:t>
      </w:r>
    </w:p>
    <w:p>
      <w:pPr>
        <w:pStyle w:val="2"/>
        <w:spacing w:line="579" w:lineRule="exact"/>
        <w:ind w:left="0" w:leftChars="0"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Calibri" w:hAnsi="Calibri" w:eastAsia="仿宋_GB2312" w:cs="Times New Roman"/>
          <w:kern w:val="2"/>
          <w:sz w:val="32"/>
          <w:szCs w:val="32"/>
          <w:lang w:bidi="ar"/>
        </w:rPr>
        <w:t>线上评价</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政务</w:t>
      </w:r>
      <w:r>
        <w:rPr>
          <w:rFonts w:ascii="仿宋_GB2312" w:hAnsi="仿宋_GB2312" w:eastAsia="仿宋_GB2312" w:cs="仿宋_GB2312"/>
          <w:sz w:val="32"/>
          <w:szCs w:val="32"/>
        </w:rPr>
        <w:t>服务机构</w:t>
      </w:r>
      <w:r>
        <w:rPr>
          <w:rFonts w:hint="eastAsia" w:ascii="仿宋_GB2312" w:hAnsi="仿宋_GB2312" w:eastAsia="仿宋_GB2312" w:cs="仿宋_GB2312"/>
          <w:sz w:val="32"/>
          <w:szCs w:val="32"/>
        </w:rPr>
        <w:t>管理的政务服务业务系统应对接“好差评”系统，</w:t>
      </w:r>
      <w:r>
        <w:rPr>
          <w:rFonts w:hint="eastAsia" w:ascii="仿宋_GB2312" w:hAnsi="Times New Roman" w:eastAsia="仿宋_GB2312"/>
          <w:sz w:val="32"/>
          <w:szCs w:val="32"/>
        </w:rPr>
        <w:t>在提供服务后</w:t>
      </w:r>
      <w:r>
        <w:rPr>
          <w:rFonts w:hint="eastAsia" w:ascii="仿宋_GB2312" w:hAnsi="Times New Roman" w:eastAsia="仿宋_GB2312"/>
          <w:sz w:val="32"/>
          <w:szCs w:val="32"/>
          <w:lang w:val="en-US" w:eastAsia="zh-CN"/>
        </w:rPr>
        <w:t>直接</w:t>
      </w:r>
      <w:r>
        <w:rPr>
          <w:rFonts w:hint="eastAsia" w:ascii="仿宋_GB2312" w:hAnsi="Times New Roman" w:eastAsia="仿宋_GB2312"/>
          <w:sz w:val="32"/>
          <w:szCs w:val="32"/>
        </w:rPr>
        <w:t>调用“好差评”系统评价界面</w:t>
      </w:r>
      <w:r>
        <w:rPr>
          <w:rFonts w:hint="eastAsia" w:ascii="仿宋_GB2312" w:hAnsi="Times New Roman" w:eastAsia="仿宋_GB2312"/>
          <w:sz w:val="32"/>
          <w:szCs w:val="32"/>
          <w:lang w:val="en-US" w:eastAsia="zh-CN"/>
        </w:rPr>
        <w:t>或以系统消息形式</w:t>
      </w:r>
      <w:r>
        <w:rPr>
          <w:rFonts w:hint="eastAsia" w:ascii="仿宋_GB2312" w:hAnsi="Times New Roman" w:eastAsia="仿宋_GB2312"/>
          <w:sz w:val="32"/>
          <w:szCs w:val="32"/>
        </w:rPr>
        <w:t>开通评价提醒功能，评价人办理事项后，根据提示进行评价</w:t>
      </w:r>
      <w:r>
        <w:rPr>
          <w:rFonts w:hint="eastAsia" w:ascii="仿宋_GB2312" w:hAnsi="仿宋_GB2312" w:eastAsia="仿宋_GB2312" w:cs="仿宋_GB2312"/>
          <w:sz w:val="32"/>
          <w:szCs w:val="32"/>
        </w:rPr>
        <w:t>。</w:t>
      </w:r>
    </w:p>
    <w:p>
      <w:pPr>
        <w:spacing w:line="579"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广东政务服务网、“i深圳”APP 等政务服务平台</w:t>
      </w:r>
      <w:r>
        <w:rPr>
          <w:rFonts w:hint="eastAsia" w:ascii="仿宋_GB2312" w:hAnsi="Times New Roman" w:eastAsia="仿宋_GB2312"/>
          <w:sz w:val="32"/>
          <w:szCs w:val="32"/>
        </w:rPr>
        <w:t>开通评价提醒功能，并提供统一的评价界面，评价人通过政务服务平台办理事项后，根据提示进行评价，也</w:t>
      </w:r>
      <w:r>
        <w:rPr>
          <w:rFonts w:hint="eastAsia" w:ascii="仿宋_GB2312" w:hAnsi="仿宋_GB2312" w:eastAsia="仿宋_GB2312" w:cs="仿宋_GB2312"/>
          <w:sz w:val="32"/>
          <w:szCs w:val="32"/>
        </w:rPr>
        <w:t>可登录后找到个人中心中已办结业务进行评价。同时，建设智能邀评功能，提升用户评价质量和参评率。</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eastAsia="仿宋_GB2312"/>
          <w:sz w:val="32"/>
          <w:szCs w:val="32"/>
          <w:lang w:bidi="ar"/>
        </w:rPr>
        <w:t>线下评价</w:t>
      </w:r>
      <w:r>
        <w:rPr>
          <w:rFonts w:hint="eastAsia" w:ascii="黑体" w:hAnsi="黑体" w:eastAsia="黑体" w:cs="黑体"/>
          <w:sz w:val="32"/>
          <w:szCs w:val="32"/>
        </w:rPr>
        <w:t>】</w:t>
      </w:r>
      <w:r>
        <w:rPr>
          <w:rFonts w:hint="eastAsia" w:ascii="仿宋_GB2312" w:hAnsi="仿宋_GB2312" w:eastAsia="仿宋_GB2312" w:cs="仿宋_GB2312"/>
          <w:sz w:val="32"/>
          <w:szCs w:val="32"/>
        </w:rPr>
        <w:t xml:space="preserve">  行政服务大厅应在服务窗口提供</w:t>
      </w:r>
      <w:r>
        <w:rPr>
          <w:rFonts w:hint="eastAsia" w:ascii="仿宋_GB2312" w:eastAsia="仿宋_GB2312"/>
          <w:sz w:val="32"/>
          <w:szCs w:val="32"/>
        </w:rPr>
        <w:t>窗口评价器或二维码</w:t>
      </w:r>
      <w:r>
        <w:rPr>
          <w:rFonts w:hint="eastAsia" w:ascii="仿宋_GB2312" w:hAnsi="仿宋_GB2312" w:eastAsia="仿宋_GB2312" w:cs="仿宋_GB2312"/>
          <w:sz w:val="32"/>
          <w:szCs w:val="32"/>
        </w:rPr>
        <w:t>评价入口，业务办结后，窗口工作人员应提示评价人进行评价。</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通过</w:t>
      </w:r>
      <w:r>
        <w:rPr>
          <w:rFonts w:ascii="仿宋_GB2312" w:eastAsia="仿宋_GB2312"/>
          <w:sz w:val="32"/>
          <w:szCs w:val="32"/>
        </w:rPr>
        <w:t>窗口办结</w:t>
      </w:r>
      <w:r>
        <w:rPr>
          <w:rFonts w:hint="eastAsia" w:ascii="仿宋_GB2312" w:eastAsia="仿宋_GB2312"/>
          <w:sz w:val="32"/>
          <w:szCs w:val="32"/>
        </w:rPr>
        <w:t>业务</w:t>
      </w:r>
      <w:r>
        <w:rPr>
          <w:rFonts w:ascii="仿宋_GB2312" w:eastAsia="仿宋_GB2312"/>
          <w:sz w:val="32"/>
          <w:szCs w:val="32"/>
        </w:rPr>
        <w:t>后，</w:t>
      </w:r>
      <w:r>
        <w:rPr>
          <w:rFonts w:hint="eastAsia" w:ascii="仿宋_GB2312" w:eastAsia="仿宋_GB2312"/>
          <w:sz w:val="32"/>
          <w:szCs w:val="32"/>
        </w:rPr>
        <w:t>窗口评价器展示评价人所办事项的名称、办件流水号、</w:t>
      </w:r>
      <w:r>
        <w:rPr>
          <w:rFonts w:hint="eastAsia" w:ascii="仿宋_GB2312" w:hAnsi="仿宋_GB2312" w:eastAsia="仿宋_GB2312" w:cs="仿宋_GB2312"/>
          <w:sz w:val="32"/>
          <w:szCs w:val="32"/>
        </w:rPr>
        <w:t>窗口工作人员</w:t>
      </w:r>
      <w:r>
        <w:rPr>
          <w:rFonts w:hint="eastAsia" w:ascii="仿宋_GB2312" w:eastAsia="仿宋_GB2312"/>
          <w:sz w:val="32"/>
          <w:szCs w:val="32"/>
        </w:rPr>
        <w:t>工号、</w:t>
      </w:r>
      <w:r>
        <w:rPr>
          <w:rFonts w:hint="eastAsia" w:ascii="仿宋_GB2312" w:hAnsi="仿宋_GB2312" w:eastAsia="仿宋_GB2312" w:cs="仿宋_GB2312"/>
          <w:sz w:val="32"/>
          <w:szCs w:val="32"/>
        </w:rPr>
        <w:t>窗口工作人员</w:t>
      </w:r>
      <w:r>
        <w:rPr>
          <w:rFonts w:hint="eastAsia" w:ascii="仿宋_GB2312" w:eastAsia="仿宋_GB2312"/>
          <w:sz w:val="32"/>
          <w:szCs w:val="32"/>
        </w:rPr>
        <w:t>姓名等信息，并提供评价选项；或</w:t>
      </w:r>
      <w:r>
        <w:rPr>
          <w:rFonts w:ascii="仿宋_GB2312" w:eastAsia="仿宋_GB2312"/>
          <w:sz w:val="32"/>
          <w:szCs w:val="32"/>
        </w:rPr>
        <w:t>由窗口打印</w:t>
      </w:r>
      <w:r>
        <w:rPr>
          <w:rFonts w:hint="eastAsia" w:ascii="仿宋_GB2312" w:eastAsia="仿宋_GB2312"/>
          <w:sz w:val="32"/>
          <w:szCs w:val="32"/>
        </w:rPr>
        <w:t>带</w:t>
      </w:r>
      <w:r>
        <w:rPr>
          <w:rFonts w:ascii="仿宋_GB2312" w:eastAsia="仿宋_GB2312"/>
          <w:sz w:val="32"/>
          <w:szCs w:val="32"/>
        </w:rPr>
        <w:t>有</w:t>
      </w:r>
      <w:r>
        <w:rPr>
          <w:rFonts w:hint="eastAsia" w:ascii="仿宋_GB2312" w:eastAsia="仿宋_GB2312"/>
          <w:sz w:val="32"/>
          <w:szCs w:val="32"/>
        </w:rPr>
        <w:t>动态二维码的办件回执，评价人可用“i深圳”APP、微信等进行扫码评价。</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通过自助服务终端办结业务后，自动</w:t>
      </w:r>
      <w:r>
        <w:rPr>
          <w:rFonts w:ascii="仿宋_GB2312" w:eastAsia="仿宋_GB2312"/>
          <w:sz w:val="32"/>
          <w:szCs w:val="32"/>
        </w:rPr>
        <w:t>进入评价页面，</w:t>
      </w:r>
      <w:r>
        <w:rPr>
          <w:rFonts w:hint="eastAsia" w:ascii="仿宋_GB2312" w:eastAsia="仿宋_GB2312"/>
          <w:sz w:val="32"/>
          <w:szCs w:val="32"/>
        </w:rPr>
        <w:t>评价页面展示所办事项的名称、办件流水号、终端机编号等信息，并提供评价选项。</w:t>
      </w:r>
    </w:p>
    <w:p>
      <w:pPr>
        <w:spacing w:line="579" w:lineRule="exact"/>
        <w:ind w:firstLine="640" w:firstLineChars="200"/>
        <w:rPr>
          <w:rFonts w:ascii="仿宋_GB2312" w:hAnsi="Times New Roman"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Times New Roman" w:eastAsia="仿宋_GB2312"/>
          <w:sz w:val="32"/>
          <w:szCs w:val="32"/>
        </w:rPr>
        <w:t>12345热线评价</w:t>
      </w:r>
      <w:r>
        <w:rPr>
          <w:rFonts w:hint="eastAsia" w:ascii="黑体" w:hAnsi="黑体" w:eastAsia="黑体" w:cs="黑体"/>
          <w:sz w:val="32"/>
          <w:szCs w:val="32"/>
        </w:rPr>
        <w:t xml:space="preserve">】  </w:t>
      </w:r>
      <w:r>
        <w:rPr>
          <w:rFonts w:hint="eastAsia" w:ascii="仿宋_GB2312" w:hAnsi="Times New Roman" w:eastAsia="仿宋_GB2312"/>
          <w:sz w:val="32"/>
          <w:szCs w:val="32"/>
        </w:rPr>
        <w:t>通过12345热线完成咨询、投诉后，通过语音或短信等提示引导评价人对</w:t>
      </w:r>
      <w:r>
        <w:rPr>
          <w:rFonts w:hint="eastAsia" w:ascii="仿宋_GB2312" w:eastAsia="仿宋_GB2312"/>
          <w:sz w:val="32"/>
          <w:szCs w:val="32"/>
        </w:rPr>
        <w:t>提供的语音</w:t>
      </w:r>
      <w:r>
        <w:rPr>
          <w:rFonts w:hint="eastAsia" w:ascii="仿宋_GB2312" w:hAnsi="Times New Roman" w:eastAsia="仿宋_GB2312"/>
          <w:sz w:val="32"/>
          <w:szCs w:val="32"/>
        </w:rPr>
        <w:t>服务进行评价。</w:t>
      </w:r>
    </w:p>
    <w:p>
      <w:pPr>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转政务服务机构承办的事项办结后，12345热线通过短信提示评价人对承办单位办理情况进行评价，并对“不满意”“非常不满意”的评价进行人工回访。</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Times New Roman" w:eastAsia="仿宋_GB2312"/>
          <w:sz w:val="32"/>
          <w:szCs w:val="32"/>
        </w:rPr>
        <w:t>评价要求</w:t>
      </w:r>
      <w:r>
        <w:rPr>
          <w:rFonts w:hint="eastAsia" w:ascii="黑体" w:hAnsi="黑体" w:eastAsia="黑体" w:cs="黑体"/>
          <w:sz w:val="32"/>
          <w:szCs w:val="32"/>
        </w:rPr>
        <w:t xml:space="preserve">】  </w:t>
      </w:r>
      <w:r>
        <w:rPr>
          <w:rFonts w:hint="eastAsia" w:eastAsia="仿宋_GB2312"/>
          <w:sz w:val="32"/>
          <w:szCs w:val="32"/>
          <w:lang w:bidi="ar"/>
        </w:rPr>
        <w:t>“好差评”实行实名制，各级政务服务机构严格保护评价人信息，不得向任何无关方泄露。</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Times New Roman" w:eastAsia="仿宋_GB2312"/>
          <w:sz w:val="32"/>
          <w:szCs w:val="32"/>
        </w:rPr>
        <w:t>评价次数</w:t>
      </w:r>
      <w:r>
        <w:rPr>
          <w:rFonts w:hint="eastAsia" w:ascii="黑体" w:hAnsi="黑体" w:eastAsia="黑体" w:cs="黑体"/>
          <w:sz w:val="32"/>
          <w:szCs w:val="32"/>
        </w:rPr>
        <w:t xml:space="preserve">】  </w:t>
      </w:r>
      <w:r>
        <w:rPr>
          <w:rFonts w:hint="eastAsia" w:ascii="Calibri" w:hAnsi="Calibri" w:eastAsia="仿宋_GB2312" w:cs="Times New Roman"/>
          <w:sz w:val="32"/>
          <w:szCs w:val="32"/>
          <w:lang w:val="en-US" w:eastAsia="zh-CN" w:bidi="ar"/>
        </w:rPr>
        <w:t>现场</w:t>
      </w:r>
      <w:r>
        <w:rPr>
          <w:rFonts w:hint="eastAsia" w:eastAsia="仿宋_GB2312" w:cs="Times New Roman"/>
          <w:sz w:val="32"/>
          <w:szCs w:val="32"/>
          <w:lang w:val="en-US" w:eastAsia="zh-CN" w:bidi="ar"/>
        </w:rPr>
        <w:t>服务“一次一评”。对于</w:t>
      </w:r>
      <w:r>
        <w:rPr>
          <w:rFonts w:hint="eastAsia" w:ascii="仿宋_GB2312" w:hAnsi="仿宋_GB2312" w:eastAsia="仿宋_GB2312" w:cs="仿宋_GB2312"/>
          <w:sz w:val="32"/>
          <w:szCs w:val="32"/>
        </w:rPr>
        <w:t>线下窗口办理或线上线下相结合办理的事项，评价人每次到窗口办理后均可对工作人员和服务渠道进行1次评价，事项办结后可对服务事项进行1次评价。</w:t>
      </w:r>
    </w:p>
    <w:p>
      <w:pPr>
        <w:spacing w:line="579" w:lineRule="exact"/>
        <w:ind w:firstLine="640" w:firstLineChars="200"/>
        <w:rPr>
          <w:rFonts w:ascii="仿宋_GB2312" w:hAnsi="仿宋_GB2312" w:eastAsia="仿宋_GB2312" w:cs="仿宋_GB2312"/>
          <w:sz w:val="32"/>
          <w:szCs w:val="32"/>
        </w:rPr>
      </w:pPr>
      <w:r>
        <w:rPr>
          <w:rFonts w:hint="eastAsia" w:eastAsia="仿宋_GB2312" w:cs="Times New Roman"/>
          <w:sz w:val="32"/>
          <w:szCs w:val="32"/>
          <w:lang w:val="en-US" w:eastAsia="zh-CN" w:bidi="ar"/>
        </w:rPr>
        <w:t>网上服务“一事一评”。</w:t>
      </w:r>
      <w:r>
        <w:rPr>
          <w:rFonts w:hint="eastAsia" w:ascii="仿宋_GB2312" w:hAnsi="仿宋_GB2312" w:eastAsia="仿宋_GB2312" w:cs="仿宋_GB2312"/>
          <w:sz w:val="32"/>
          <w:szCs w:val="32"/>
        </w:rPr>
        <w:t>全流程网上办理的事项办结后，评价人对服务事项和服务渠道进行1次评价。在事项办理页面设置意见反馈入口，评价人可在任何环节反馈办理的困难与建议</w:t>
      </w:r>
      <w:r>
        <w:rPr>
          <w:rFonts w:hint="eastAsia" w:ascii="仿宋_GB2312" w:hAnsi="仿宋_GB2312" w:eastAsia="仿宋_GB2312" w:cs="仿宋_GB2312"/>
          <w:color w:val="auto"/>
          <w:sz w:val="32"/>
          <w:szCs w:val="32"/>
        </w:rPr>
        <w:t>，</w:t>
      </w:r>
      <w:r>
        <w:rPr>
          <w:rFonts w:hint="eastAsia" w:hAnsi="微软雅黑" w:eastAsia="仿宋_GB2312"/>
          <w:color w:val="auto"/>
          <w:sz w:val="32"/>
          <w:szCs w:val="32"/>
          <w:shd w:val="clear" w:color="auto" w:fill="FFFFFF"/>
        </w:rPr>
        <w:t>做到办事各个环节、内容均可评价。</w:t>
      </w:r>
    </w:p>
    <w:p>
      <w:pPr>
        <w:spacing w:line="579"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val="en-US" w:eastAsia="zh-CN"/>
        </w:rPr>
        <w:t>用同一流水号</w:t>
      </w:r>
      <w:r>
        <w:rPr>
          <w:rFonts w:hint="eastAsia" w:ascii="仿宋_GB2312" w:hAnsi="仿宋_GB2312" w:eastAsia="仿宋_GB2312" w:cs="仿宋_GB2312"/>
          <w:sz w:val="32"/>
          <w:szCs w:val="32"/>
        </w:rPr>
        <w:t>单次申报同一事项2笔及以上业务的，视为批量业务，</w:t>
      </w:r>
      <w:r>
        <w:rPr>
          <w:rFonts w:ascii="仿宋_GB2312" w:eastAsia="仿宋_GB2312"/>
          <w:sz w:val="32"/>
          <w:szCs w:val="32"/>
        </w:rPr>
        <w:t>实行</w:t>
      </w:r>
      <w:r>
        <w:rPr>
          <w:rFonts w:hint="eastAsia" w:ascii="仿宋_GB2312" w:eastAsia="仿宋_GB2312"/>
          <w:sz w:val="32"/>
          <w:szCs w:val="32"/>
        </w:rPr>
        <w:t>“一次评价”，评价结果适用于本次批量办理的所有业务。</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将两个或两个以上不同事项，合并为单个主题事件，一次申报的，视为“主题式”服务。对于“主题式”服务，在同一</w:t>
      </w:r>
      <w:r>
        <w:rPr>
          <w:rFonts w:ascii="仿宋_GB2312" w:eastAsia="仿宋_GB2312"/>
          <w:sz w:val="32"/>
          <w:szCs w:val="32"/>
        </w:rPr>
        <w:t>评价界面</w:t>
      </w:r>
      <w:r>
        <w:rPr>
          <w:rFonts w:hint="eastAsia" w:ascii="仿宋_GB2312" w:eastAsia="仿宋_GB2312"/>
          <w:sz w:val="32"/>
          <w:szCs w:val="32"/>
        </w:rPr>
        <w:t>对主题</w:t>
      </w:r>
      <w:r>
        <w:rPr>
          <w:rFonts w:ascii="仿宋_GB2312" w:eastAsia="仿宋_GB2312"/>
          <w:sz w:val="32"/>
          <w:szCs w:val="32"/>
        </w:rPr>
        <w:t>业务</w:t>
      </w:r>
      <w:r>
        <w:rPr>
          <w:rFonts w:hint="eastAsia" w:ascii="仿宋_GB2312" w:eastAsia="仿宋_GB2312"/>
          <w:sz w:val="32"/>
          <w:szCs w:val="32"/>
        </w:rPr>
        <w:t>做</w:t>
      </w:r>
      <w:r>
        <w:rPr>
          <w:rFonts w:ascii="仿宋_GB2312" w:eastAsia="仿宋_GB2312"/>
          <w:sz w:val="32"/>
          <w:szCs w:val="32"/>
        </w:rPr>
        <w:t>总体评价</w:t>
      </w:r>
      <w:r>
        <w:rPr>
          <w:rFonts w:hint="eastAsia" w:ascii="仿宋_GB2312" w:eastAsia="仿宋_GB2312"/>
          <w:sz w:val="32"/>
          <w:szCs w:val="32"/>
        </w:rPr>
        <w:t>处理</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关联业务</w:t>
      </w:r>
      <w:r>
        <w:rPr>
          <w:rFonts w:hint="eastAsia" w:ascii="仿宋_GB2312" w:eastAsia="仿宋_GB2312"/>
          <w:sz w:val="32"/>
          <w:szCs w:val="32"/>
        </w:rPr>
        <w:t>做</w:t>
      </w:r>
      <w:r>
        <w:rPr>
          <w:rFonts w:ascii="仿宋_GB2312" w:eastAsia="仿宋_GB2312"/>
          <w:sz w:val="32"/>
          <w:szCs w:val="32"/>
        </w:rPr>
        <w:t>事项评价</w:t>
      </w:r>
      <w:r>
        <w:rPr>
          <w:rFonts w:hint="eastAsia" w:ascii="仿宋_GB2312" w:eastAsia="仿宋_GB2312"/>
          <w:sz w:val="32"/>
          <w:szCs w:val="32"/>
        </w:rPr>
        <w:t>处理。评价人可对</w:t>
      </w:r>
      <w:r>
        <w:rPr>
          <w:rFonts w:ascii="仿宋_GB2312" w:eastAsia="仿宋_GB2312"/>
          <w:sz w:val="32"/>
          <w:szCs w:val="32"/>
        </w:rPr>
        <w:t>主题业务</w:t>
      </w:r>
      <w:r>
        <w:rPr>
          <w:rFonts w:hint="eastAsia" w:ascii="仿宋_GB2312" w:eastAsia="仿宋_GB2312"/>
          <w:sz w:val="32"/>
          <w:szCs w:val="32"/>
        </w:rPr>
        <w:t>进行总体</w:t>
      </w:r>
      <w:r>
        <w:rPr>
          <w:rFonts w:ascii="仿宋_GB2312" w:eastAsia="仿宋_GB2312"/>
          <w:sz w:val="32"/>
          <w:szCs w:val="32"/>
        </w:rPr>
        <w:t>评价</w:t>
      </w:r>
      <w:r>
        <w:rPr>
          <w:rFonts w:hint="eastAsia" w:ascii="仿宋_GB2312" w:eastAsia="仿宋_GB2312"/>
          <w:sz w:val="32"/>
          <w:szCs w:val="32"/>
        </w:rPr>
        <w:t>直接</w:t>
      </w:r>
      <w:r>
        <w:rPr>
          <w:rFonts w:ascii="仿宋_GB2312" w:eastAsia="仿宋_GB2312"/>
          <w:sz w:val="32"/>
          <w:szCs w:val="32"/>
        </w:rPr>
        <w:t>提交，</w:t>
      </w:r>
      <w:r>
        <w:rPr>
          <w:rFonts w:hint="eastAsia" w:ascii="仿宋_GB2312" w:eastAsia="仿宋_GB2312"/>
          <w:sz w:val="32"/>
          <w:szCs w:val="32"/>
        </w:rPr>
        <w:t>或者展开主题</w:t>
      </w:r>
      <w:r>
        <w:rPr>
          <w:rFonts w:ascii="仿宋_GB2312" w:eastAsia="仿宋_GB2312"/>
          <w:sz w:val="32"/>
          <w:szCs w:val="32"/>
        </w:rPr>
        <w:t>业务</w:t>
      </w:r>
      <w:r>
        <w:rPr>
          <w:rFonts w:hint="eastAsia" w:ascii="仿宋_GB2312" w:eastAsia="仿宋_GB2312"/>
          <w:sz w:val="32"/>
          <w:szCs w:val="32"/>
        </w:rPr>
        <w:t>，对</w:t>
      </w:r>
      <w:r>
        <w:rPr>
          <w:rFonts w:ascii="仿宋_GB2312" w:eastAsia="仿宋_GB2312"/>
          <w:sz w:val="32"/>
          <w:szCs w:val="32"/>
        </w:rPr>
        <w:t>关联业务进行</w:t>
      </w:r>
      <w:r>
        <w:rPr>
          <w:rFonts w:hint="eastAsia" w:ascii="仿宋_GB2312" w:eastAsia="仿宋_GB2312"/>
          <w:sz w:val="32"/>
          <w:szCs w:val="32"/>
        </w:rPr>
        <w:t>事项</w:t>
      </w:r>
      <w:r>
        <w:rPr>
          <w:rFonts w:ascii="仿宋_GB2312" w:eastAsia="仿宋_GB2312"/>
          <w:sz w:val="32"/>
          <w:szCs w:val="32"/>
        </w:rPr>
        <w:t>评价</w:t>
      </w:r>
      <w:r>
        <w:rPr>
          <w:rFonts w:hint="eastAsia" w:ascii="仿宋_GB2312" w:eastAsia="仿宋_GB2312"/>
          <w:sz w:val="32"/>
          <w:szCs w:val="32"/>
        </w:rPr>
        <w:t>后提交</w:t>
      </w:r>
      <w:r>
        <w:rPr>
          <w:rFonts w:ascii="仿宋_GB2312" w:eastAsia="仿宋_GB2312"/>
          <w:sz w:val="32"/>
          <w:szCs w:val="32"/>
        </w:rPr>
        <w:t>。</w:t>
      </w:r>
    </w:p>
    <w:p>
      <w:pPr>
        <w:pStyle w:val="2"/>
        <w:spacing w:line="579" w:lineRule="exact"/>
        <w:ind w:left="0" w:leftChars="0"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帮办代办业务，实行“一次评价”，业务办结后评价可由帮办代办人员或者申请人进行，一方评价后，另一方不再另行评价。</w:t>
      </w: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【评价提醒】对业务办结的服务事项，评价人24小时内未作出评价的，“好差评”系统发送短信</w:t>
      </w:r>
      <w:r>
        <w:rPr>
          <w:rFonts w:hint="eastAsia" w:ascii="仿宋_GB2312" w:hAnsi="仿宋_GB2312" w:eastAsia="仿宋_GB2312" w:cs="仿宋_GB2312"/>
          <w:sz w:val="32"/>
          <w:szCs w:val="32"/>
          <w:lang w:val="en-US" w:eastAsia="zh-CN"/>
        </w:rPr>
        <w:t>或者政务服务平台推送系统系统消息</w:t>
      </w:r>
      <w:r>
        <w:rPr>
          <w:rFonts w:hint="eastAsia" w:ascii="仿宋_GB2312" w:hAnsi="仿宋_GB2312" w:eastAsia="仿宋_GB2312" w:cs="仿宋_GB2312"/>
          <w:sz w:val="32"/>
          <w:szCs w:val="32"/>
        </w:rPr>
        <w:t>提醒评价人进行评价。评价人可在</w:t>
      </w:r>
      <w:r>
        <w:rPr>
          <w:rFonts w:hint="eastAsia" w:ascii="仿宋_GB2312" w:hAnsi="仿宋_GB2312" w:eastAsia="仿宋_GB2312"/>
          <w:sz w:val="32"/>
          <w:szCs w:val="32"/>
        </w:rPr>
        <w:t>业务办结后7个自然日内自行</w:t>
      </w:r>
      <w:r>
        <w:rPr>
          <w:rFonts w:hint="eastAsia" w:ascii="仿宋_GB2312" w:hAnsi="仿宋_GB2312" w:eastAsia="仿宋_GB2312" w:cs="仿宋_GB2312"/>
          <w:sz w:val="32"/>
          <w:szCs w:val="32"/>
        </w:rPr>
        <w:t>评价。逾期未评价的，不再保留评价入口，该笔业务</w:t>
      </w:r>
      <w:r>
        <w:rPr>
          <w:rFonts w:hint="eastAsia" w:ascii="仿宋_GB2312" w:hAnsi="仿宋_GB2312" w:eastAsia="仿宋_GB2312"/>
          <w:sz w:val="32"/>
          <w:szCs w:val="32"/>
        </w:rPr>
        <w:t>默认为“非常满意”。</w:t>
      </w:r>
    </w:p>
    <w:p>
      <w:pPr>
        <w:spacing w:line="579" w:lineRule="exact"/>
        <w:ind w:firstLine="640" w:firstLineChars="200"/>
        <w:rPr>
          <w:rFonts w:ascii="仿宋_GB2312" w:hAnsi="Calibri"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eastAsia="仿宋_GB2312"/>
          <w:sz w:val="32"/>
          <w:szCs w:val="32"/>
        </w:rPr>
        <w:t>【追加评价】评价人做出评价后，可</w:t>
      </w:r>
      <w:r>
        <w:rPr>
          <w:rFonts w:hint="eastAsia" w:ascii="仿宋_GB2312" w:eastAsia="仿宋_GB2312"/>
          <w:sz w:val="32"/>
          <w:szCs w:val="32"/>
          <w:lang w:val="en-US" w:eastAsia="zh-CN"/>
        </w:rPr>
        <w:t>在广东政务服务网、“i深圳”APP等政务服务平台的个人中心于</w:t>
      </w:r>
      <w:r>
        <w:rPr>
          <w:rFonts w:ascii="仿宋_GB2312" w:eastAsia="仿宋_GB2312"/>
          <w:sz w:val="32"/>
          <w:szCs w:val="32"/>
        </w:rPr>
        <w:t>60</w:t>
      </w:r>
      <w:r>
        <w:rPr>
          <w:rFonts w:hint="eastAsia" w:ascii="仿宋_GB2312" w:eastAsia="仿宋_GB2312"/>
          <w:sz w:val="32"/>
          <w:szCs w:val="32"/>
        </w:rPr>
        <w:t>个自然日内进行1次追加评价。追加评价仅包括总体评价，评价人可通过标签与文字进行描述。追加评价完成后或逾期未评价的，</w:t>
      </w:r>
      <w:r>
        <w:rPr>
          <w:rFonts w:hint="eastAsia" w:ascii="仿宋_GB2312" w:hAnsi="仿宋_GB2312" w:eastAsia="仿宋_GB2312" w:cs="仿宋_GB2312"/>
          <w:sz w:val="32"/>
          <w:szCs w:val="32"/>
        </w:rPr>
        <w:t>不再保留评价入口</w:t>
      </w:r>
      <w:r>
        <w:rPr>
          <w:rFonts w:hint="eastAsia" w:ascii="仿宋_GB2312" w:eastAsia="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rPr>
        <w:t>办结认定</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仿宋_GB2312" w:hAnsi="仿宋_GB2312" w:eastAsia="仿宋_GB2312" w:cs="仿宋_GB2312"/>
          <w:sz w:val="32"/>
          <w:szCs w:val="32"/>
        </w:rPr>
        <w:t>对于线上</w:t>
      </w:r>
      <w:r>
        <w:rPr>
          <w:rFonts w:ascii="仿宋_GB2312" w:hAnsi="仿宋_GB2312" w:eastAsia="仿宋_GB2312" w:cs="仿宋_GB2312"/>
          <w:sz w:val="32"/>
          <w:szCs w:val="32"/>
        </w:rPr>
        <w:t>办理</w:t>
      </w:r>
      <w:r>
        <w:rPr>
          <w:rFonts w:hint="eastAsia" w:ascii="仿宋_GB2312" w:hAnsi="仿宋_GB2312" w:eastAsia="仿宋_GB2312" w:cs="仿宋_GB2312"/>
          <w:sz w:val="32"/>
          <w:szCs w:val="32"/>
        </w:rPr>
        <w:t>无需纸</w:t>
      </w:r>
      <w:r>
        <w:rPr>
          <w:rFonts w:ascii="仿宋_GB2312" w:hAnsi="仿宋_GB2312" w:eastAsia="仿宋_GB2312" w:cs="仿宋_GB2312"/>
          <w:sz w:val="32"/>
          <w:szCs w:val="32"/>
        </w:rPr>
        <w:t>质</w:t>
      </w:r>
      <w:r>
        <w:rPr>
          <w:rFonts w:hint="eastAsia" w:ascii="仿宋_GB2312" w:hAnsi="仿宋_GB2312" w:eastAsia="仿宋_GB2312" w:cs="仿宋_GB2312"/>
          <w:sz w:val="32"/>
          <w:szCs w:val="32"/>
        </w:rPr>
        <w:t>出证的</w:t>
      </w:r>
      <w:r>
        <w:rPr>
          <w:rFonts w:ascii="仿宋_GB2312" w:hAnsi="仿宋_GB2312" w:eastAsia="仿宋_GB2312" w:cs="仿宋_GB2312"/>
          <w:sz w:val="32"/>
          <w:szCs w:val="32"/>
        </w:rPr>
        <w:t>业务，</w:t>
      </w:r>
      <w:r>
        <w:rPr>
          <w:rFonts w:hint="eastAsia" w:ascii="仿宋_GB2312" w:hAnsi="仿宋_GB2312" w:eastAsia="仿宋_GB2312" w:cs="仿宋_GB2312"/>
          <w:sz w:val="32"/>
          <w:szCs w:val="32"/>
        </w:rPr>
        <w:t>作出行政审批结果时业务办结（</w:t>
      </w:r>
      <w:r>
        <w:rPr>
          <w:rFonts w:ascii="仿宋_GB2312" w:hAnsi="仿宋_GB2312" w:eastAsia="仿宋_GB2312" w:cs="仿宋_GB2312"/>
          <w:sz w:val="32"/>
          <w:szCs w:val="32"/>
        </w:rPr>
        <w:t>含退件办结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下同）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对于</w:t>
      </w:r>
      <w:r>
        <w:rPr>
          <w:rFonts w:hint="eastAsia" w:ascii="仿宋_GB2312" w:hAnsi="仿宋_GB2312" w:eastAsia="仿宋_GB2312" w:cs="仿宋_GB2312"/>
          <w:sz w:val="32"/>
          <w:szCs w:val="32"/>
        </w:rPr>
        <w:t>线上</w:t>
      </w:r>
      <w:r>
        <w:rPr>
          <w:rFonts w:ascii="仿宋_GB2312" w:hAnsi="仿宋_GB2312" w:eastAsia="仿宋_GB2312" w:cs="仿宋_GB2312"/>
          <w:sz w:val="32"/>
          <w:szCs w:val="32"/>
        </w:rPr>
        <w:t>办理</w:t>
      </w:r>
      <w:r>
        <w:rPr>
          <w:rFonts w:hint="eastAsia" w:ascii="仿宋_GB2312" w:hAnsi="仿宋_GB2312" w:eastAsia="仿宋_GB2312" w:cs="仿宋_GB2312"/>
          <w:sz w:val="32"/>
          <w:szCs w:val="32"/>
        </w:rPr>
        <w:t>需要出证</w:t>
      </w:r>
      <w:r>
        <w:rPr>
          <w:rFonts w:ascii="仿宋_GB2312" w:hAnsi="仿宋_GB2312" w:eastAsia="仿宋_GB2312" w:cs="仿宋_GB2312"/>
          <w:sz w:val="32"/>
          <w:szCs w:val="32"/>
        </w:rPr>
        <w:t>的业务，</w:t>
      </w:r>
      <w:r>
        <w:rPr>
          <w:rFonts w:hint="eastAsia" w:ascii="仿宋_GB2312" w:hAnsi="仿宋_GB2312" w:eastAsia="仿宋_GB2312" w:cs="仿宋_GB2312"/>
          <w:sz w:val="32"/>
          <w:szCs w:val="32"/>
        </w:rPr>
        <w:t>窗口出件签收时</w:t>
      </w:r>
      <w:r>
        <w:rPr>
          <w:rFonts w:ascii="仿宋_GB2312" w:hAnsi="仿宋_GB2312" w:eastAsia="仿宋_GB2312" w:cs="仿宋_GB2312"/>
          <w:sz w:val="32"/>
          <w:szCs w:val="32"/>
        </w:rPr>
        <w:t>业务办结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对于窗口办理</w:t>
      </w:r>
      <w:r>
        <w:rPr>
          <w:rFonts w:hint="eastAsia" w:ascii="仿宋_GB2312" w:hAnsi="仿宋_GB2312" w:eastAsia="仿宋_GB2312" w:cs="仿宋_GB2312"/>
          <w:sz w:val="32"/>
          <w:szCs w:val="32"/>
        </w:rPr>
        <w:t>无需出证</w:t>
      </w:r>
      <w:r>
        <w:rPr>
          <w:rFonts w:ascii="仿宋_GB2312" w:hAnsi="仿宋_GB2312" w:eastAsia="仿宋_GB2312" w:cs="仿宋_GB2312"/>
          <w:sz w:val="32"/>
          <w:szCs w:val="32"/>
        </w:rPr>
        <w:t>的业务，</w:t>
      </w:r>
      <w:r>
        <w:rPr>
          <w:rFonts w:hint="eastAsia" w:ascii="仿宋_GB2312" w:hAnsi="仿宋_GB2312" w:eastAsia="仿宋_GB2312" w:cs="仿宋_GB2312"/>
          <w:sz w:val="32"/>
          <w:szCs w:val="32"/>
        </w:rPr>
        <w:t>准予许可或不予许可时业务办结；</w:t>
      </w:r>
      <w:r>
        <w:rPr>
          <w:rFonts w:ascii="仿宋_GB2312" w:hAnsi="仿宋_GB2312" w:eastAsia="仿宋_GB2312" w:cs="仿宋_GB2312"/>
          <w:sz w:val="32"/>
          <w:szCs w:val="32"/>
        </w:rPr>
        <w:t>对于窗口</w:t>
      </w:r>
      <w:r>
        <w:rPr>
          <w:rFonts w:hint="eastAsia" w:ascii="仿宋_GB2312" w:hAnsi="仿宋_GB2312" w:eastAsia="仿宋_GB2312" w:cs="仿宋_GB2312"/>
          <w:sz w:val="32"/>
          <w:szCs w:val="32"/>
        </w:rPr>
        <w:t>办理需要出证</w:t>
      </w:r>
      <w:r>
        <w:rPr>
          <w:rFonts w:ascii="仿宋_GB2312" w:hAnsi="仿宋_GB2312" w:eastAsia="仿宋_GB2312" w:cs="仿宋_GB2312"/>
          <w:sz w:val="32"/>
          <w:szCs w:val="32"/>
        </w:rPr>
        <w:t>的业务</w:t>
      </w:r>
      <w:r>
        <w:rPr>
          <w:rFonts w:hint="eastAsia" w:ascii="仿宋_GB2312" w:hAnsi="仿宋_GB2312" w:eastAsia="仿宋_GB2312" w:cs="仿宋_GB2312"/>
          <w:sz w:val="32"/>
          <w:szCs w:val="32"/>
        </w:rPr>
        <w:t>，窗口出件签收</w:t>
      </w:r>
      <w:r>
        <w:rPr>
          <w:rFonts w:ascii="仿宋_GB2312" w:hAnsi="仿宋_GB2312" w:eastAsia="仿宋_GB2312" w:cs="仿宋_GB2312"/>
          <w:sz w:val="32"/>
          <w:szCs w:val="32"/>
        </w:rPr>
        <w:t>时业务办结。</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窗口完成服务的</w:t>
      </w:r>
      <w:r>
        <w:rPr>
          <w:rFonts w:ascii="仿宋_GB2312" w:hAnsi="仿宋_GB2312" w:eastAsia="仿宋_GB2312" w:cs="仿宋_GB2312"/>
          <w:sz w:val="32"/>
          <w:szCs w:val="32"/>
        </w:rPr>
        <w:t>，视为</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办结</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评价人</w:t>
      </w:r>
      <w:r>
        <w:rPr>
          <w:rFonts w:hint="eastAsia" w:ascii="仿宋_GB2312" w:hAnsi="仿宋_GB2312" w:eastAsia="仿宋_GB2312" w:cs="仿宋_GB2312"/>
          <w:sz w:val="32"/>
          <w:szCs w:val="32"/>
        </w:rPr>
        <w:t>对收</w:t>
      </w:r>
      <w:r>
        <w:rPr>
          <w:rFonts w:ascii="仿宋_GB2312" w:hAnsi="仿宋_GB2312" w:eastAsia="仿宋_GB2312" w:cs="仿宋_GB2312"/>
          <w:sz w:val="32"/>
          <w:szCs w:val="32"/>
        </w:rPr>
        <w:t>件窗口的服务态度和服务能力进行评价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但</w:t>
      </w:r>
      <w:r>
        <w:rPr>
          <w:rFonts w:hint="eastAsia" w:ascii="仿宋_GB2312" w:hAnsi="仿宋_GB2312" w:eastAsia="仿宋_GB2312" w:cs="仿宋_GB2312"/>
          <w:sz w:val="32"/>
          <w:szCs w:val="32"/>
        </w:rPr>
        <w:t>暂</w:t>
      </w:r>
      <w:r>
        <w:rPr>
          <w:rFonts w:ascii="仿宋_GB2312" w:hAnsi="仿宋_GB2312" w:eastAsia="仿宋_GB2312" w:cs="仿宋_GB2312"/>
          <w:sz w:val="32"/>
          <w:szCs w:val="32"/>
        </w:rPr>
        <w:t>不对其他</w:t>
      </w:r>
      <w:r>
        <w:rPr>
          <w:rFonts w:hint="eastAsia" w:ascii="仿宋_GB2312" w:hAnsi="仿宋_GB2312" w:eastAsia="仿宋_GB2312" w:cs="仿宋_GB2312"/>
          <w:sz w:val="32"/>
          <w:szCs w:val="32"/>
        </w:rPr>
        <w:t>内容</w:t>
      </w:r>
      <w:r>
        <w:rPr>
          <w:rFonts w:ascii="仿宋_GB2312" w:hAnsi="仿宋_GB2312" w:eastAsia="仿宋_GB2312" w:cs="仿宋_GB2312"/>
          <w:sz w:val="32"/>
          <w:szCs w:val="32"/>
        </w:rPr>
        <w:t>进行评价。</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自助服务终端在业务</w:t>
      </w:r>
      <w:r>
        <w:rPr>
          <w:rFonts w:ascii="仿宋_GB2312" w:hAnsi="仿宋_GB2312" w:eastAsia="仿宋_GB2312" w:cs="仿宋_GB2312"/>
          <w:sz w:val="32"/>
          <w:szCs w:val="32"/>
        </w:rPr>
        <w:t>流程</w:t>
      </w:r>
      <w:r>
        <w:rPr>
          <w:rFonts w:hint="eastAsia" w:ascii="仿宋_GB2312" w:hAnsi="仿宋_GB2312" w:eastAsia="仿宋_GB2312" w:cs="仿宋_GB2312"/>
          <w:sz w:val="32"/>
          <w:szCs w:val="32"/>
        </w:rPr>
        <w:t>正常结束时业务办结。</w:t>
      </w:r>
    </w:p>
    <w:p>
      <w:pPr>
        <w:spacing w:line="579" w:lineRule="exact"/>
        <w:ind w:firstLine="640" w:firstLineChars="200"/>
      </w:pPr>
      <w:r>
        <w:rPr>
          <w:rFonts w:hint="eastAsia" w:ascii="仿宋_GB2312" w:hAnsi="仿宋_GB2312" w:eastAsia="仿宋_GB2312" w:cs="仿宋_GB2312"/>
          <w:sz w:val="32"/>
          <w:szCs w:val="32"/>
        </w:rPr>
        <w:t>12345热线在咨询或投诉结束时业务办结。</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社会各界综合点评</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各级政务服务机构要设置意见箱、意见簿、电子邮箱等，广泛征集社会各界对政务服务的意见，引导社会组织、中介组织、研究机构等对政务服务现状进行专业的评估评价，提出意见建议。</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【第三方满意度调查】  市政务服务管理部门根据政务服务工作部署，定期开展全市政务服务第三方满意度调查工作，按一定比例随机抽取参与评价的企业和群众开深度回访调查，及时了解政策知悉度、办事便利度、服务满意度等情况，作为改进全市政务服务的重要依据。</w:t>
      </w:r>
    </w:p>
    <w:p>
      <w:pPr>
        <w:pStyle w:val="2"/>
        <w:spacing w:line="579" w:lineRule="exact"/>
        <w:ind w:left="0" w:leftChars="0"/>
        <w:rPr>
          <w:rFonts w:ascii="黑体" w:eastAsia="黑体" w:cs="Times New Roman"/>
          <w:kern w:val="2"/>
          <w:sz w:val="32"/>
          <w:szCs w:val="32"/>
          <w:lang w:bidi="ar"/>
        </w:rPr>
      </w:pPr>
    </w:p>
    <w:p>
      <w:pPr>
        <w:numPr>
          <w:ilvl w:val="0"/>
          <w:numId w:val="1"/>
        </w:numPr>
        <w:spacing w:line="579" w:lineRule="exact"/>
        <w:jc w:val="center"/>
        <w:rPr>
          <w:rFonts w:ascii="黑体" w:hAnsi="宋体" w:eastAsia="黑体"/>
          <w:sz w:val="32"/>
          <w:szCs w:val="32"/>
          <w:lang w:bidi="ar"/>
        </w:rPr>
      </w:pPr>
      <w:r>
        <w:rPr>
          <w:rFonts w:hint="eastAsia" w:ascii="黑体" w:hAnsi="宋体" w:eastAsia="黑体"/>
          <w:sz w:val="32"/>
          <w:szCs w:val="32"/>
          <w:lang w:bidi="ar"/>
        </w:rPr>
        <w:t>评价结果分析与公布</w:t>
      </w:r>
    </w:p>
    <w:p>
      <w:pPr>
        <w:spacing w:line="579" w:lineRule="exact"/>
        <w:rPr>
          <w:rFonts w:ascii="仿宋_GB2312" w:hAnsi="仿宋_GB2312" w:eastAsia="仿宋_GB2312" w:cs="仿宋_GB2312"/>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【统计分析】“好差评”统计内容包括服务事项得分、政务服务机构得分、辖区得分、主动评价情况、差评整改情况。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服务事项评价得分指服务事项评价得分的平均值。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政务服务机构得分指各部门所产生</w:t>
      </w:r>
      <w:r>
        <w:rPr>
          <w:rFonts w:hint="eastAsia" w:ascii="仿宋_GB2312" w:eastAsia="仿宋_GB2312"/>
          <w:sz w:val="32"/>
          <w:szCs w:val="32"/>
          <w:lang w:val="en-US" w:eastAsia="zh-CN"/>
        </w:rPr>
        <w:t>总体</w:t>
      </w:r>
      <w:r>
        <w:rPr>
          <w:rFonts w:hint="eastAsia" w:ascii="仿宋_GB2312" w:eastAsia="仿宋_GB2312"/>
          <w:sz w:val="32"/>
          <w:szCs w:val="32"/>
        </w:rPr>
        <w:t>评价得分的平均值。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辖区得分指辖区内所产生</w:t>
      </w:r>
      <w:r>
        <w:rPr>
          <w:rFonts w:hint="eastAsia" w:ascii="仿宋_GB2312" w:eastAsia="仿宋_GB2312"/>
          <w:sz w:val="32"/>
          <w:szCs w:val="32"/>
          <w:lang w:val="en-US" w:eastAsia="zh-CN"/>
        </w:rPr>
        <w:t>总体</w:t>
      </w:r>
      <w:r>
        <w:rPr>
          <w:rFonts w:hint="eastAsia" w:ascii="仿宋_GB2312" w:eastAsia="仿宋_GB2312"/>
          <w:sz w:val="32"/>
          <w:szCs w:val="32"/>
        </w:rPr>
        <w:t>评价得分的平均值。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主动评价情况指主动评价的政务服务办件数占办件总数的占比情况等。</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差评整改情况指已完成整改的服务事项差评工单数占差评工单总数的占比情况与评价人追评情况等。</w:t>
      </w:r>
    </w:p>
    <w:p>
      <w:pPr>
        <w:ind w:left="0" w:leftChars="0" w:firstLine="640" w:firstLineChars="200"/>
      </w:pPr>
      <w:r>
        <w:rPr>
          <w:rFonts w:hint="eastAsia" w:ascii="仿宋_GB2312" w:eastAsia="仿宋_GB2312"/>
          <w:sz w:val="32"/>
          <w:szCs w:val="32"/>
        </w:rPr>
        <w:t>市政务服务管理部门应根据工作需要对统计内容及统计方式进行动态调整，并提前告知相关统计对象。</w:t>
      </w:r>
    </w:p>
    <w:p>
      <w:pPr>
        <w:pStyle w:val="2"/>
        <w:ind w:left="0" w:leftChars="0"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ascii="黑体" w:hAnsi="黑体" w:eastAsia="黑体" w:cs="黑体"/>
          <w:sz w:val="32"/>
          <w:szCs w:val="32"/>
        </w:rPr>
        <w:t>【</w:t>
      </w:r>
      <w:r>
        <w:rPr>
          <w:rFonts w:hint="eastAsia" w:ascii="仿宋_GB2312" w:hAnsi="仿宋_GB2312" w:eastAsia="仿宋_GB2312" w:cs="仿宋_GB2312"/>
          <w:sz w:val="32"/>
          <w:szCs w:val="32"/>
        </w:rPr>
        <w:t>实时公布</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“好差评”数据实时汇聚。市政务</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管理部门通过广东政务服务网、“i深圳”APP、</w:t>
      </w:r>
      <w:r>
        <w:rPr>
          <w:rFonts w:ascii="仿宋_GB2312" w:hAnsi="仿宋_GB2312" w:eastAsia="仿宋_GB2312" w:cs="仿宋_GB2312"/>
          <w:sz w:val="32"/>
          <w:szCs w:val="32"/>
        </w:rPr>
        <w:t>新闻媒体</w:t>
      </w:r>
      <w:r>
        <w:rPr>
          <w:rFonts w:hint="eastAsia" w:ascii="仿宋_GB2312" w:hAnsi="仿宋_GB2312" w:eastAsia="仿宋_GB2312" w:cs="仿宋_GB2312"/>
          <w:sz w:val="32"/>
          <w:szCs w:val="32"/>
        </w:rPr>
        <w:t>等渠道实时向社会发布“</w:t>
      </w:r>
      <w:r>
        <w:rPr>
          <w:rFonts w:ascii="仿宋_GB2312" w:hAnsi="仿宋_GB2312" w:eastAsia="仿宋_GB2312" w:cs="仿宋_GB2312"/>
          <w:sz w:val="32"/>
          <w:szCs w:val="32"/>
        </w:rPr>
        <w:t>好差评”结果</w:t>
      </w:r>
      <w:r>
        <w:rPr>
          <w:rFonts w:hint="eastAsia" w:ascii="仿宋_GB2312" w:hAnsi="仿宋_GB2312" w:eastAsia="仿宋_GB2312" w:cs="仿宋_GB2312"/>
          <w:sz w:val="32"/>
          <w:szCs w:val="32"/>
        </w:rPr>
        <w:t>与整改反馈情况，接受社会监督。评价人可通过广东政务服务网、“i深圳”APP等政务服务平台个人中心查看办理事项的评价、差评反馈及追评情况。政务服务机构可通过“好差评”系统查看评价情况。为优化政务服务，经政务服务机构申请，市政务服务管理部门可共享该政务服务机构评价数据，共享范围需符合数据管理、网络安全等的相关规定。</w:t>
      </w:r>
    </w:p>
    <w:p>
      <w:pPr>
        <w:pStyle w:val="2"/>
        <w:ind w:left="0" w:leftChars="0" w:firstLine="640" w:firstLineChars="200"/>
        <w:rPr>
          <w:rFonts w:ascii="黑体" w:hAnsi="黑体" w:eastAsia="黑体" w:cs="黑体"/>
          <w:sz w:val="32"/>
          <w:szCs w:val="32"/>
        </w:rPr>
      </w:pPr>
    </w:p>
    <w:p>
      <w:pPr>
        <w:numPr>
          <w:ilvl w:val="0"/>
          <w:numId w:val="1"/>
        </w:numPr>
        <w:spacing w:line="579" w:lineRule="exact"/>
        <w:jc w:val="center"/>
        <w:rPr>
          <w:rFonts w:ascii="黑体" w:hAnsi="宋体" w:eastAsia="黑体"/>
          <w:sz w:val="32"/>
          <w:szCs w:val="32"/>
          <w:lang w:bidi="ar"/>
        </w:rPr>
      </w:pPr>
      <w:r>
        <w:rPr>
          <w:rFonts w:hint="eastAsia" w:ascii="黑体" w:hAnsi="宋体" w:eastAsia="黑体"/>
          <w:sz w:val="32"/>
          <w:szCs w:val="32"/>
          <w:lang w:bidi="ar"/>
        </w:rPr>
        <w:t>差评整改与反馈</w:t>
      </w:r>
    </w:p>
    <w:p>
      <w:pPr>
        <w:pStyle w:val="2"/>
        <w:ind w:left="0" w:leftChars="0" w:firstLine="640" w:firstLineChars="200"/>
        <w:rPr>
          <w:rFonts w:ascii="黑体" w:hAnsi="黑体" w:eastAsia="黑体" w:cs="黑体"/>
          <w:sz w:val="32"/>
          <w:szCs w:val="32"/>
        </w:rPr>
      </w:pPr>
    </w:p>
    <w:p>
      <w:pPr>
        <w:spacing w:line="560" w:lineRule="exact"/>
        <w:ind w:firstLine="640" w:firstLineChars="200"/>
        <w:rPr>
          <w:rFonts w:hint="eastAsia" w:ascii="仿宋_GB2312" w:hAnsi="Calibri"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Calibri" w:eastAsia="仿宋_GB2312" w:cs="Times New Roman"/>
          <w:sz w:val="32"/>
          <w:szCs w:val="32"/>
        </w:rPr>
        <w:t>【差评工单转办】  对收到</w:t>
      </w:r>
      <w:r>
        <w:rPr>
          <w:rFonts w:hint="eastAsia" w:ascii="仿宋_GB2312" w:eastAsia="仿宋_GB2312" w:cs="Times New Roman"/>
          <w:sz w:val="32"/>
          <w:szCs w:val="32"/>
          <w:lang w:eastAsia="zh-CN"/>
        </w:rPr>
        <w:t>“差评”</w:t>
      </w:r>
      <w:r>
        <w:rPr>
          <w:rFonts w:hint="eastAsia" w:ascii="仿宋_GB2312" w:hAnsi="Calibri" w:eastAsia="仿宋_GB2312" w:cs="Times New Roman"/>
          <w:sz w:val="32"/>
          <w:szCs w:val="32"/>
        </w:rPr>
        <w:t>评价，“好差评”系统自动生成差评工单，推送至12345热线，按12345热线工作机制转办。</w:t>
      </w:r>
    </w:p>
    <w:p>
      <w:pPr>
        <w:spacing w:line="560" w:lineRule="exact"/>
        <w:ind w:firstLine="640" w:firstLineChars="200"/>
        <w:rPr>
          <w:rFonts w:hint="eastAsia" w:ascii="仿宋_GB2312" w:hAnsi="Calibri" w:eastAsia="仿宋_GB2312" w:cs="Times New Roman"/>
          <w:kern w:val="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二十三</w:t>
      </w:r>
      <w:r>
        <w:rPr>
          <w:rFonts w:hint="eastAsia" w:ascii="黑体" w:hAnsi="黑体" w:eastAsia="黑体" w:cs="黑体"/>
          <w:b w:val="0"/>
          <w:bCs w:val="0"/>
          <w:sz w:val="32"/>
          <w:szCs w:val="32"/>
        </w:rPr>
        <w:t>条</w:t>
      </w:r>
      <w:r>
        <w:rPr>
          <w:rFonts w:hint="eastAsia" w:ascii="仿宋_GB2312" w:hAnsi="Calibri" w:eastAsia="仿宋_GB2312" w:cs="Times New Roman"/>
          <w:sz w:val="32"/>
          <w:szCs w:val="32"/>
        </w:rPr>
        <w:t>【差评工单</w:t>
      </w:r>
      <w:r>
        <w:rPr>
          <w:rFonts w:hint="eastAsia" w:ascii="仿宋_GB2312" w:hAnsi="Calibri" w:eastAsia="仿宋_GB2312" w:cs="Times New Roman"/>
          <w:sz w:val="32"/>
          <w:szCs w:val="32"/>
          <w:lang w:eastAsia="zh-CN"/>
        </w:rPr>
        <w:t>处理分工</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“政务服务”好差评定位到</w:t>
      </w:r>
      <w:r>
        <w:rPr>
          <w:rFonts w:hint="eastAsia" w:ascii="仿宋_GB2312" w:hAnsi="Calibri" w:eastAsia="仿宋_GB2312" w:cs="Times New Roman"/>
          <w:kern w:val="2"/>
          <w:sz w:val="32"/>
          <w:szCs w:val="32"/>
          <w:lang w:eastAsia="zh-CN"/>
        </w:rPr>
        <w:t>具体事项的具体办理环节。对事项本身及事项审批过程及结果的差评由事项管理部门负责处理；对系统体验的差评根据系统使用情况由相应的系统管理部门负责处理；对窗口工作人员或接线人员服务能力和服务态度的差评由</w:t>
      </w:r>
      <w:r>
        <w:rPr>
          <w:rFonts w:hint="eastAsia" w:ascii="仿宋_GB2312" w:eastAsia="仿宋_GB2312" w:cs="Times New Roman"/>
          <w:kern w:val="2"/>
          <w:sz w:val="32"/>
          <w:szCs w:val="32"/>
          <w:lang w:val="en-US" w:eastAsia="zh-CN"/>
        </w:rPr>
        <w:t>人员</w:t>
      </w:r>
      <w:r>
        <w:rPr>
          <w:rFonts w:hint="eastAsia" w:ascii="仿宋_GB2312" w:hAnsi="Calibri" w:eastAsia="仿宋_GB2312" w:cs="Times New Roman"/>
          <w:kern w:val="2"/>
          <w:sz w:val="32"/>
          <w:szCs w:val="32"/>
          <w:lang w:eastAsia="zh-CN"/>
        </w:rPr>
        <w:t>管理部门负责处理。</w:t>
      </w:r>
    </w:p>
    <w:p>
      <w:pPr>
        <w:spacing w:line="560" w:lineRule="exact"/>
        <w:ind w:firstLine="640" w:firstLineChars="200"/>
        <w:rPr>
          <w:rFonts w:hint="eastAsia" w:ascii="仿宋_GB2312" w:hAnsi="Calibri" w:eastAsia="仿宋_GB2312" w:cs="Times New Roman"/>
          <w:sz w:val="32"/>
          <w:szCs w:val="32"/>
        </w:rPr>
      </w:pPr>
      <w:r>
        <w:rPr>
          <w:rFonts w:hint="eastAsia" w:ascii="仿宋_GB2312" w:eastAsia="仿宋_GB2312"/>
          <w:sz w:val="32"/>
          <w:szCs w:val="32"/>
        </w:rPr>
        <w:t>“主题式”服务</w:t>
      </w:r>
      <w:r>
        <w:rPr>
          <w:rFonts w:hint="eastAsia" w:ascii="仿宋_GB2312" w:hAnsi="Calibri" w:eastAsia="仿宋_GB2312" w:cs="Times New Roman"/>
          <w:sz w:val="32"/>
          <w:szCs w:val="32"/>
        </w:rPr>
        <w:t>等跨部门的差评工单由</w:t>
      </w:r>
      <w:r>
        <w:rPr>
          <w:rFonts w:hint="eastAsia" w:ascii="仿宋_GB2312" w:eastAsia="仿宋_GB2312"/>
          <w:sz w:val="32"/>
          <w:szCs w:val="32"/>
        </w:rPr>
        <w:t>“主题式”服务</w:t>
      </w:r>
      <w:r>
        <w:rPr>
          <w:rFonts w:hint="eastAsia" w:ascii="仿宋_GB2312" w:hAnsi="Calibri" w:eastAsia="仿宋_GB2312" w:cs="Times New Roman"/>
          <w:sz w:val="32"/>
          <w:szCs w:val="32"/>
        </w:rPr>
        <w:t>牵头部门组织</w:t>
      </w:r>
      <w:r>
        <w:rPr>
          <w:rFonts w:hint="eastAsia" w:ascii="仿宋_GB2312" w:hAnsi="Calibri" w:eastAsia="仿宋_GB2312" w:cs="Times New Roman"/>
          <w:sz w:val="32"/>
          <w:szCs w:val="32"/>
          <w:lang w:eastAsia="zh-CN"/>
        </w:rPr>
        <w:t>处理</w:t>
      </w:r>
      <w:r>
        <w:rPr>
          <w:rFonts w:hint="eastAsia" w:ascii="仿宋_GB2312" w:hAnsi="Calibri" w:eastAsia="仿宋_GB2312" w:cs="Times New Roman"/>
          <w:sz w:val="32"/>
          <w:szCs w:val="32"/>
        </w:rPr>
        <w:t>，相关部门各司其职、积极配合、协同办理。</w:t>
      </w:r>
    </w:p>
    <w:p>
      <w:pPr>
        <w:spacing w:line="560" w:lineRule="exact"/>
        <w:ind w:left="0" w:leftChars="0" w:firstLine="640" w:firstLineChars="200"/>
        <w:rPr>
          <w:rFonts w:hint="eastAsia" w:ascii="仿宋_GB2312" w:eastAsia="仿宋_GB2312"/>
          <w:sz w:val="32"/>
          <w:szCs w:val="32"/>
        </w:rPr>
      </w:pPr>
      <w:r>
        <w:rPr>
          <w:rFonts w:hint="eastAsia" w:ascii="仿宋_GB2312" w:hAnsi="Calibri" w:eastAsia="仿宋_GB2312" w:cs="Times New Roman"/>
          <w:sz w:val="32"/>
          <w:szCs w:val="32"/>
        </w:rPr>
        <w:t>全城通办、跨城通办等跨区域的差评工单，按照“谁负责，谁</w:t>
      </w:r>
      <w:r>
        <w:rPr>
          <w:rFonts w:hint="eastAsia" w:ascii="仿宋_GB2312" w:hAnsi="Calibri" w:eastAsia="仿宋_GB2312" w:cs="Times New Roman"/>
          <w:sz w:val="32"/>
          <w:szCs w:val="32"/>
          <w:lang w:eastAsia="zh-CN"/>
        </w:rPr>
        <w:t>处</w:t>
      </w:r>
      <w:r>
        <w:rPr>
          <w:rFonts w:hint="eastAsia" w:ascii="仿宋_GB2312" w:hAnsi="Calibri" w:eastAsia="仿宋_GB2312" w:cs="Times New Roman"/>
          <w:sz w:val="32"/>
          <w:szCs w:val="32"/>
        </w:rPr>
        <w:t>理”</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原则</w:t>
      </w:r>
      <w:r>
        <w:rPr>
          <w:rFonts w:hint="eastAsia" w:ascii="仿宋_GB2312" w:hAnsi="Calibri" w:eastAsia="仿宋_GB2312" w:cs="Times New Roman"/>
          <w:sz w:val="32"/>
          <w:szCs w:val="32"/>
          <w:lang w:eastAsia="zh-CN"/>
        </w:rPr>
        <w:t>处理</w:t>
      </w:r>
      <w:r>
        <w:rPr>
          <w:rFonts w:hint="eastAsia" w:ascii="仿宋_GB2312" w:hAnsi="Calibri" w:eastAsia="仿宋_GB2312" w:cs="Times New Roman"/>
          <w:sz w:val="32"/>
          <w:szCs w:val="32"/>
        </w:rPr>
        <w:t xml:space="preserve">。 </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eastAsia="仿宋_GB2312" w:cs="Times New Roman"/>
          <w:sz w:val="32"/>
          <w:szCs w:val="32"/>
          <w:lang w:eastAsia="zh-CN"/>
        </w:rPr>
        <w:t>事项、业务、系统</w:t>
      </w:r>
      <w:r>
        <w:rPr>
          <w:rFonts w:hint="eastAsia" w:ascii="仿宋_GB2312" w:eastAsia="仿宋_GB2312"/>
          <w:sz w:val="32"/>
          <w:szCs w:val="32"/>
        </w:rPr>
        <w:t>差评核实与整改</w:t>
      </w:r>
      <w:r>
        <w:rPr>
          <w:rFonts w:hint="eastAsia" w:ascii="黑体" w:hAnsi="黑体" w:eastAsia="黑体" w:cs="黑体"/>
          <w:sz w:val="32"/>
          <w:szCs w:val="32"/>
        </w:rPr>
        <w:t xml:space="preserve">】  </w:t>
      </w:r>
      <w:r>
        <w:rPr>
          <w:rFonts w:hint="eastAsia" w:ascii="仿宋_GB2312" w:eastAsia="仿宋_GB2312"/>
          <w:sz w:val="32"/>
          <w:szCs w:val="32"/>
        </w:rPr>
        <w:t>政务服务</w:t>
      </w:r>
      <w:r>
        <w:rPr>
          <w:rFonts w:hint="eastAsia" w:ascii="仿宋_GB2312" w:eastAsia="仿宋_GB2312"/>
          <w:sz w:val="32"/>
          <w:szCs w:val="32"/>
          <w:lang w:val="en-US" w:eastAsia="zh-CN"/>
        </w:rPr>
        <w:t>机构</w:t>
      </w:r>
      <w:r>
        <w:rPr>
          <w:rFonts w:hint="eastAsia" w:ascii="仿宋_GB2312" w:eastAsia="仿宋_GB2312"/>
          <w:sz w:val="32"/>
          <w:szCs w:val="32"/>
        </w:rPr>
        <w:t>收到</w:t>
      </w:r>
      <w:r>
        <w:rPr>
          <w:rFonts w:hint="eastAsia" w:ascii="仿宋_GB2312" w:eastAsia="仿宋_GB2312"/>
          <w:sz w:val="32"/>
          <w:szCs w:val="32"/>
          <w:lang w:val="en-US" w:eastAsia="zh-CN"/>
        </w:rPr>
        <w:t>关于</w:t>
      </w:r>
      <w:r>
        <w:rPr>
          <w:rFonts w:hint="eastAsia" w:ascii="仿宋_GB2312" w:eastAsia="仿宋_GB2312" w:cs="Times New Roman"/>
          <w:sz w:val="32"/>
          <w:szCs w:val="32"/>
          <w:lang w:eastAsia="zh-CN"/>
        </w:rPr>
        <w:t>事项、业务、系统</w:t>
      </w:r>
      <w:r>
        <w:rPr>
          <w:rFonts w:hint="eastAsia" w:ascii="仿宋_GB2312" w:eastAsia="仿宋_GB2312" w:cs="Times New Roman"/>
          <w:sz w:val="32"/>
          <w:szCs w:val="32"/>
          <w:lang w:val="en-US" w:eastAsia="zh-CN"/>
        </w:rPr>
        <w:t>的</w:t>
      </w:r>
      <w:r>
        <w:rPr>
          <w:rFonts w:hint="eastAsia" w:ascii="仿宋_GB2312" w:eastAsia="仿宋_GB2312"/>
          <w:sz w:val="32"/>
          <w:szCs w:val="32"/>
        </w:rPr>
        <w:t>差评工单后，应在</w:t>
      </w:r>
      <w:r>
        <w:rPr>
          <w:rFonts w:hint="eastAsia" w:ascii="仿宋_GB2312" w:eastAsia="仿宋_GB2312"/>
          <w:sz w:val="32"/>
          <w:szCs w:val="32"/>
          <w:lang w:val="en-US" w:eastAsia="zh-CN"/>
        </w:rPr>
        <w:t>3</w:t>
      </w:r>
      <w:r>
        <w:rPr>
          <w:rFonts w:hint="eastAsia" w:ascii="仿宋_GB2312" w:eastAsia="仿宋_GB2312"/>
          <w:sz w:val="32"/>
          <w:szCs w:val="32"/>
        </w:rPr>
        <w:t>个工作日内联系评价人，沟通了解</w:t>
      </w:r>
      <w:r>
        <w:rPr>
          <w:rFonts w:hint="eastAsia" w:ascii="仿宋_GB2312" w:eastAsia="仿宋_GB2312"/>
          <w:sz w:val="32"/>
          <w:szCs w:val="32"/>
          <w:lang w:eastAsia="zh-CN"/>
        </w:rPr>
        <w:t>并核实</w:t>
      </w:r>
      <w:r>
        <w:rPr>
          <w:rFonts w:hint="eastAsia" w:ascii="仿宋_GB2312" w:eastAsia="仿宋_GB2312"/>
          <w:sz w:val="32"/>
          <w:szCs w:val="32"/>
        </w:rPr>
        <w:t>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对情况清楚、诉求合理的问题，立行立改</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对情况复杂、一时难以解决的，建立台账，限期整改</w:t>
      </w:r>
      <w:r>
        <w:rPr>
          <w:rFonts w:hint="eastAsia" w:ascii="仿宋_GB2312" w:eastAsia="仿宋_GB2312"/>
          <w:sz w:val="32"/>
          <w:szCs w:val="32"/>
          <w:lang w:eastAsia="zh-CN"/>
        </w:rPr>
        <w:t>。</w:t>
      </w:r>
      <w:r>
        <w:rPr>
          <w:rFonts w:hint="eastAsia" w:ascii="仿宋_GB2312" w:eastAsia="仿宋_GB2312"/>
          <w:sz w:val="32"/>
          <w:szCs w:val="32"/>
          <w:lang w:val="en-US" w:eastAsia="zh-CN"/>
        </w:rPr>
        <w:t>若在规定期限内无法完成整改的，应在到期日前向评价人主动沟通，说明理由和整改期限。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对诉求不合理、缺乏法定依据或现行政策不予支持的，向评价人</w:t>
      </w:r>
      <w:r>
        <w:rPr>
          <w:rFonts w:hint="eastAsia" w:ascii="仿宋_GB2312" w:eastAsia="仿宋_GB2312"/>
          <w:sz w:val="32"/>
          <w:szCs w:val="32"/>
          <w:lang w:val="en-US" w:eastAsia="zh-CN"/>
        </w:rPr>
        <w:t>作出</w:t>
      </w:r>
      <w:r>
        <w:rPr>
          <w:rFonts w:hint="eastAsia" w:ascii="仿宋_GB2312" w:eastAsia="仿宋_GB2312"/>
          <w:sz w:val="32"/>
          <w:szCs w:val="32"/>
        </w:rPr>
        <w:t>解释说明。</w:t>
      </w:r>
    </w:p>
    <w:p>
      <w:pPr>
        <w:spacing w:line="560" w:lineRule="exact"/>
        <w:ind w:firstLine="640" w:firstLineChars="200"/>
        <w:rPr>
          <w:rFonts w:hint="eastAsia" w:ascii="黑体" w:hAnsi="黑体" w:eastAsia="黑体" w:cs="黑体"/>
          <w:sz w:val="32"/>
          <w:szCs w:val="32"/>
        </w:rPr>
      </w:pPr>
      <w:r>
        <w:rPr>
          <w:rFonts w:hint="eastAsia" w:ascii="仿宋_GB2312" w:eastAsia="仿宋_GB2312"/>
          <w:sz w:val="32"/>
          <w:szCs w:val="32"/>
          <w:highlight w:val="none"/>
          <w:lang w:eastAsia="zh-CN"/>
        </w:rPr>
        <w:t>经核实为有效差评的，除按上述规定整改外，对负有重大责任的直接责任人应参照本规则第</w:t>
      </w:r>
      <w:r>
        <w:rPr>
          <w:rFonts w:hint="eastAsia" w:ascii="仿宋_GB2312" w:eastAsia="仿宋_GB2312"/>
          <w:sz w:val="32"/>
          <w:szCs w:val="32"/>
          <w:highlight w:val="none"/>
          <w:lang w:val="en-US" w:eastAsia="zh-CN"/>
        </w:rPr>
        <w:t>二十九</w:t>
      </w:r>
      <w:r>
        <w:rPr>
          <w:rFonts w:hint="eastAsia" w:ascii="仿宋_GB2312" w:eastAsia="仿宋_GB2312"/>
          <w:sz w:val="32"/>
          <w:szCs w:val="32"/>
          <w:highlight w:val="none"/>
          <w:lang w:eastAsia="zh-CN"/>
        </w:rPr>
        <w:t>条</w:t>
      </w:r>
      <w:r>
        <w:rPr>
          <w:rFonts w:hint="eastAsia" w:ascii="仿宋_GB2312" w:eastAsia="仿宋_GB2312"/>
          <w:sz w:val="32"/>
          <w:szCs w:val="32"/>
          <w:highlight w:val="none"/>
          <w:lang w:val="en-US" w:eastAsia="zh-CN"/>
        </w:rPr>
        <w:t>第二款</w:t>
      </w:r>
      <w:r>
        <w:rPr>
          <w:rFonts w:hint="eastAsia" w:ascii="仿宋_GB2312" w:eastAsia="仿宋_GB2312"/>
          <w:sz w:val="32"/>
          <w:szCs w:val="32"/>
          <w:highlight w:val="none"/>
          <w:lang w:eastAsia="zh-CN"/>
        </w:rPr>
        <w:t>处理。</w:t>
      </w:r>
      <w:r>
        <w:rPr>
          <w:rFonts w:hint="eastAsia" w:ascii="黑体" w:hAnsi="黑体" w:eastAsia="黑体" w:cs="黑体"/>
          <w:sz w:val="32"/>
          <w:szCs w:val="32"/>
          <w:highlight w:val="none"/>
        </w:rPr>
        <w:t xml:space="preserve"> </w:t>
      </w:r>
      <w:r>
        <w:rPr>
          <w:rFonts w:hint="eastAsia" w:ascii="黑体" w:hAnsi="黑体" w:eastAsia="黑体" w:cs="黑体"/>
          <w:sz w:val="32"/>
          <w:szCs w:val="32"/>
        </w:rPr>
        <w:t xml:space="preserve"> </w:t>
      </w:r>
    </w:p>
    <w:p>
      <w:pPr>
        <w:spacing w:line="579"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政务服务机构应定期对评价情况进行汇总分析，对意见较集中的情况，应深入研究，将“好差评”反映的问题作为优化办事流程、动态调整办事指南</w:t>
      </w:r>
      <w:r>
        <w:rPr>
          <w:rFonts w:hint="eastAsia" w:ascii="仿宋_GB2312" w:hAnsi="仿宋_GB2312" w:eastAsia="仿宋_GB2312" w:cs="仿宋_GB2312"/>
          <w:sz w:val="32"/>
          <w:szCs w:val="32"/>
          <w:lang w:val="en-US" w:eastAsia="zh-CN"/>
        </w:rPr>
        <w:t>及系统功能设置</w:t>
      </w:r>
      <w:r>
        <w:rPr>
          <w:rFonts w:hint="eastAsia" w:ascii="仿宋_GB2312" w:hAnsi="仿宋_GB2312" w:eastAsia="仿宋_GB2312" w:cs="仿宋_GB2312"/>
          <w:sz w:val="32"/>
          <w:szCs w:val="32"/>
        </w:rPr>
        <w:t>的重要参考依据，并制作相应的问答知识库。</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lang w:val="en-US" w:eastAsia="zh-CN"/>
        </w:rPr>
        <w:t>第二十五条</w:t>
      </w:r>
      <w:r>
        <w:rPr>
          <w:rFonts w:hint="eastAsia" w:ascii="黑体" w:hAnsi="黑体" w:eastAsia="黑体" w:cs="黑体"/>
          <w:sz w:val="32"/>
          <w:szCs w:val="32"/>
        </w:rPr>
        <w:t>【</w:t>
      </w:r>
      <w:r>
        <w:rPr>
          <w:rFonts w:hint="eastAsia" w:ascii="仿宋_GB2312" w:hAnsi="Calibri" w:eastAsia="仿宋_GB2312" w:cs="Times New Roman"/>
          <w:sz w:val="32"/>
          <w:szCs w:val="32"/>
          <w:lang w:eastAsia="zh-CN"/>
        </w:rPr>
        <w:t>人员</w:t>
      </w:r>
      <w:r>
        <w:rPr>
          <w:rFonts w:hint="eastAsia" w:ascii="仿宋_GB2312" w:eastAsia="仿宋_GB2312"/>
          <w:sz w:val="32"/>
          <w:szCs w:val="32"/>
        </w:rPr>
        <w:t>差评核实</w:t>
      </w:r>
      <w:r>
        <w:rPr>
          <w:rFonts w:hint="eastAsia" w:ascii="黑体" w:hAnsi="黑体" w:eastAsia="黑体" w:cs="黑体"/>
          <w:sz w:val="32"/>
          <w:szCs w:val="32"/>
        </w:rPr>
        <w:t xml:space="preserve">】  </w:t>
      </w:r>
      <w:r>
        <w:rPr>
          <w:rFonts w:hint="eastAsia" w:ascii="仿宋_GB2312" w:eastAsia="仿宋_GB2312"/>
          <w:sz w:val="32"/>
          <w:szCs w:val="32"/>
          <w:lang w:eastAsia="zh-CN"/>
        </w:rPr>
        <w:t>政务服务</w:t>
      </w:r>
      <w:r>
        <w:rPr>
          <w:rFonts w:hint="eastAsia" w:ascii="仿宋_GB2312" w:eastAsia="仿宋_GB2312"/>
          <w:sz w:val="32"/>
          <w:szCs w:val="32"/>
          <w:lang w:val="en-US" w:eastAsia="zh-CN"/>
        </w:rPr>
        <w:t>机构</w:t>
      </w:r>
      <w:r>
        <w:rPr>
          <w:rFonts w:hint="eastAsia" w:ascii="仿宋_GB2312" w:eastAsia="仿宋_GB2312"/>
          <w:sz w:val="32"/>
          <w:szCs w:val="32"/>
        </w:rPr>
        <w:t>收到</w:t>
      </w:r>
      <w:r>
        <w:rPr>
          <w:rFonts w:hint="eastAsia" w:ascii="仿宋_GB2312" w:eastAsia="仿宋_GB2312"/>
          <w:sz w:val="32"/>
          <w:szCs w:val="32"/>
          <w:lang w:eastAsia="zh-CN"/>
        </w:rPr>
        <w:t>关于窗口工作人员、接线人员服务能力和服务态度的</w:t>
      </w:r>
      <w:r>
        <w:rPr>
          <w:rFonts w:hint="eastAsia" w:ascii="仿宋_GB2312" w:eastAsia="仿宋_GB2312"/>
          <w:sz w:val="32"/>
          <w:szCs w:val="32"/>
        </w:rPr>
        <w:t>差评工单后，应</w:t>
      </w:r>
      <w:r>
        <w:rPr>
          <w:rFonts w:hint="eastAsia" w:ascii="仿宋_GB2312" w:eastAsia="仿宋_GB2312"/>
          <w:sz w:val="32"/>
          <w:szCs w:val="32"/>
          <w:lang w:eastAsia="zh-CN"/>
        </w:rPr>
        <w:t>在</w:t>
      </w:r>
      <w:r>
        <w:rPr>
          <w:rFonts w:hint="eastAsia" w:ascii="仿宋_GB2312" w:eastAsia="仿宋_GB2312"/>
          <w:sz w:val="32"/>
          <w:szCs w:val="32"/>
          <w:lang w:val="en-US" w:eastAsia="zh-CN"/>
        </w:rPr>
        <w:t>2个工作日内联系评价人了解核实情况并将不含评价人个人信息的相关情况</w:t>
      </w:r>
      <w:r>
        <w:rPr>
          <w:rFonts w:hint="eastAsia" w:ascii="仿宋_GB2312" w:eastAsia="仿宋_GB2312"/>
          <w:sz w:val="32"/>
          <w:szCs w:val="32"/>
        </w:rPr>
        <w:t>通知被评价人</w:t>
      </w:r>
      <w:r>
        <w:rPr>
          <w:rFonts w:hint="eastAsia" w:ascii="仿宋_GB2312" w:eastAsia="仿宋_GB2312"/>
          <w:sz w:val="32"/>
          <w:szCs w:val="32"/>
          <w:lang w:eastAsia="zh-CN"/>
        </w:rPr>
        <w:t>。</w:t>
      </w:r>
    </w:p>
    <w:p>
      <w:pPr>
        <w:spacing w:line="560" w:lineRule="exact"/>
        <w:ind w:firstLine="640" w:firstLineChars="200"/>
        <w:rPr>
          <w:rFonts w:hint="default" w:ascii="黑体" w:hAnsi="黑体" w:eastAsia="黑体" w:cs="黑体"/>
          <w:sz w:val="32"/>
          <w:szCs w:val="32"/>
          <w:lang w:val="en-US" w:eastAsia="zh-CN"/>
        </w:rPr>
      </w:pPr>
      <w:r>
        <w:rPr>
          <w:rFonts w:hint="eastAsia" w:ascii="仿宋_GB2312" w:eastAsia="仿宋_GB2312"/>
          <w:sz w:val="32"/>
          <w:szCs w:val="32"/>
        </w:rPr>
        <w:t>被评价人可在收到通知3个工作日内，采用书面形式向所属人员管理</w:t>
      </w:r>
      <w:r>
        <w:rPr>
          <w:rFonts w:hint="eastAsia" w:ascii="仿宋_GB2312" w:eastAsia="仿宋_GB2312"/>
          <w:sz w:val="32"/>
          <w:szCs w:val="32"/>
          <w:lang w:eastAsia="zh-CN"/>
        </w:rPr>
        <w:t>单位</w:t>
      </w:r>
      <w:r>
        <w:rPr>
          <w:rFonts w:hint="eastAsia" w:ascii="仿宋_GB2312" w:eastAsia="仿宋_GB2312"/>
          <w:sz w:val="32"/>
          <w:szCs w:val="32"/>
        </w:rPr>
        <w:t>提交复核申请和相关证据材料。所属人员管理</w:t>
      </w:r>
      <w:r>
        <w:rPr>
          <w:rFonts w:hint="eastAsia" w:ascii="仿宋_GB2312" w:eastAsia="仿宋_GB2312"/>
          <w:sz w:val="32"/>
          <w:szCs w:val="32"/>
          <w:lang w:eastAsia="zh-CN"/>
        </w:rPr>
        <w:t>单位</w:t>
      </w:r>
      <w:r>
        <w:rPr>
          <w:rFonts w:hint="eastAsia" w:ascii="仿宋_GB2312" w:eastAsia="仿宋_GB2312"/>
          <w:sz w:val="32"/>
          <w:szCs w:val="32"/>
        </w:rPr>
        <w:t>应通过</w:t>
      </w:r>
      <w:r>
        <w:rPr>
          <w:rFonts w:hint="eastAsia" w:ascii="仿宋_GB2312" w:eastAsia="仿宋_GB2312"/>
          <w:sz w:val="32"/>
          <w:szCs w:val="32"/>
          <w:lang w:eastAsia="zh-CN"/>
        </w:rPr>
        <w:t>研究</w:t>
      </w:r>
      <w:r>
        <w:rPr>
          <w:rFonts w:hint="eastAsia" w:ascii="仿宋_GB2312" w:eastAsia="仿宋_GB2312"/>
          <w:sz w:val="32"/>
          <w:szCs w:val="32"/>
        </w:rPr>
        <w:t>被评价人提交的材料、与评价人</w:t>
      </w:r>
      <w:r>
        <w:rPr>
          <w:rFonts w:hint="eastAsia" w:ascii="仿宋_GB2312" w:eastAsia="仿宋_GB2312"/>
          <w:sz w:val="32"/>
          <w:szCs w:val="32"/>
          <w:lang w:eastAsia="zh-CN"/>
        </w:rPr>
        <w:t>沟通核实</w:t>
      </w:r>
      <w:r>
        <w:rPr>
          <w:rFonts w:hint="eastAsia" w:ascii="仿宋_GB2312" w:eastAsia="仿宋_GB2312"/>
          <w:sz w:val="32"/>
          <w:szCs w:val="32"/>
        </w:rPr>
        <w:t>、查看监控</w:t>
      </w:r>
      <w:r>
        <w:rPr>
          <w:rFonts w:hint="eastAsia" w:ascii="仿宋_GB2312" w:eastAsia="仿宋_GB2312"/>
          <w:sz w:val="32"/>
          <w:szCs w:val="32"/>
          <w:lang w:eastAsia="zh-CN"/>
        </w:rPr>
        <w:t>、调查取证</w:t>
      </w:r>
      <w:r>
        <w:rPr>
          <w:rFonts w:hint="eastAsia" w:ascii="仿宋_GB2312" w:eastAsia="仿宋_GB2312"/>
          <w:sz w:val="32"/>
          <w:szCs w:val="32"/>
        </w:rPr>
        <w:t>多种方式综合核实。</w:t>
      </w:r>
    </w:p>
    <w:p>
      <w:pPr>
        <w:spacing w:line="560" w:lineRule="exact"/>
        <w:ind w:firstLine="640" w:firstLineChars="200"/>
        <w:rPr>
          <w:rFonts w:hint="eastAsia" w:ascii="仿宋_GB2312" w:eastAsia="仿宋_GB2312" w:cs="Times New Roman"/>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_GB2312" w:hAnsi="Calibri" w:eastAsia="仿宋_GB2312" w:cs="Times New Roman"/>
          <w:sz w:val="32"/>
          <w:szCs w:val="32"/>
          <w:lang w:eastAsia="zh-CN"/>
        </w:rPr>
        <w:t>人员</w:t>
      </w:r>
      <w:r>
        <w:rPr>
          <w:rFonts w:hint="eastAsia" w:ascii="仿宋_GB2312" w:eastAsia="仿宋_GB2312"/>
          <w:sz w:val="32"/>
          <w:szCs w:val="32"/>
        </w:rPr>
        <w:t>差评</w:t>
      </w:r>
      <w:r>
        <w:rPr>
          <w:rFonts w:hint="eastAsia" w:ascii="仿宋_GB2312" w:eastAsia="仿宋_GB2312"/>
          <w:sz w:val="32"/>
          <w:szCs w:val="32"/>
          <w:lang w:eastAsia="zh-CN"/>
        </w:rPr>
        <w:t>整改</w:t>
      </w:r>
      <w:r>
        <w:rPr>
          <w:rFonts w:hint="eastAsia" w:ascii="黑体" w:hAnsi="黑体" w:eastAsia="黑体" w:cs="黑体"/>
          <w:sz w:val="32"/>
          <w:szCs w:val="32"/>
        </w:rPr>
        <w:t xml:space="preserve">】  </w:t>
      </w:r>
      <w:r>
        <w:rPr>
          <w:rFonts w:hint="eastAsia" w:ascii="仿宋_GB2312" w:hAnsi="Calibri" w:eastAsia="仿宋_GB2312" w:cs="Times New Roman"/>
          <w:sz w:val="32"/>
          <w:szCs w:val="32"/>
          <w:lang w:eastAsia="zh-CN"/>
        </w:rPr>
        <w:t>经核实为有效差评的，</w:t>
      </w:r>
      <w:r>
        <w:rPr>
          <w:rFonts w:hint="eastAsia" w:ascii="仿宋_GB2312" w:eastAsia="仿宋_GB2312" w:cs="Times New Roman"/>
          <w:sz w:val="32"/>
          <w:szCs w:val="32"/>
          <w:lang w:eastAsia="zh-CN"/>
        </w:rPr>
        <w:t>人员管理单位应责令被评价人改正并作出书面检讨。</w:t>
      </w:r>
    </w:p>
    <w:p>
      <w:pPr>
        <w:spacing w:line="560" w:lineRule="exact"/>
        <w:ind w:firstLine="640" w:firstLineChars="200"/>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eastAsia="zh-CN"/>
        </w:rPr>
        <w:t>对一年内收到</w:t>
      </w:r>
      <w:r>
        <w:rPr>
          <w:rFonts w:hint="eastAsia" w:ascii="仿宋_GB2312" w:eastAsia="仿宋_GB2312" w:cs="Times New Roman"/>
          <w:sz w:val="32"/>
          <w:szCs w:val="32"/>
          <w:highlight w:val="none"/>
          <w:lang w:val="en-US" w:eastAsia="zh-CN"/>
        </w:rPr>
        <w:t>3次以上有效差评或一周内连续收到3次以上有效差评的，应作为工资晋升和人员聘用的重要消极因素。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Calibri" w:eastAsia="仿宋_GB2312" w:cs="Times New Roman"/>
          <w:sz w:val="32"/>
          <w:szCs w:val="32"/>
          <w:lang w:eastAsia="zh-CN"/>
        </w:rPr>
        <w:t>无效</w:t>
      </w:r>
      <w:r>
        <w:rPr>
          <w:rFonts w:hint="eastAsia" w:ascii="仿宋_GB2312" w:eastAsia="仿宋_GB2312" w:cs="Times New Roman"/>
          <w:sz w:val="32"/>
          <w:szCs w:val="32"/>
          <w:lang w:eastAsia="zh-CN"/>
        </w:rPr>
        <w:t>差评处理</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无效差评包括误评和恶意评价。</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评价人误作出差评的评价视为误评。</w:t>
      </w:r>
      <w:r>
        <w:rPr>
          <w:rFonts w:hint="eastAsia" w:ascii="仿宋_GB2312" w:eastAsia="仿宋_GB2312"/>
          <w:sz w:val="32"/>
          <w:szCs w:val="32"/>
        </w:rPr>
        <w:t>对经核实的</w:t>
      </w:r>
      <w:r>
        <w:rPr>
          <w:rFonts w:hint="eastAsia" w:ascii="仿宋_GB2312" w:eastAsia="仿宋_GB2312"/>
          <w:sz w:val="32"/>
          <w:szCs w:val="32"/>
          <w:lang w:eastAsia="zh-CN"/>
        </w:rPr>
        <w:t>误</w:t>
      </w:r>
      <w:r>
        <w:rPr>
          <w:rFonts w:hint="eastAsia" w:ascii="仿宋_GB2312" w:eastAsia="仿宋_GB2312"/>
          <w:sz w:val="32"/>
          <w:szCs w:val="32"/>
        </w:rPr>
        <w:t>评，</w:t>
      </w:r>
      <w:r>
        <w:rPr>
          <w:rFonts w:hint="eastAsia" w:ascii="仿宋_GB2312" w:eastAsia="仿宋_GB2312"/>
          <w:sz w:val="32"/>
          <w:szCs w:val="32"/>
          <w:lang w:val="en-US" w:eastAsia="zh-CN"/>
        </w:rPr>
        <w:t>政务服务机构</w:t>
      </w:r>
      <w:r>
        <w:rPr>
          <w:rFonts w:hint="eastAsia" w:ascii="仿宋_GB2312" w:eastAsia="仿宋_GB2312"/>
          <w:sz w:val="32"/>
          <w:szCs w:val="32"/>
        </w:rPr>
        <w:t>需将经</w:t>
      </w:r>
      <w:r>
        <w:rPr>
          <w:rFonts w:hint="eastAsia" w:ascii="仿宋_GB2312" w:eastAsia="仿宋_GB2312"/>
          <w:sz w:val="32"/>
          <w:szCs w:val="32"/>
          <w:lang w:val="en-US" w:eastAsia="zh-CN"/>
        </w:rPr>
        <w:t>部门</w:t>
      </w:r>
      <w:r>
        <w:rPr>
          <w:rFonts w:hint="eastAsia" w:ascii="仿宋_GB2312" w:eastAsia="仿宋_GB2312"/>
          <w:sz w:val="32"/>
          <w:szCs w:val="32"/>
        </w:rPr>
        <w:t>确认的核实结果反馈至</w:t>
      </w:r>
      <w:r>
        <w:rPr>
          <w:rFonts w:ascii="仿宋_GB2312" w:eastAsia="仿宋_GB2312"/>
          <w:sz w:val="32"/>
          <w:szCs w:val="32"/>
        </w:rPr>
        <w:t>12345</w:t>
      </w:r>
      <w:r>
        <w:rPr>
          <w:rFonts w:hint="eastAsia" w:ascii="仿宋_GB2312" w:eastAsia="仿宋_GB2312"/>
          <w:sz w:val="32"/>
          <w:szCs w:val="32"/>
        </w:rPr>
        <w:t>热线，</w:t>
      </w:r>
      <w:r>
        <w:rPr>
          <w:rFonts w:hint="eastAsia" w:ascii="仿宋_GB2312" w:eastAsia="仿宋_GB2312"/>
          <w:sz w:val="32"/>
          <w:szCs w:val="32"/>
          <w:lang w:val="en-US" w:eastAsia="zh-CN"/>
        </w:rPr>
        <w:t>并</w:t>
      </w:r>
      <w:r>
        <w:rPr>
          <w:rFonts w:hint="eastAsia" w:ascii="仿宋_GB2312" w:eastAsia="仿宋_GB2312"/>
          <w:sz w:val="32"/>
          <w:szCs w:val="32"/>
        </w:rPr>
        <w:t>引导评价人</w:t>
      </w:r>
      <w:r>
        <w:rPr>
          <w:rFonts w:hint="eastAsia" w:ascii="仿宋_GB2312" w:eastAsia="仿宋_GB2312"/>
          <w:sz w:val="32"/>
          <w:szCs w:val="32"/>
          <w:lang w:eastAsia="zh-CN"/>
        </w:rPr>
        <w:t>在</w:t>
      </w:r>
      <w:r>
        <w:rPr>
          <w:rFonts w:hint="eastAsia" w:ascii="仿宋_GB2312" w:eastAsia="仿宋_GB2312"/>
          <w:sz w:val="32"/>
          <w:szCs w:val="32"/>
        </w:rPr>
        <w:t>追加评价</w:t>
      </w:r>
      <w:r>
        <w:rPr>
          <w:rFonts w:hint="eastAsia" w:ascii="仿宋_GB2312" w:eastAsia="仿宋_GB2312"/>
          <w:sz w:val="32"/>
          <w:szCs w:val="32"/>
          <w:lang w:eastAsia="zh-CN"/>
        </w:rPr>
        <w:t>时</w:t>
      </w:r>
      <w:r>
        <w:rPr>
          <w:rFonts w:hint="eastAsia" w:ascii="仿宋_GB2312" w:eastAsia="仿宋_GB2312"/>
          <w:sz w:val="32"/>
          <w:szCs w:val="32"/>
        </w:rPr>
        <w:t>进行情况说明，“好差评”结果以“追加评价”为准。</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lang w:val="en-US" w:eastAsia="zh-CN"/>
        </w:rPr>
        <w:t>因政务服务机构正确行使职责导致评价人个人利益未得到满足而故意作出的消极评价视为恶意评价。</w:t>
      </w:r>
      <w:r>
        <w:rPr>
          <w:rFonts w:hint="eastAsia" w:ascii="仿宋_GB2312" w:eastAsia="仿宋_GB2312"/>
          <w:sz w:val="32"/>
          <w:szCs w:val="32"/>
        </w:rPr>
        <w:t>对经核实的恶意评价，</w:t>
      </w:r>
      <w:r>
        <w:rPr>
          <w:rFonts w:hint="eastAsia" w:ascii="仿宋_GB2312" w:eastAsia="仿宋_GB2312"/>
          <w:sz w:val="32"/>
          <w:szCs w:val="32"/>
          <w:lang w:val="en-US" w:eastAsia="zh-CN"/>
        </w:rPr>
        <w:t>政务服务机构</w:t>
      </w:r>
      <w:r>
        <w:rPr>
          <w:rFonts w:hint="eastAsia" w:ascii="仿宋_GB2312" w:eastAsia="仿宋_GB2312"/>
          <w:sz w:val="32"/>
          <w:szCs w:val="32"/>
        </w:rPr>
        <w:t>需将经</w:t>
      </w:r>
      <w:r>
        <w:rPr>
          <w:rFonts w:hint="eastAsia" w:ascii="仿宋_GB2312" w:eastAsia="仿宋_GB2312"/>
          <w:sz w:val="32"/>
          <w:szCs w:val="32"/>
          <w:lang w:val="en-US" w:eastAsia="zh-CN"/>
        </w:rPr>
        <w:t>部门</w:t>
      </w:r>
      <w:r>
        <w:rPr>
          <w:rFonts w:hint="eastAsia" w:ascii="仿宋_GB2312" w:eastAsia="仿宋_GB2312"/>
          <w:sz w:val="32"/>
          <w:szCs w:val="32"/>
        </w:rPr>
        <w:t>确认的核实结果反馈至</w:t>
      </w:r>
      <w:r>
        <w:rPr>
          <w:rFonts w:ascii="仿宋_GB2312" w:eastAsia="仿宋_GB2312"/>
          <w:sz w:val="32"/>
          <w:szCs w:val="32"/>
        </w:rPr>
        <w:t>12345</w:t>
      </w:r>
      <w:r>
        <w:rPr>
          <w:rFonts w:hint="eastAsia" w:ascii="仿宋_GB2312" w:eastAsia="仿宋_GB2312"/>
          <w:sz w:val="32"/>
          <w:szCs w:val="32"/>
        </w:rPr>
        <w:t>热线，差评结果不予采纳</w:t>
      </w:r>
      <w:r>
        <w:rPr>
          <w:rFonts w:hint="eastAsia" w:ascii="仿宋_GB2312" w:eastAsia="仿宋_GB2312"/>
          <w:sz w:val="32"/>
          <w:szCs w:val="32"/>
          <w:lang w:eastAsia="zh-CN"/>
        </w:rPr>
        <w:t>。</w:t>
      </w:r>
      <w:r>
        <w:rPr>
          <w:rFonts w:hint="eastAsia" w:ascii="仿宋_GB2312" w:eastAsia="仿宋_GB2312"/>
          <w:sz w:val="32"/>
          <w:szCs w:val="32"/>
          <w:lang w:val="en-US" w:eastAsia="zh-CN"/>
        </w:rPr>
        <w:t>对一年内做出3次以上</w:t>
      </w:r>
      <w:r>
        <w:rPr>
          <w:rFonts w:hint="eastAsia" w:ascii="仿宋_GB2312" w:eastAsia="仿宋_GB2312"/>
          <w:sz w:val="32"/>
          <w:szCs w:val="32"/>
        </w:rPr>
        <w:t>恶意评价</w:t>
      </w:r>
      <w:r>
        <w:rPr>
          <w:rFonts w:hint="eastAsia" w:ascii="仿宋_GB2312" w:eastAsia="仿宋_GB2312"/>
          <w:sz w:val="32"/>
          <w:szCs w:val="32"/>
          <w:lang w:val="en-US" w:eastAsia="zh-CN"/>
        </w:rPr>
        <w:t>的评价人适时</w:t>
      </w:r>
      <w:r>
        <w:rPr>
          <w:rFonts w:hint="eastAsia" w:ascii="仿宋_GB2312" w:eastAsia="仿宋_GB2312"/>
          <w:sz w:val="32"/>
          <w:szCs w:val="32"/>
        </w:rPr>
        <w:t>纳入政务服务诚信体系</w:t>
      </w:r>
      <w:r>
        <w:rPr>
          <w:rFonts w:hint="eastAsia" w:ascii="仿宋_GB2312" w:eastAsia="仿宋_GB2312"/>
          <w:sz w:val="32"/>
          <w:szCs w:val="32"/>
          <w:u w:val="none"/>
        </w:rPr>
        <w:t>。</w:t>
      </w:r>
    </w:p>
    <w:p>
      <w:pPr>
        <w:spacing w:line="560" w:lineRule="exact"/>
        <w:ind w:left="0" w:leftChars="0" w:firstLine="640" w:firstLineChars="200"/>
        <w:rPr>
          <w:rFonts w:hint="eastAsia"/>
          <w:color w:val="333333"/>
          <w:sz w:val="22"/>
        </w:rPr>
      </w:pPr>
      <w:r>
        <w:rPr>
          <w:rFonts w:hint="eastAsia" w:ascii="仿宋_GB2312" w:eastAsia="仿宋_GB2312"/>
          <w:sz w:val="32"/>
          <w:szCs w:val="32"/>
        </w:rPr>
        <w:t>差评结果原则上不可更改。</w:t>
      </w:r>
      <w:r>
        <w:rPr>
          <w:rFonts w:hint="eastAsia" w:ascii="仿宋_GB2312" w:eastAsia="仿宋_GB2312"/>
          <w:sz w:val="32"/>
          <w:szCs w:val="32"/>
          <w:u w:val="none"/>
        </w:rPr>
        <w:t>政务服务机构应做好差评核实整改情况记录，实名差评核实整改率要达</w:t>
      </w:r>
      <w:r>
        <w:rPr>
          <w:rFonts w:ascii="仿宋_GB2312" w:eastAsia="仿宋_GB2312"/>
          <w:sz w:val="32"/>
          <w:szCs w:val="32"/>
          <w:u w:val="none"/>
        </w:rPr>
        <w:t>100%</w:t>
      </w:r>
      <w:r>
        <w:rPr>
          <w:rFonts w:hint="eastAsia" w:ascii="仿宋_GB2312" w:eastAsia="仿宋_GB2312"/>
          <w:sz w:val="32"/>
          <w:szCs w:val="32"/>
          <w:u w:val="none"/>
        </w:rPr>
        <w:t>。</w:t>
      </w:r>
      <w:r>
        <w:rPr>
          <w:rFonts w:hint="eastAsia" w:ascii="仿宋_GB2312" w:eastAsia="仿宋_GB2312"/>
          <w:sz w:val="32"/>
          <w:szCs w:val="32"/>
        </w:rPr>
        <w:t>市政务服务管理部门探索利用</w:t>
      </w:r>
      <w:r>
        <w:rPr>
          <w:rFonts w:hint="eastAsia" w:ascii="仿宋_GB2312" w:eastAsia="仿宋_GB2312"/>
          <w:sz w:val="32"/>
          <w:szCs w:val="32"/>
          <w:lang w:val="en-US" w:eastAsia="zh-CN"/>
        </w:rPr>
        <w:t>群众评议等</w:t>
      </w:r>
      <w:r>
        <w:rPr>
          <w:rFonts w:hint="eastAsia" w:ascii="仿宋_GB2312" w:eastAsia="仿宋_GB2312"/>
          <w:sz w:val="32"/>
          <w:szCs w:val="32"/>
        </w:rPr>
        <w:t>社会共治方式妥善解决评价人恶意评价与部门不作为之间矛盾。</w:t>
      </w:r>
    </w:p>
    <w:p>
      <w:pPr>
        <w:pStyle w:val="2"/>
        <w:ind w:left="0" w:leftChars="0"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eastAsia="仿宋_GB2312"/>
          <w:sz w:val="32"/>
          <w:szCs w:val="32"/>
        </w:rPr>
        <w:t>差评整改反馈</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val="en-US" w:eastAsia="zh-CN"/>
        </w:rPr>
        <w:t>机构</w:t>
      </w:r>
      <w:r>
        <w:rPr>
          <w:rFonts w:hint="eastAsia" w:ascii="仿宋_GB2312" w:eastAsia="仿宋_GB2312"/>
          <w:sz w:val="32"/>
          <w:szCs w:val="32"/>
        </w:rPr>
        <w:t>应在收到</w:t>
      </w:r>
      <w:r>
        <w:rPr>
          <w:rFonts w:hint="eastAsia" w:ascii="仿宋_GB2312" w:eastAsia="仿宋_GB2312"/>
          <w:sz w:val="32"/>
          <w:szCs w:val="32"/>
          <w:lang w:eastAsia="zh-CN"/>
        </w:rPr>
        <w:t>差评</w:t>
      </w:r>
      <w:r>
        <w:rPr>
          <w:rFonts w:hint="eastAsia" w:ascii="仿宋_GB2312" w:eastAsia="仿宋_GB2312"/>
          <w:sz w:val="32"/>
          <w:szCs w:val="32"/>
        </w:rPr>
        <w:t>工单后10个工作日内完成核实</w:t>
      </w:r>
      <w:r>
        <w:rPr>
          <w:rFonts w:hint="eastAsia" w:ascii="仿宋_GB2312" w:eastAsia="仿宋_GB2312"/>
          <w:sz w:val="32"/>
          <w:szCs w:val="32"/>
          <w:lang w:eastAsia="zh-CN"/>
        </w:rPr>
        <w:t>处理全流程</w:t>
      </w:r>
      <w:r>
        <w:rPr>
          <w:rFonts w:hint="eastAsia" w:ascii="仿宋_GB2312" w:eastAsia="仿宋_GB2312"/>
          <w:sz w:val="32"/>
          <w:szCs w:val="32"/>
        </w:rPr>
        <w:t>，并将整改结果反馈评价人</w:t>
      </w:r>
      <w:r>
        <w:rPr>
          <w:rFonts w:hint="eastAsia" w:ascii="仿宋_GB2312" w:eastAsia="仿宋_GB2312"/>
          <w:sz w:val="32"/>
          <w:szCs w:val="32"/>
          <w:lang w:eastAsia="zh-CN"/>
        </w:rPr>
        <w:t>和</w:t>
      </w:r>
      <w:r>
        <w:rPr>
          <w:rFonts w:hint="eastAsia" w:ascii="仿宋_GB2312" w:eastAsia="仿宋_GB2312"/>
          <w:sz w:val="32"/>
          <w:szCs w:val="32"/>
        </w:rPr>
        <w:t>12345热线。</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rPr>
        <w:t>12345热线收到反馈结果后，</w:t>
      </w:r>
      <w:r>
        <w:rPr>
          <w:rFonts w:hint="eastAsia" w:ascii="仿宋_GB2312" w:hAnsi="Times New Roman" w:eastAsia="仿宋_GB2312"/>
          <w:sz w:val="32"/>
          <w:szCs w:val="32"/>
        </w:rPr>
        <w:t>通过</w:t>
      </w:r>
      <w:r>
        <w:rPr>
          <w:rFonts w:hint="eastAsia" w:ascii="仿宋_GB2312" w:hAnsi="Times New Roman" w:eastAsia="仿宋_GB2312"/>
          <w:sz w:val="32"/>
          <w:szCs w:val="32"/>
          <w:lang w:eastAsia="zh-CN"/>
        </w:rPr>
        <w:t>电话或</w:t>
      </w:r>
      <w:r>
        <w:rPr>
          <w:rFonts w:hint="eastAsia" w:ascii="仿宋_GB2312" w:hAnsi="Times New Roman" w:eastAsia="仿宋_GB2312"/>
          <w:sz w:val="32"/>
          <w:szCs w:val="32"/>
        </w:rPr>
        <w:t>短信提示评价人对差评整改情况进行评价，评价人也可以通过</w:t>
      </w:r>
      <w:r>
        <w:rPr>
          <w:rFonts w:hint="eastAsia" w:ascii="仿宋_GB2312" w:hAnsi="Times New Roman" w:eastAsia="仿宋_GB2312"/>
          <w:sz w:val="32"/>
          <w:szCs w:val="32"/>
          <w:lang w:eastAsia="zh-CN"/>
        </w:rPr>
        <w:t>对原评价进行</w:t>
      </w:r>
      <w:r>
        <w:rPr>
          <w:rFonts w:hint="eastAsia" w:ascii="仿宋_GB2312" w:hAnsi="Times New Roman" w:eastAsia="仿宋_GB2312"/>
          <w:sz w:val="32"/>
          <w:szCs w:val="32"/>
        </w:rPr>
        <w:t>“追加评价”。</w:t>
      </w:r>
    </w:p>
    <w:p>
      <w:pPr>
        <w:spacing w:line="579" w:lineRule="exact"/>
        <w:ind w:left="0" w:leftChars="0" w:firstLine="640" w:firstLineChars="200"/>
        <w:rPr>
          <w:rFonts w:hint="eastAsia" w:ascii="仿宋_GB2312" w:hAnsi="Times New Roman" w:eastAsia="仿宋_GB2312"/>
          <w:color w:val="auto"/>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lang w:eastAsia="zh-CN"/>
        </w:rPr>
        <w:t>条</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差评处理效能监督</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kern w:val="2"/>
          <w:sz w:val="32"/>
          <w:szCs w:val="32"/>
        </w:rPr>
        <w:t>市政务服务管理部门</w:t>
      </w:r>
      <w:r>
        <w:rPr>
          <w:rFonts w:hint="eastAsia" w:ascii="仿宋_GB2312" w:hAnsi="Times New Roman" w:eastAsia="仿宋_GB2312"/>
          <w:sz w:val="32"/>
          <w:szCs w:val="32"/>
          <w:lang w:eastAsia="zh-CN"/>
        </w:rPr>
        <w:t>对</w:t>
      </w:r>
      <w:r>
        <w:rPr>
          <w:rFonts w:hint="eastAsia" w:ascii="仿宋_GB2312" w:hAnsi="Times New Roman" w:eastAsia="仿宋_GB2312"/>
          <w:sz w:val="32"/>
          <w:szCs w:val="32"/>
        </w:rPr>
        <w:t>差评</w:t>
      </w:r>
      <w:r>
        <w:rPr>
          <w:rFonts w:hint="eastAsia" w:ascii="仿宋_GB2312" w:hAnsi="Times New Roman" w:eastAsia="仿宋_GB2312"/>
          <w:sz w:val="32"/>
          <w:szCs w:val="32"/>
          <w:lang w:eastAsia="zh-CN"/>
        </w:rPr>
        <w:t>工单进行全量跟踪检查，</w:t>
      </w:r>
      <w:r>
        <w:rPr>
          <w:rFonts w:hint="eastAsia" w:ascii="仿宋_GB2312" w:hAnsi="Times New Roman" w:eastAsia="仿宋_GB2312"/>
          <w:sz w:val="32"/>
          <w:szCs w:val="32"/>
          <w:lang w:val="en-US" w:eastAsia="zh-CN"/>
        </w:rPr>
        <w:t>原则上每月</w:t>
      </w:r>
      <w:r>
        <w:rPr>
          <w:rFonts w:hint="eastAsia" w:ascii="仿宋_GB2312" w:hAnsi="Times New Roman" w:eastAsia="仿宋_GB2312"/>
          <w:sz w:val="32"/>
          <w:szCs w:val="32"/>
          <w:lang w:eastAsia="zh-CN"/>
        </w:rPr>
        <w:t>通报“好差评”情况和差评整改情况，</w:t>
      </w:r>
      <w:r>
        <w:rPr>
          <w:rFonts w:hint="eastAsia" w:ascii="仿宋_GB2312" w:eastAsia="仿宋_GB2312"/>
          <w:sz w:val="32"/>
          <w:szCs w:val="32"/>
        </w:rPr>
        <w:t>适时</w:t>
      </w:r>
      <w:r>
        <w:rPr>
          <w:rFonts w:hint="eastAsia" w:ascii="仿宋_GB2312" w:eastAsia="仿宋_GB2312"/>
          <w:sz w:val="32"/>
          <w:szCs w:val="32"/>
          <w:lang w:val="en-US" w:eastAsia="zh-CN"/>
        </w:rPr>
        <w:t>将“好差评”结果</w:t>
      </w:r>
      <w:r>
        <w:rPr>
          <w:rFonts w:hint="eastAsia" w:ascii="仿宋_GB2312" w:eastAsia="仿宋_GB2312"/>
          <w:sz w:val="32"/>
          <w:szCs w:val="32"/>
        </w:rPr>
        <w:t>纳入政务服务诚信体系</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对已办结的“差评”</w:t>
      </w:r>
      <w:r>
        <w:rPr>
          <w:rFonts w:hint="eastAsia" w:ascii="仿宋_GB2312" w:hAnsi="Times New Roman" w:eastAsia="仿宋_GB2312"/>
          <w:sz w:val="32"/>
          <w:szCs w:val="32"/>
          <w:lang w:eastAsia="zh-CN"/>
        </w:rPr>
        <w:t>工单</w:t>
      </w:r>
      <w:r>
        <w:rPr>
          <w:rFonts w:hint="eastAsia" w:ascii="仿宋_GB2312" w:hAnsi="Times New Roman" w:eastAsia="仿宋_GB2312"/>
          <w:sz w:val="32"/>
          <w:szCs w:val="32"/>
        </w:rPr>
        <w:t>，采取人工回访、</w:t>
      </w:r>
      <w:r>
        <w:rPr>
          <w:rFonts w:hint="eastAsia" w:ascii="仿宋_GB2312" w:hAnsi="Times New Roman" w:eastAsia="仿宋_GB2312"/>
          <w:sz w:val="32"/>
          <w:szCs w:val="32"/>
          <w:lang w:eastAsia="zh-CN"/>
        </w:rPr>
        <w:t>调阅档案、第三方调查</w:t>
      </w:r>
      <w:r>
        <w:rPr>
          <w:rFonts w:hint="eastAsia" w:ascii="仿宋_GB2312" w:hAnsi="Times New Roman" w:eastAsia="仿宋_GB2312"/>
          <w:sz w:val="32"/>
          <w:szCs w:val="32"/>
        </w:rPr>
        <w:t>等</w:t>
      </w:r>
      <w:r>
        <w:rPr>
          <w:rFonts w:hint="eastAsia" w:ascii="仿宋_GB2312" w:hAnsi="Times New Roman" w:eastAsia="仿宋_GB2312"/>
          <w:sz w:val="32"/>
          <w:szCs w:val="32"/>
          <w:lang w:eastAsia="zh-CN"/>
        </w:rPr>
        <w:t>方式</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不定期</w:t>
      </w:r>
      <w:r>
        <w:rPr>
          <w:rFonts w:hint="eastAsia" w:ascii="仿宋_GB2312" w:hAnsi="Times New Roman" w:eastAsia="仿宋_GB2312"/>
          <w:sz w:val="32"/>
          <w:szCs w:val="32"/>
        </w:rPr>
        <w:t>进行</w:t>
      </w:r>
      <w:r>
        <w:rPr>
          <w:rFonts w:hint="eastAsia" w:ascii="仿宋_GB2312" w:hAnsi="Times New Roman" w:eastAsia="仿宋_GB2312"/>
          <w:sz w:val="32"/>
          <w:szCs w:val="32"/>
          <w:lang w:eastAsia="zh-CN"/>
        </w:rPr>
        <w:t>抽查和</w:t>
      </w:r>
      <w:r>
        <w:rPr>
          <w:rFonts w:hint="eastAsia" w:ascii="仿宋_GB2312" w:hAnsi="Times New Roman" w:eastAsia="仿宋_GB2312"/>
          <w:color w:val="auto"/>
          <w:sz w:val="32"/>
          <w:szCs w:val="32"/>
        </w:rPr>
        <w:t>满意度测评。</w:t>
      </w:r>
    </w:p>
    <w:p>
      <w:pPr>
        <w:spacing w:line="579" w:lineRule="exact"/>
        <w:ind w:left="0" w:leftChars="0" w:firstLine="640" w:firstLineChars="200"/>
        <w:rPr>
          <w:rFonts w:hint="eastAsia" w:ascii="仿宋_GB2312" w:hAnsi="Times New Roman" w:eastAsia="仿宋_GB2312"/>
          <w:color w:val="auto"/>
          <w:sz w:val="32"/>
          <w:szCs w:val="32"/>
          <w:shd w:val="clear"/>
        </w:rPr>
      </w:pPr>
      <w:r>
        <w:rPr>
          <w:rFonts w:hint="eastAsia" w:ascii="仿宋_GB2312" w:hAnsi="Times New Roman" w:eastAsia="仿宋_GB2312"/>
          <w:color w:val="auto"/>
          <w:sz w:val="32"/>
          <w:szCs w:val="32"/>
        </w:rPr>
        <w:t>12345热线应</w:t>
      </w:r>
      <w:r>
        <w:rPr>
          <w:rFonts w:hint="eastAsia" w:ascii="仿宋_GB2312" w:hAnsi="Times New Roman" w:eastAsia="仿宋_GB2312"/>
          <w:color w:val="auto"/>
          <w:sz w:val="32"/>
          <w:szCs w:val="32"/>
          <w:shd w:val="clear" w:color="auto" w:fill="FFFFFF"/>
        </w:rPr>
        <w:t>建立日常监管、超期预警机制，依托工单系统督促各单位及时整改反馈。</w:t>
      </w:r>
    </w:p>
    <w:p>
      <w:pPr>
        <w:spacing w:line="560" w:lineRule="exact"/>
        <w:ind w:firstLine="0" w:firstLineChars="0"/>
        <w:jc w:val="center"/>
        <w:rPr>
          <w:rFonts w:ascii="黑体" w:hAnsi="黑体" w:eastAsia="黑体" w:cs="黑体"/>
          <w:color w:val="auto"/>
          <w:sz w:val="32"/>
          <w:szCs w:val="32"/>
        </w:rPr>
      </w:pPr>
    </w:p>
    <w:p>
      <w:pPr>
        <w:spacing w:line="560" w:lineRule="exact"/>
        <w:ind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 绩效考核</w:t>
      </w:r>
    </w:p>
    <w:p>
      <w:pPr>
        <w:spacing w:line="579" w:lineRule="exact"/>
        <w:ind w:firstLine="640" w:firstLineChars="200"/>
        <w:rPr>
          <w:rFonts w:ascii="黑体" w:hAnsi="黑体" w:eastAsia="黑体" w:cs="黑体"/>
          <w:color w:val="auto"/>
          <w:sz w:val="32"/>
          <w:szCs w:val="32"/>
        </w:rPr>
      </w:pPr>
    </w:p>
    <w:p>
      <w:pPr>
        <w:spacing w:line="579"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绩效考核</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“好差评”结果纳入政务服务机构和各区政府（含新区管委会）政府绩效考核和窗口工作人员（或12345服务</w:t>
      </w:r>
      <w:r>
        <w:rPr>
          <w:rFonts w:ascii="仿宋_GB2312" w:hAnsi="仿宋_GB2312" w:eastAsia="仿宋_GB2312" w:cs="仿宋_GB2312"/>
          <w:color w:val="auto"/>
          <w:sz w:val="32"/>
          <w:szCs w:val="32"/>
        </w:rPr>
        <w:t>热线</w:t>
      </w:r>
      <w:r>
        <w:rPr>
          <w:rFonts w:hint="eastAsia" w:ascii="仿宋_GB2312" w:hAnsi="仿宋_GB2312" w:eastAsia="仿宋_GB2312" w:cs="仿宋_GB2312"/>
          <w:color w:val="auto"/>
          <w:sz w:val="32"/>
          <w:szCs w:val="32"/>
        </w:rPr>
        <w:t>接线员）个人绩效考核。</w:t>
      </w:r>
    </w:p>
    <w:p>
      <w:pPr>
        <w:spacing w:line="579"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政府绩效考核同时考虑“好差评”情况及回访核实和整改处理情况。具体实施办法由市政务服务</w:t>
      </w:r>
      <w:r>
        <w:rPr>
          <w:rFonts w:hint="eastAsia" w:ascii="仿宋_GB2312" w:hAnsi="仿宋_GB2312" w:eastAsia="仿宋_GB2312" w:cs="仿宋_GB2312"/>
          <w:color w:val="auto"/>
          <w:sz w:val="32"/>
          <w:szCs w:val="32"/>
          <w:lang w:val="en-US" w:eastAsia="zh-CN"/>
        </w:rPr>
        <w:t>管理部门</w:t>
      </w:r>
      <w:r>
        <w:rPr>
          <w:rFonts w:hint="eastAsia" w:ascii="仿宋_GB2312" w:hAnsi="仿宋_GB2312" w:eastAsia="仿宋_GB2312" w:cs="仿宋_GB2312"/>
          <w:color w:val="auto"/>
          <w:sz w:val="32"/>
          <w:szCs w:val="32"/>
        </w:rPr>
        <w:t>每年结合实际情况制定。</w:t>
      </w:r>
    </w:p>
    <w:p>
      <w:pPr>
        <w:spacing w:line="579"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针对</w:t>
      </w:r>
      <w:r>
        <w:rPr>
          <w:rFonts w:hint="eastAsia" w:ascii="仿宋_GB2312" w:hAnsi="仿宋_GB2312" w:eastAsia="仿宋_GB2312" w:cs="仿宋_GB2312"/>
          <w:color w:val="auto"/>
          <w:sz w:val="32"/>
          <w:szCs w:val="32"/>
        </w:rPr>
        <w:t>个人绩效考核</w:t>
      </w:r>
      <w:r>
        <w:rPr>
          <w:rFonts w:hint="eastAsia" w:ascii="仿宋_GB2312" w:hAnsi="仿宋_GB2312" w:eastAsia="仿宋_GB2312" w:cs="仿宋_GB2312"/>
          <w:color w:val="auto"/>
          <w:kern w:val="0"/>
          <w:sz w:val="32"/>
          <w:szCs w:val="32"/>
        </w:rPr>
        <w:t>，</w:t>
      </w:r>
      <w:r>
        <w:rPr>
          <w:rFonts w:hint="eastAsia" w:ascii="仿宋_GB2312" w:eastAsia="仿宋_GB2312"/>
          <w:color w:val="auto"/>
          <w:sz w:val="32"/>
          <w:szCs w:val="32"/>
        </w:rPr>
        <w:t>人员管理部门</w:t>
      </w:r>
      <w:r>
        <w:rPr>
          <w:rFonts w:hint="eastAsia" w:ascii="仿宋_GB2312" w:hAnsi="仿宋_GB2312" w:eastAsia="仿宋_GB2312" w:cs="仿宋_GB2312"/>
          <w:color w:val="auto"/>
          <w:sz w:val="32"/>
          <w:szCs w:val="32"/>
        </w:rPr>
        <w:t>应建立以“好差评”结果为主、以约谈整改为辅的绩效考核制度，推进以“好差评”结果为主要依据的人员退出机制。对服务评价连续三月排名靠后的工作人员限期整改，对反复被差评、投诉，弄虚作假，故意刁难，甚至打击报复企业和群众的，依法依规严肃追责</w:t>
      </w:r>
      <w:r>
        <w:rPr>
          <w:rFonts w:ascii="仿宋_GB2312" w:hAnsi="仿宋_GB2312" w:eastAsia="仿宋_GB2312" w:cs="仿宋_GB2312"/>
          <w:color w:val="auto"/>
          <w:sz w:val="32"/>
          <w:szCs w:val="32"/>
        </w:rPr>
        <w:t>。</w:t>
      </w:r>
    </w:p>
    <w:p>
      <w:pPr>
        <w:widowControl/>
        <w:spacing w:line="579" w:lineRule="exact"/>
        <w:ind w:firstLine="640" w:firstLineChars="200"/>
        <w:rPr>
          <w:rFonts w:eastAsia="仿宋_GB2312"/>
          <w:color w:val="auto"/>
          <w:sz w:val="32"/>
          <w:szCs w:val="32"/>
          <w:lang w:bidi="ar"/>
        </w:rPr>
      </w:pPr>
      <w:r>
        <w:rPr>
          <w:rFonts w:hint="eastAsia" w:ascii="黑体" w:hAnsi="黑体" w:eastAsia="黑体" w:cs="黑体"/>
          <w:color w:val="auto"/>
          <w:sz w:val="32"/>
          <w:szCs w:val="32"/>
          <w:lang w:bidi="ar"/>
        </w:rPr>
        <w:t>第三十</w:t>
      </w:r>
      <w:r>
        <w:rPr>
          <w:rFonts w:hint="eastAsia" w:ascii="黑体" w:hAnsi="黑体" w:eastAsia="黑体" w:cs="黑体"/>
          <w:color w:val="auto"/>
          <w:sz w:val="32"/>
          <w:szCs w:val="32"/>
          <w:lang w:val="en-US" w:eastAsia="zh-CN" w:bidi="ar"/>
        </w:rPr>
        <w:t>一</w:t>
      </w:r>
      <w:r>
        <w:rPr>
          <w:rFonts w:hint="eastAsia" w:ascii="黑体" w:hAnsi="黑体" w:eastAsia="黑体" w:cs="黑体"/>
          <w:color w:val="auto"/>
          <w:sz w:val="32"/>
          <w:szCs w:val="32"/>
          <w:lang w:bidi="ar"/>
        </w:rPr>
        <w:t>条</w:t>
      </w:r>
      <w:r>
        <w:rPr>
          <w:rFonts w:hint="eastAsia" w:ascii="Times New Roman" w:hAnsi="Times New Roman" w:eastAsia="仿宋_GB2312"/>
          <w:color w:val="auto"/>
          <w:sz w:val="32"/>
          <w:szCs w:val="32"/>
          <w:lang w:bidi="ar"/>
        </w:rPr>
        <w:t>【</w:t>
      </w:r>
      <w:r>
        <w:rPr>
          <w:rFonts w:hint="eastAsia" w:ascii="仿宋_GB2312" w:hAnsi="仿宋_GB2312" w:eastAsia="仿宋_GB2312" w:cs="仿宋_GB2312"/>
          <w:color w:val="auto"/>
          <w:sz w:val="32"/>
          <w:szCs w:val="32"/>
        </w:rPr>
        <w:t>其他线索处理</w:t>
      </w:r>
      <w:r>
        <w:rPr>
          <w:rFonts w:hint="eastAsia" w:ascii="Times New Roman" w:hAnsi="Times New Roman" w:eastAsia="仿宋_GB2312"/>
          <w:color w:val="auto"/>
          <w:sz w:val="32"/>
          <w:szCs w:val="32"/>
          <w:lang w:bidi="ar"/>
        </w:rPr>
        <w:t>】</w:t>
      </w:r>
      <w:r>
        <w:rPr>
          <w:rFonts w:hint="eastAsia" w:eastAsia="仿宋_GB2312"/>
          <w:color w:val="auto"/>
          <w:sz w:val="32"/>
          <w:szCs w:val="32"/>
          <w:lang w:bidi="ar"/>
        </w:rPr>
        <w:t xml:space="preserve"> 对评价人反映的工作人员涉嫌违纪、违法具体信息，按照有</w:t>
      </w:r>
      <w:r>
        <w:rPr>
          <w:rFonts w:eastAsia="仿宋_GB2312"/>
          <w:color w:val="auto"/>
          <w:sz w:val="32"/>
          <w:szCs w:val="32"/>
          <w:lang w:bidi="ar"/>
        </w:rPr>
        <w:t>关规定</w:t>
      </w:r>
      <w:r>
        <w:rPr>
          <w:rFonts w:hint="eastAsia" w:eastAsia="仿宋_GB2312"/>
          <w:color w:val="auto"/>
          <w:sz w:val="32"/>
          <w:szCs w:val="32"/>
          <w:lang w:bidi="ar"/>
        </w:rPr>
        <w:t>依法处理。</w:t>
      </w:r>
    </w:p>
    <w:p>
      <w:pPr>
        <w:widowControl/>
        <w:spacing w:line="579" w:lineRule="exact"/>
        <w:ind w:firstLine="640" w:firstLineChars="200"/>
        <w:rPr>
          <w:rFonts w:eastAsia="仿宋_GB2312"/>
          <w:color w:val="auto"/>
          <w:sz w:val="32"/>
          <w:szCs w:val="32"/>
          <w:lang w:bidi="ar"/>
        </w:rPr>
      </w:pPr>
    </w:p>
    <w:p>
      <w:pPr>
        <w:pStyle w:val="7"/>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章 宣传推广</w:t>
      </w:r>
    </w:p>
    <w:p>
      <w:pPr>
        <w:pStyle w:val="7"/>
        <w:jc w:val="center"/>
        <w:rPr>
          <w:rFonts w:ascii="黑体" w:hAnsi="黑体" w:eastAsia="黑体" w:cs="黑体"/>
          <w:color w:val="auto"/>
          <w:sz w:val="32"/>
          <w:szCs w:val="32"/>
        </w:rPr>
      </w:pPr>
    </w:p>
    <w:p>
      <w:pPr>
        <w:spacing w:line="579" w:lineRule="exact"/>
        <w:ind w:firstLine="640" w:firstLineChars="200"/>
        <w:rPr>
          <w:rFonts w:hint="eastAsia" w:eastAsia="仿宋_GB2312"/>
          <w:color w:val="auto"/>
          <w:sz w:val="32"/>
          <w:szCs w:val="32"/>
          <w:lang w:bidi="ar"/>
        </w:rPr>
      </w:pPr>
      <w:r>
        <w:rPr>
          <w:rFonts w:hint="eastAsia" w:ascii="黑体" w:hAnsi="黑体" w:eastAsia="黑体" w:cs="黑体"/>
          <w:color w:val="auto"/>
          <w:sz w:val="32"/>
          <w:szCs w:val="32"/>
          <w:shd w:val="clear" w:color="auto" w:fill="FFFFFF"/>
          <w:lang w:bidi="ar"/>
        </w:rPr>
        <w:t>第三十</w:t>
      </w:r>
      <w:r>
        <w:rPr>
          <w:rFonts w:hint="eastAsia" w:ascii="黑体" w:hAnsi="黑体" w:eastAsia="黑体" w:cs="黑体"/>
          <w:color w:val="auto"/>
          <w:sz w:val="32"/>
          <w:szCs w:val="32"/>
          <w:shd w:val="clear" w:color="auto" w:fill="FFFFFF"/>
          <w:lang w:val="en-US" w:eastAsia="zh-CN" w:bidi="ar"/>
        </w:rPr>
        <w:t>二</w:t>
      </w:r>
      <w:r>
        <w:rPr>
          <w:rFonts w:hint="eastAsia" w:ascii="黑体" w:hAnsi="黑体" w:eastAsia="黑体" w:cs="黑体"/>
          <w:color w:val="auto"/>
          <w:sz w:val="32"/>
          <w:szCs w:val="32"/>
          <w:shd w:val="clear" w:color="auto" w:fill="FFFFFF"/>
          <w:lang w:bidi="ar"/>
        </w:rPr>
        <w:t>条</w:t>
      </w:r>
      <w:r>
        <w:rPr>
          <w:rFonts w:hint="eastAsia" w:ascii="Calibri" w:hAnsi="Calibri" w:eastAsia="仿宋_GB2312"/>
          <w:color w:val="auto"/>
          <w:sz w:val="32"/>
          <w:szCs w:val="32"/>
          <w:shd w:val="clear" w:color="auto" w:fill="FFFFFF"/>
          <w:lang w:bidi="ar"/>
        </w:rPr>
        <w:t>【宣传推广】 政务服务机构应充分发挥广东政务服务网、“i深圳”APP、各级各类行政服务大厅与部门微信公众号的宣传运营能力，主动引导企业和群众积极参与政务服务“好差评”工作，及时总结推广“好差评”工作中的创新做法、典型经验，有针对性地持续加强对“好差评”工作的宣传，提升企业、群众对“好差评”制度的知晓度、认可度和参与度、支持度、满意度。</w:t>
      </w:r>
    </w:p>
    <w:p>
      <w:pPr>
        <w:spacing w:line="560" w:lineRule="exact"/>
        <w:ind w:firstLine="640" w:firstLineChars="200"/>
        <w:jc w:val="center"/>
        <w:rPr>
          <w:rFonts w:ascii="黑体" w:hAnsi="黑体" w:eastAsia="黑体" w:cs="黑体"/>
          <w:color w:val="auto"/>
          <w:sz w:val="32"/>
          <w:szCs w:val="32"/>
        </w:rPr>
      </w:pPr>
    </w:p>
    <w:p>
      <w:pPr>
        <w:spacing w:line="560" w:lineRule="exact"/>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章 附则</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eastAsia="仿宋_GB2312"/>
          <w:sz w:val="32"/>
          <w:szCs w:val="32"/>
          <w:lang w:bidi="ar"/>
        </w:rPr>
        <w:t>【国垂系统和省垂系统】 国务院部门垂直系统和广东省部门垂直系统办理的业务，其“好差评”按我市“好差评”制度处理。</w:t>
      </w:r>
    </w:p>
    <w:p>
      <w:pPr>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第三十</w:t>
      </w:r>
      <w:r>
        <w:rPr>
          <w:rFonts w:hint="eastAsia" w:ascii="黑体" w:hAnsi="黑体" w:eastAsia="黑体" w:cs="黑体"/>
          <w:sz w:val="32"/>
          <w:szCs w:val="32"/>
          <w:lang w:val="en-US" w:eastAsia="zh-CN"/>
        </w:rPr>
        <w:t>四</w:t>
      </w:r>
      <w:r>
        <w:rPr>
          <w:rFonts w:ascii="黑体" w:hAnsi="黑体" w:eastAsia="黑体" w:cs="黑体"/>
          <w:sz w:val="32"/>
          <w:szCs w:val="32"/>
        </w:rPr>
        <w:t>条</w:t>
      </w:r>
      <w:r>
        <w:rPr>
          <w:rFonts w:hint="eastAsia" w:ascii="仿宋_GB2312" w:hAnsi="仿宋_GB2312" w:eastAsia="仿宋_GB2312" w:cs="仿宋_GB2312"/>
          <w:sz w:val="32"/>
          <w:szCs w:val="32"/>
        </w:rPr>
        <w:t xml:space="preserve"> 本办法由市政务服务</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解释。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本办法自印发</w:t>
      </w:r>
      <w:r>
        <w:rPr>
          <w:rFonts w:ascii="仿宋_GB2312" w:hAnsi="仿宋_GB2312" w:eastAsia="仿宋_GB2312" w:cs="仿宋_GB2312"/>
          <w:sz w:val="32"/>
          <w:szCs w:val="32"/>
        </w:rPr>
        <w:t>之日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深圳市政务服务“好差评”实施办法（试行）</w:t>
      </w:r>
      <w:r>
        <w:rPr>
          <w:rFonts w:hint="eastAsia" w:ascii="仿宋_GB2312" w:hAnsi="仿宋_GB2312" w:eastAsia="仿宋_GB2312" w:cs="仿宋_GB2312"/>
          <w:sz w:val="32"/>
          <w:szCs w:val="32"/>
          <w:lang w:eastAsia="zh-CN"/>
        </w:rPr>
        <w:t>》（深政数规〔2019〕2 号）同时废止。</w:t>
      </w:r>
    </w:p>
    <w:p/>
    <w:sectPr>
      <w:footerReference r:id="rId3" w:type="default"/>
      <w:footerReference r:id="rId4" w:type="even"/>
      <w:pgSz w:w="11906" w:h="16838"/>
      <w:pgMar w:top="2098" w:right="1474" w:bottom="1984"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Style w:val="5"/>
        <w:rFonts w:hint="eastAsia" w:ascii="宋体" w:hAnsi="宋体"/>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6F9C6"/>
    <w:multiLevelType w:val="singleLevel"/>
    <w:tmpl w:val="D006F9C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275A"/>
    <w:rsid w:val="00EC7015"/>
    <w:rsid w:val="41FF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widowControl/>
      <w:ind w:left="420" w:leftChars="200"/>
      <w:jc w:val="left"/>
    </w:pPr>
    <w:rPr>
      <w:rFonts w:ascii="宋体" w:hAnsi="宋体" w:cs="宋体"/>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正文1"/>
    <w:qFormat/>
    <w:uiPriority w:val="0"/>
    <w:pPr>
      <w:jc w:val="both"/>
    </w:pPr>
    <w:rPr>
      <w:rFonts w:ascii="&amp;quot" w:hAnsi="&amp;quot"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2020-10-11T02:15:00Z</dcterms:created>
  <dc:creator>陈亦宝</dc:creator>
  <cp:lastModifiedBy>陈亦宝</cp:lastModifiedBy>
  <dcterms:modified xsi:type="dcterms:W3CDTF">2020-10-11T02:56:12Z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