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8306" w:type="dxa"/>
        <w:tblCellSpacing w:w="0" w:type="dxa"/>
        <w:tblInd w:w="0" w:type="dxa"/>
        <w:shd w:val="clear" w:color="auto" w:fill="FFFFFF"/>
        <w:tblLayout w:type="fixed"/>
        <w:tblCellMar>
          <w:top w:w="0" w:type="dxa"/>
          <w:left w:w="0" w:type="dxa"/>
          <w:bottom w:w="0" w:type="dxa"/>
          <w:right w:w="0" w:type="dxa"/>
        </w:tblCellMar>
      </w:tblPr>
      <w:tblGrid>
        <w:gridCol w:w="8306"/>
      </w:tblGrid>
      <w:tr>
        <w:tblPrEx>
          <w:shd w:val="clear" w:color="auto" w:fill="FFFFFF"/>
          <w:tblLayout w:type="fixed"/>
          <w:tblCellMar>
            <w:top w:w="0" w:type="dxa"/>
            <w:left w:w="0" w:type="dxa"/>
            <w:bottom w:w="0" w:type="dxa"/>
            <w:right w:w="0" w:type="dxa"/>
          </w:tblCellMar>
        </w:tblPrEx>
        <w:trPr>
          <w:tblCellSpacing w:w="0" w:type="dxa"/>
        </w:trPr>
        <w:tc>
          <w:tcPr>
            <w:tcW w:w="8306" w:type="dxa"/>
            <w:shd w:val="clear" w:color="auto" w:fill="FFFFFF"/>
            <w:vAlign w:val="center"/>
          </w:tcPr>
          <w:p>
            <w:pPr>
              <w:widowControl/>
              <w:spacing w:line="324" w:lineRule="atLeast"/>
              <w:jc w:val="left"/>
              <w:rPr>
                <w:rFonts w:ascii="宋体" w:hAnsi="宋体" w:eastAsia="宋体" w:cs="宋体"/>
                <w:color w:val="000000"/>
                <w:kern w:val="0"/>
                <w:sz w:val="18"/>
                <w:szCs w:val="18"/>
              </w:rPr>
            </w:pPr>
            <w:r>
              <w:rPr>
                <w:rFonts w:ascii="宋体" w:hAnsi="宋体" w:eastAsia="宋体"/>
                <w:sz w:val="28"/>
                <w:szCs w:val="28"/>
              </w:rPr>
              <w:t>附件</w:t>
            </w:r>
            <w:r>
              <w:rPr>
                <w:rFonts w:hint="eastAsia" w:ascii="宋体" w:hAnsi="宋体" w:eastAsia="宋体"/>
                <w:sz w:val="28"/>
                <w:szCs w:val="28"/>
              </w:rPr>
              <w:t>1</w:t>
            </w:r>
          </w:p>
        </w:tc>
      </w:tr>
    </w:tbl>
    <w:p>
      <w:pPr>
        <w:jc w:val="center"/>
        <w:rPr>
          <w:rFonts w:ascii="宋体" w:hAnsi="宋体" w:eastAsia="宋体"/>
          <w:b/>
          <w:sz w:val="32"/>
          <w:szCs w:val="32"/>
        </w:rPr>
      </w:pPr>
      <w:r>
        <w:rPr>
          <w:rFonts w:hint="eastAsia" w:ascii="宋体" w:hAnsi="宋体" w:eastAsia="宋体"/>
          <w:b/>
          <w:sz w:val="32"/>
          <w:szCs w:val="32"/>
        </w:rPr>
        <w:t>深圳市自然资源统一确权登记实施办法</w:t>
      </w:r>
    </w:p>
    <w:p>
      <w:pPr>
        <w:jc w:val="center"/>
        <w:rPr>
          <w:rFonts w:ascii="宋体" w:hAnsi="宋体" w:eastAsia="宋体"/>
          <w:sz w:val="32"/>
          <w:szCs w:val="32"/>
        </w:rPr>
      </w:pPr>
      <w:r>
        <w:rPr>
          <w:rFonts w:hint="eastAsia" w:ascii="宋体" w:hAnsi="宋体" w:eastAsia="宋体"/>
          <w:sz w:val="32"/>
          <w:szCs w:val="32"/>
        </w:rPr>
        <w:t>（征求意见稿）</w:t>
      </w:r>
    </w:p>
    <w:p>
      <w:pPr>
        <w:pStyle w:val="2"/>
      </w:pPr>
      <w:r>
        <w:rPr>
          <w:rFonts w:hint="eastAsia"/>
        </w:rPr>
        <w:t>第一章</w:t>
      </w:r>
      <w:r>
        <w:t xml:space="preserve"> 总  则</w:t>
      </w:r>
    </w:p>
    <w:p>
      <w:pPr>
        <w:ind w:firstLine="552"/>
        <w:rPr>
          <w:rFonts w:ascii="宋体" w:hAnsi="宋体" w:eastAsia="宋体"/>
          <w:sz w:val="28"/>
          <w:szCs w:val="28"/>
        </w:rPr>
      </w:pPr>
      <w:r>
        <w:rPr>
          <w:rFonts w:hint="eastAsia" w:ascii="宋体" w:hAnsi="宋体" w:eastAsia="宋体"/>
          <w:sz w:val="28"/>
          <w:szCs w:val="28"/>
        </w:rPr>
        <w:t>第一条</w:t>
      </w:r>
      <w:r>
        <w:rPr>
          <w:rFonts w:ascii="宋体" w:hAnsi="宋体" w:eastAsia="宋体"/>
          <w:sz w:val="28"/>
          <w:szCs w:val="28"/>
        </w:rPr>
        <w:t xml:space="preserve"> </w:t>
      </w:r>
      <w:r>
        <w:rPr>
          <w:rFonts w:hint="eastAsia" w:ascii="宋体" w:hAnsi="宋体" w:eastAsia="宋体"/>
          <w:sz w:val="28"/>
          <w:szCs w:val="28"/>
        </w:rPr>
        <w:t>为贯彻落实《中共中央国务院关于支持深圳建设中国特色社会主义先行示范区的意见》，全面推进深圳市自然资源确权登记工作，推动建立归属清晰、权责明确、保护严格、流转顺畅、监管有效的自然资源资产产权制度，实现山水林田湖草整体保护、系统修复、综合治理，根据《自然资源统一确权登记暂行办法》，结合我市实际，制定本办法。</w:t>
      </w:r>
    </w:p>
    <w:p>
      <w:pPr>
        <w:rPr>
          <w:rFonts w:ascii="宋体" w:hAnsi="宋体" w:eastAsia="宋体"/>
          <w:sz w:val="28"/>
          <w:szCs w:val="28"/>
        </w:rPr>
      </w:pPr>
      <w:r>
        <w:rPr>
          <w:rFonts w:hint="eastAsia" w:ascii="宋体" w:hAnsi="宋体" w:eastAsia="宋体"/>
          <w:sz w:val="28"/>
          <w:szCs w:val="28"/>
        </w:rPr>
        <w:t>　　第二条</w:t>
      </w:r>
      <w:r>
        <w:rPr>
          <w:rFonts w:ascii="宋体" w:hAnsi="宋体" w:eastAsia="宋体"/>
          <w:sz w:val="28"/>
          <w:szCs w:val="28"/>
        </w:rPr>
        <w:t xml:space="preserve"> </w:t>
      </w:r>
      <w:r>
        <w:rPr>
          <w:rFonts w:hint="eastAsia" w:ascii="宋体" w:hAnsi="宋体" w:eastAsia="宋体"/>
          <w:sz w:val="28"/>
          <w:szCs w:val="28"/>
        </w:rPr>
        <w:t>自然资源确权登记坚持资源公有、物权法定和统一确权登记的原则。</w:t>
      </w:r>
    </w:p>
    <w:p>
      <w:pPr>
        <w:rPr>
          <w:rFonts w:ascii="宋体" w:hAnsi="宋体" w:eastAsia="宋体"/>
          <w:sz w:val="28"/>
          <w:szCs w:val="28"/>
        </w:rPr>
      </w:pPr>
      <w:r>
        <w:rPr>
          <w:rFonts w:hint="eastAsia" w:ascii="宋体" w:hAnsi="宋体" w:eastAsia="宋体"/>
          <w:sz w:val="28"/>
          <w:szCs w:val="28"/>
        </w:rPr>
        <w:t>　　第三条</w:t>
      </w:r>
      <w:r>
        <w:rPr>
          <w:rFonts w:ascii="宋体" w:hAnsi="宋体" w:eastAsia="宋体"/>
          <w:sz w:val="28"/>
          <w:szCs w:val="28"/>
        </w:rPr>
        <w:t xml:space="preserve"> 对深圳市域范围内的水流、森林、山岭、草原、荒地、滩涂、海域、无居民海岛以及探明储量的矿产资源等自然资源的所有权和所有自然生态空间统一进行确权登记，适用本办法。</w:t>
      </w:r>
    </w:p>
    <w:p>
      <w:pPr>
        <w:ind w:firstLine="563"/>
        <w:rPr>
          <w:rFonts w:ascii="宋体" w:hAnsi="宋体" w:eastAsia="宋体"/>
          <w:sz w:val="28"/>
          <w:szCs w:val="28"/>
        </w:rPr>
      </w:pPr>
      <w:r>
        <w:rPr>
          <w:rFonts w:hint="eastAsia" w:ascii="宋体" w:hAnsi="宋体" w:eastAsia="宋体"/>
          <w:sz w:val="28"/>
          <w:szCs w:val="28"/>
        </w:rPr>
        <w:t>第四条</w:t>
      </w:r>
      <w:r>
        <w:rPr>
          <w:rFonts w:ascii="宋体" w:hAnsi="宋体" w:eastAsia="宋体"/>
          <w:sz w:val="28"/>
          <w:szCs w:val="28"/>
        </w:rPr>
        <w:t xml:space="preserve"> 通过开展自然资源统一确权登记，清晰界定深圳市域范围内的全部国土空间各类自然资源资产的所有权主体，划清</w:t>
      </w:r>
      <w:r>
        <w:rPr>
          <w:rFonts w:hint="eastAsia" w:ascii="宋体" w:hAnsi="宋体" w:eastAsia="宋体"/>
          <w:sz w:val="28"/>
          <w:szCs w:val="28"/>
        </w:rPr>
        <w:t>全民所有、不同层级政府行使所有权的边界，划清</w:t>
      </w:r>
      <w:r>
        <w:rPr>
          <w:rFonts w:ascii="宋体" w:hAnsi="宋体" w:eastAsia="宋体"/>
          <w:sz w:val="28"/>
          <w:szCs w:val="28"/>
        </w:rPr>
        <w:t>不同管理主体</w:t>
      </w:r>
      <w:r>
        <w:rPr>
          <w:rFonts w:hint="eastAsia" w:ascii="宋体" w:hAnsi="宋体" w:eastAsia="宋体"/>
          <w:sz w:val="28"/>
          <w:szCs w:val="28"/>
        </w:rPr>
        <w:t>日常</w:t>
      </w:r>
      <w:r>
        <w:rPr>
          <w:rFonts w:ascii="宋体" w:hAnsi="宋体" w:eastAsia="宋体"/>
          <w:sz w:val="28"/>
          <w:szCs w:val="28"/>
        </w:rPr>
        <w:t>管理的边界</w:t>
      </w:r>
      <w:r>
        <w:rPr>
          <w:rFonts w:hint="eastAsia" w:ascii="宋体" w:hAnsi="宋体" w:eastAsia="宋体"/>
          <w:sz w:val="28"/>
          <w:szCs w:val="28"/>
        </w:rPr>
        <w:t>，</w:t>
      </w:r>
      <w:r>
        <w:rPr>
          <w:rFonts w:ascii="宋体" w:hAnsi="宋体" w:eastAsia="宋体"/>
          <w:sz w:val="28"/>
          <w:szCs w:val="28"/>
        </w:rPr>
        <w:t>划清不同类型自然资源之间的边界。</w:t>
      </w:r>
    </w:p>
    <w:p>
      <w:pPr>
        <w:ind w:firstLine="560"/>
        <w:rPr>
          <w:rFonts w:ascii="宋体" w:hAnsi="宋体" w:eastAsia="宋体"/>
          <w:sz w:val="28"/>
          <w:szCs w:val="28"/>
        </w:rPr>
      </w:pPr>
      <w:r>
        <w:rPr>
          <w:rFonts w:hint="eastAsia" w:ascii="宋体" w:hAnsi="宋体" w:eastAsia="宋体"/>
          <w:sz w:val="28"/>
          <w:szCs w:val="28"/>
        </w:rPr>
        <w:t>第五条</w:t>
      </w:r>
      <w:r>
        <w:rPr>
          <w:rFonts w:ascii="宋体" w:hAnsi="宋体" w:eastAsia="宋体"/>
          <w:sz w:val="28"/>
          <w:szCs w:val="28"/>
        </w:rPr>
        <w:t xml:space="preserve"> 自然资源统一确权登记以不动产登记为基础</w:t>
      </w:r>
      <w:r>
        <w:rPr>
          <w:rFonts w:hint="eastAsia" w:ascii="宋体" w:hAnsi="宋体" w:eastAsia="宋体"/>
          <w:sz w:val="28"/>
          <w:szCs w:val="28"/>
        </w:rPr>
        <w:t>开展，不涉及调整或限制合法的不动产权利。</w:t>
      </w:r>
    </w:p>
    <w:p>
      <w:pPr>
        <w:ind w:firstLine="560"/>
        <w:rPr>
          <w:rFonts w:ascii="宋体" w:hAnsi="宋体" w:eastAsia="宋体"/>
          <w:sz w:val="28"/>
          <w:szCs w:val="28"/>
        </w:rPr>
      </w:pPr>
      <w:r>
        <w:rPr>
          <w:rFonts w:hint="eastAsia" w:ascii="宋体" w:hAnsi="宋体" w:eastAsia="宋体"/>
          <w:sz w:val="28"/>
          <w:szCs w:val="28"/>
        </w:rPr>
        <w:t>房屋等建筑物、构筑物所有权、森林、林木所有权、建设用地使用权、海域使用权、地役权、居住权、抵押权等</w:t>
      </w:r>
      <w:r>
        <w:rPr>
          <w:rFonts w:ascii="宋体" w:hAnsi="宋体" w:eastAsia="宋体"/>
          <w:sz w:val="28"/>
          <w:szCs w:val="28"/>
        </w:rPr>
        <w:t>不动产权利，依据《不动产登记暂行条例》的规定办理</w:t>
      </w:r>
      <w:r>
        <w:rPr>
          <w:rFonts w:hint="eastAsia" w:ascii="宋体" w:hAnsi="宋体" w:eastAsia="宋体"/>
          <w:sz w:val="28"/>
          <w:szCs w:val="28"/>
        </w:rPr>
        <w:t>不动产</w:t>
      </w:r>
      <w:r>
        <w:rPr>
          <w:rFonts w:ascii="宋体" w:hAnsi="宋体" w:eastAsia="宋体"/>
          <w:sz w:val="28"/>
          <w:szCs w:val="28"/>
        </w:rPr>
        <w:t>登记</w:t>
      </w:r>
      <w:r>
        <w:rPr>
          <w:rFonts w:hint="eastAsia" w:ascii="宋体" w:hAnsi="宋体" w:eastAsia="宋体"/>
          <w:sz w:val="28"/>
          <w:szCs w:val="28"/>
        </w:rPr>
        <w:t>。</w:t>
      </w:r>
    </w:p>
    <w:p>
      <w:pPr>
        <w:ind w:firstLine="560" w:firstLineChars="200"/>
        <w:rPr>
          <w:rFonts w:ascii="宋体" w:hAnsi="宋体" w:eastAsia="宋体"/>
          <w:sz w:val="28"/>
          <w:szCs w:val="28"/>
        </w:rPr>
      </w:pPr>
      <w:r>
        <w:rPr>
          <w:rFonts w:hint="eastAsia" w:ascii="宋体" w:hAnsi="宋体" w:eastAsia="宋体"/>
          <w:sz w:val="28"/>
          <w:szCs w:val="28"/>
        </w:rPr>
        <w:t xml:space="preserve">第六条 </w:t>
      </w:r>
      <w:r>
        <w:rPr>
          <w:rFonts w:ascii="宋体" w:hAnsi="宋体" w:eastAsia="宋体"/>
          <w:sz w:val="28"/>
          <w:szCs w:val="28"/>
        </w:rPr>
        <w:t>自然资源确权登记工作</w:t>
      </w:r>
      <w:r>
        <w:rPr>
          <w:rFonts w:hint="eastAsia" w:ascii="宋体" w:hAnsi="宋体" w:eastAsia="宋体"/>
          <w:sz w:val="28"/>
          <w:szCs w:val="28"/>
        </w:rPr>
        <w:t>由市规划和自然资源主管部门</w:t>
      </w:r>
      <w:r>
        <w:rPr>
          <w:rFonts w:ascii="宋体" w:hAnsi="宋体" w:eastAsia="宋体"/>
          <w:sz w:val="28"/>
          <w:szCs w:val="28"/>
        </w:rPr>
        <w:t>及派出机构</w:t>
      </w:r>
      <w:r>
        <w:rPr>
          <w:rFonts w:hint="eastAsia" w:ascii="宋体" w:hAnsi="宋体" w:eastAsia="宋体"/>
          <w:sz w:val="28"/>
          <w:szCs w:val="28"/>
        </w:rPr>
        <w:t>组织开展</w:t>
      </w:r>
      <w:r>
        <w:rPr>
          <w:rFonts w:ascii="宋体" w:hAnsi="宋体" w:eastAsia="宋体"/>
          <w:sz w:val="28"/>
          <w:szCs w:val="28"/>
        </w:rPr>
        <w:t>。登</w:t>
      </w:r>
      <w:r>
        <w:rPr>
          <w:rFonts w:hint="eastAsia" w:ascii="宋体" w:hAnsi="宋体" w:eastAsia="宋体"/>
          <w:sz w:val="28"/>
          <w:szCs w:val="28"/>
        </w:rPr>
        <w:t>簿发证</w:t>
      </w:r>
      <w:r>
        <w:rPr>
          <w:rFonts w:ascii="宋体" w:hAnsi="宋体" w:eastAsia="宋体"/>
          <w:sz w:val="28"/>
          <w:szCs w:val="28"/>
        </w:rPr>
        <w:t>工作</w:t>
      </w:r>
      <w:r>
        <w:rPr>
          <w:rFonts w:hint="eastAsia" w:ascii="宋体" w:hAnsi="宋体" w:eastAsia="宋体"/>
          <w:sz w:val="28"/>
          <w:szCs w:val="28"/>
        </w:rPr>
        <w:t>由市不动产登记机构</w:t>
      </w:r>
      <w:r>
        <w:rPr>
          <w:rFonts w:ascii="宋体" w:hAnsi="宋体" w:eastAsia="宋体"/>
          <w:sz w:val="28"/>
          <w:szCs w:val="28"/>
        </w:rPr>
        <w:t>负责办理</w:t>
      </w:r>
      <w:r>
        <w:rPr>
          <w:rFonts w:hint="eastAsia" w:ascii="宋体" w:hAnsi="宋体" w:eastAsia="宋体"/>
          <w:sz w:val="28"/>
          <w:szCs w:val="28"/>
        </w:rPr>
        <w:t>。</w:t>
      </w:r>
    </w:p>
    <w:p>
      <w:pPr>
        <w:rPr>
          <w:rFonts w:ascii="宋体" w:hAnsi="宋体" w:eastAsia="宋体"/>
          <w:sz w:val="28"/>
          <w:szCs w:val="28"/>
        </w:rPr>
      </w:pPr>
      <w:r>
        <w:rPr>
          <w:rFonts w:hint="eastAsia" w:ascii="宋体" w:hAnsi="宋体" w:eastAsia="宋体"/>
          <w:sz w:val="28"/>
          <w:szCs w:val="28"/>
        </w:rPr>
        <w:t xml:space="preserve">    市生态环境、水务、</w:t>
      </w:r>
      <w:r>
        <w:rPr>
          <w:rFonts w:ascii="宋体" w:hAnsi="宋体" w:eastAsia="宋体"/>
          <w:sz w:val="28"/>
          <w:szCs w:val="28"/>
        </w:rPr>
        <w:t>城市管理和综合执法等部门</w:t>
      </w:r>
      <w:r>
        <w:rPr>
          <w:rFonts w:hint="eastAsia" w:ascii="宋体" w:hAnsi="宋体" w:eastAsia="宋体"/>
          <w:sz w:val="28"/>
          <w:szCs w:val="28"/>
        </w:rPr>
        <w:t>、</w:t>
      </w:r>
      <w:r>
        <w:rPr>
          <w:rFonts w:ascii="宋体" w:hAnsi="宋体" w:eastAsia="宋体"/>
          <w:sz w:val="28"/>
          <w:szCs w:val="28"/>
        </w:rPr>
        <w:t>各区政府</w:t>
      </w:r>
      <w:r>
        <w:rPr>
          <w:rFonts w:hint="eastAsia" w:ascii="宋体" w:hAnsi="宋体" w:eastAsia="宋体"/>
          <w:sz w:val="28"/>
          <w:szCs w:val="28"/>
        </w:rPr>
        <w:t>（新区管委会）</w:t>
      </w:r>
      <w:r>
        <w:rPr>
          <w:rFonts w:ascii="宋体" w:hAnsi="宋体" w:eastAsia="宋体"/>
          <w:sz w:val="28"/>
          <w:szCs w:val="28"/>
        </w:rPr>
        <w:t>依职权</w:t>
      </w:r>
      <w:r>
        <w:rPr>
          <w:rFonts w:hint="eastAsia" w:ascii="宋体" w:hAnsi="宋体" w:eastAsia="宋体"/>
          <w:sz w:val="28"/>
          <w:szCs w:val="28"/>
        </w:rPr>
        <w:t>配合开展自然资源确权登记工作。</w:t>
      </w:r>
    </w:p>
    <w:p>
      <w:pPr>
        <w:numPr>
          <w:ilvl w:val="0"/>
          <w:numId w:val="1"/>
        </w:numPr>
        <w:ind w:firstLine="560" w:firstLineChars="200"/>
        <w:rPr>
          <w:rFonts w:ascii="宋体" w:hAnsi="宋体" w:eastAsia="宋体"/>
          <w:sz w:val="28"/>
          <w:szCs w:val="28"/>
        </w:rPr>
      </w:pPr>
      <w:r>
        <w:rPr>
          <w:rFonts w:ascii="宋体" w:hAnsi="宋体" w:eastAsia="宋体"/>
          <w:sz w:val="28"/>
          <w:szCs w:val="28"/>
        </w:rPr>
        <w:t>自然资源统一确权登记工作经费应纳入政府预算，</w:t>
      </w:r>
      <w:r>
        <w:rPr>
          <w:rFonts w:hint="eastAsia" w:ascii="宋体" w:hAnsi="宋体" w:eastAsia="宋体"/>
          <w:sz w:val="28"/>
          <w:szCs w:val="28"/>
        </w:rPr>
        <w:t>分别由市、区财政部门按规定予以保障</w:t>
      </w:r>
      <w:r>
        <w:rPr>
          <w:rFonts w:ascii="宋体" w:hAnsi="宋体" w:eastAsia="宋体"/>
          <w:sz w:val="28"/>
          <w:szCs w:val="28"/>
        </w:rPr>
        <w:t>。</w:t>
      </w:r>
    </w:p>
    <w:p>
      <w:pPr>
        <w:pStyle w:val="2"/>
      </w:pPr>
      <w:r>
        <w:rPr>
          <w:rFonts w:hint="eastAsia"/>
        </w:rPr>
        <w:t>第二章</w:t>
      </w:r>
      <w:r>
        <w:t xml:space="preserve"> 自然资源登记簿</w:t>
      </w:r>
    </w:p>
    <w:p>
      <w:pPr>
        <w:ind w:firstLine="563"/>
        <w:rPr>
          <w:rFonts w:ascii="宋体" w:hAnsi="宋体" w:eastAsia="宋体"/>
          <w:sz w:val="28"/>
          <w:szCs w:val="28"/>
        </w:rPr>
      </w:pPr>
      <w:r>
        <w:rPr>
          <w:rFonts w:hint="eastAsia" w:ascii="宋体" w:hAnsi="宋体" w:eastAsia="宋体"/>
          <w:sz w:val="28"/>
          <w:szCs w:val="28"/>
        </w:rPr>
        <w:t xml:space="preserve">第八条 </w:t>
      </w:r>
      <w:r>
        <w:rPr>
          <w:rFonts w:ascii="宋体" w:hAnsi="宋体" w:eastAsia="宋体"/>
          <w:sz w:val="28"/>
          <w:szCs w:val="28"/>
        </w:rPr>
        <w:t>自然资源登记簿采用国务院自然资源主管部门统一规定的样式。</w:t>
      </w:r>
    </w:p>
    <w:p>
      <w:pPr>
        <w:ind w:firstLine="563"/>
        <w:rPr>
          <w:rFonts w:ascii="宋体" w:hAnsi="宋体" w:eastAsia="宋体"/>
          <w:sz w:val="28"/>
          <w:szCs w:val="28"/>
        </w:rPr>
      </w:pPr>
      <w:r>
        <w:rPr>
          <w:rFonts w:hint="eastAsia" w:ascii="宋体" w:hAnsi="宋体" w:eastAsia="宋体"/>
          <w:sz w:val="28"/>
          <w:szCs w:val="28"/>
        </w:rPr>
        <w:t>自然资源统一确权登记以自然资源登记单元为基本单位。自然资源登记单元具有唯一编码。　　</w:t>
      </w:r>
    </w:p>
    <w:p>
      <w:pPr>
        <w:ind w:firstLine="563"/>
        <w:rPr>
          <w:rFonts w:ascii="宋体" w:hAnsi="宋体" w:eastAsia="宋体"/>
          <w:sz w:val="28"/>
          <w:szCs w:val="28"/>
        </w:rPr>
      </w:pPr>
      <w:r>
        <w:rPr>
          <w:rFonts w:hint="eastAsia" w:ascii="宋体" w:hAnsi="宋体" w:eastAsia="宋体"/>
          <w:sz w:val="28"/>
          <w:szCs w:val="28"/>
        </w:rPr>
        <w:t>第九条</w:t>
      </w:r>
      <w:r>
        <w:rPr>
          <w:rFonts w:hint="eastAsia" w:ascii="宋体" w:hAnsi="宋体" w:eastAsia="宋体"/>
          <w:sz w:val="28"/>
          <w:szCs w:val="28"/>
          <w:lang w:val="en-US" w:eastAsia="zh-CN"/>
        </w:rPr>
        <w:t xml:space="preserve"> </w:t>
      </w:r>
      <w:bookmarkStart w:id="0" w:name="_GoBack"/>
      <w:bookmarkEnd w:id="0"/>
      <w:r>
        <w:rPr>
          <w:rFonts w:hint="eastAsia" w:ascii="宋体" w:hAnsi="宋体" w:eastAsia="宋体"/>
          <w:sz w:val="28"/>
          <w:szCs w:val="28"/>
        </w:rPr>
        <w:t>自然资源登记簿应当对地表、地上、地下空间范围内各类自然资源进行记载。</w:t>
      </w:r>
      <w:r>
        <w:rPr>
          <w:rFonts w:ascii="宋体" w:hAnsi="宋体" w:eastAsia="宋体"/>
          <w:sz w:val="28"/>
          <w:szCs w:val="28"/>
        </w:rPr>
        <w:t>记载事项</w:t>
      </w:r>
      <w:r>
        <w:rPr>
          <w:rFonts w:hint="eastAsia" w:ascii="宋体" w:hAnsi="宋体" w:eastAsia="宋体"/>
          <w:sz w:val="28"/>
          <w:szCs w:val="28"/>
        </w:rPr>
        <w:t>如下</w:t>
      </w:r>
      <w:r>
        <w:rPr>
          <w:rFonts w:ascii="宋体" w:hAnsi="宋体" w:eastAsia="宋体"/>
          <w:sz w:val="28"/>
          <w:szCs w:val="28"/>
        </w:rPr>
        <w:t>：</w:t>
      </w:r>
    </w:p>
    <w:p>
      <w:pPr>
        <w:rPr>
          <w:rFonts w:ascii="宋体" w:hAnsi="宋体" w:eastAsia="宋体"/>
          <w:sz w:val="28"/>
          <w:szCs w:val="28"/>
        </w:rPr>
      </w:pPr>
      <w:r>
        <w:rPr>
          <w:rFonts w:hint="eastAsia" w:ascii="宋体" w:hAnsi="宋体" w:eastAsia="宋体"/>
          <w:sz w:val="28"/>
          <w:szCs w:val="28"/>
        </w:rPr>
        <w:t>　　（一）自然资源的坐落、空间范围、面积、类型以及数量、质量等自然状况；</w:t>
      </w:r>
    </w:p>
    <w:p>
      <w:pPr>
        <w:rPr>
          <w:rFonts w:ascii="宋体" w:hAnsi="宋体" w:eastAsia="宋体"/>
          <w:sz w:val="28"/>
          <w:szCs w:val="28"/>
        </w:rPr>
      </w:pPr>
      <w:r>
        <w:rPr>
          <w:rFonts w:hint="eastAsia" w:ascii="宋体" w:hAnsi="宋体" w:eastAsia="宋体"/>
          <w:sz w:val="28"/>
          <w:szCs w:val="28"/>
        </w:rPr>
        <w:t>　　（二）自然资源所有权主体、所有权代表行使主体、所有权代理行使主体、所有权日常管理主体、行使方式及权利内容等权属状况；</w:t>
      </w:r>
    </w:p>
    <w:p>
      <w:pPr>
        <w:ind w:firstLine="560"/>
        <w:rPr>
          <w:rFonts w:ascii="宋体" w:hAnsi="宋体" w:eastAsia="宋体"/>
          <w:sz w:val="28"/>
          <w:szCs w:val="28"/>
        </w:rPr>
      </w:pPr>
      <w:r>
        <w:rPr>
          <w:rFonts w:hint="eastAsia" w:ascii="宋体" w:hAnsi="宋体" w:eastAsia="宋体"/>
          <w:sz w:val="28"/>
          <w:szCs w:val="28"/>
        </w:rPr>
        <w:t>（三）其他相关事项。</w:t>
      </w:r>
    </w:p>
    <w:p>
      <w:pPr>
        <w:ind w:firstLine="560"/>
        <w:rPr>
          <w:rFonts w:ascii="宋体" w:hAnsi="宋体" w:eastAsia="宋体"/>
          <w:sz w:val="28"/>
          <w:szCs w:val="28"/>
        </w:rPr>
      </w:pPr>
      <w:r>
        <w:rPr>
          <w:rFonts w:hint="eastAsia" w:ascii="宋体" w:hAnsi="宋体" w:eastAsia="宋体"/>
          <w:sz w:val="28"/>
          <w:szCs w:val="28"/>
        </w:rPr>
        <w:t>第十条</w:t>
      </w:r>
      <w:r>
        <w:rPr>
          <w:rFonts w:ascii="宋体" w:hAnsi="宋体" w:eastAsia="宋体"/>
          <w:sz w:val="28"/>
          <w:szCs w:val="28"/>
        </w:rPr>
        <w:t xml:space="preserve"> </w:t>
      </w:r>
      <w:r>
        <w:rPr>
          <w:rFonts w:hint="eastAsia" w:ascii="宋体" w:hAnsi="宋体" w:eastAsia="宋体"/>
          <w:sz w:val="28"/>
          <w:szCs w:val="28"/>
        </w:rPr>
        <w:t>深圳市</w:t>
      </w:r>
      <w:r>
        <w:rPr>
          <w:rFonts w:ascii="宋体" w:hAnsi="宋体" w:eastAsia="宋体"/>
          <w:sz w:val="28"/>
          <w:szCs w:val="28"/>
        </w:rPr>
        <w:t>自然资源</w:t>
      </w:r>
      <w:r>
        <w:rPr>
          <w:rFonts w:hint="eastAsia" w:ascii="宋体" w:hAnsi="宋体" w:eastAsia="宋体"/>
          <w:sz w:val="28"/>
          <w:szCs w:val="28"/>
        </w:rPr>
        <w:t>所有权</w:t>
      </w:r>
      <w:r>
        <w:rPr>
          <w:rFonts w:ascii="宋体" w:hAnsi="宋体" w:eastAsia="宋体"/>
          <w:sz w:val="28"/>
          <w:szCs w:val="28"/>
        </w:rPr>
        <w:t>主体登记为</w:t>
      </w:r>
      <w:r>
        <w:rPr>
          <w:rFonts w:hint="eastAsia" w:ascii="宋体" w:hAnsi="宋体" w:eastAsia="宋体"/>
          <w:sz w:val="28"/>
          <w:szCs w:val="28"/>
        </w:rPr>
        <w:t>全民。</w:t>
      </w:r>
    </w:p>
    <w:p>
      <w:pPr>
        <w:ind w:firstLine="560" w:firstLineChars="200"/>
        <w:rPr>
          <w:rFonts w:ascii="宋体" w:hAnsi="宋体" w:eastAsia="宋体"/>
          <w:sz w:val="28"/>
          <w:szCs w:val="28"/>
        </w:rPr>
      </w:pPr>
      <w:r>
        <w:rPr>
          <w:rFonts w:ascii="宋体" w:hAnsi="宋体" w:eastAsia="宋体"/>
          <w:sz w:val="28"/>
          <w:szCs w:val="28"/>
        </w:rPr>
        <w:t>自然资源所有权代表行使主体登记为国务院自然资源主管部门。</w:t>
      </w:r>
    </w:p>
    <w:p>
      <w:pPr>
        <w:ind w:firstLine="560" w:firstLineChars="200"/>
        <w:rPr>
          <w:rFonts w:ascii="宋体" w:hAnsi="宋体" w:eastAsia="宋体"/>
          <w:sz w:val="28"/>
          <w:szCs w:val="28"/>
        </w:rPr>
      </w:pPr>
      <w:r>
        <w:rPr>
          <w:rFonts w:hint="eastAsia" w:ascii="宋体" w:hAnsi="宋体" w:eastAsia="宋体"/>
          <w:sz w:val="28"/>
          <w:szCs w:val="28"/>
        </w:rPr>
        <w:t>自然资源所有权代理行使主体登记为深圳市人民政府或者各区人民政府。</w:t>
      </w:r>
    </w:p>
    <w:p>
      <w:pPr>
        <w:ind w:firstLine="560" w:firstLineChars="200"/>
        <w:rPr>
          <w:rFonts w:ascii="宋体" w:hAnsi="宋体" w:eastAsia="宋体"/>
          <w:sz w:val="28"/>
          <w:szCs w:val="28"/>
        </w:rPr>
      </w:pPr>
      <w:r>
        <w:rPr>
          <w:rFonts w:hint="eastAsia" w:ascii="宋体" w:hAnsi="宋体" w:eastAsia="宋体"/>
          <w:sz w:val="28"/>
          <w:szCs w:val="28"/>
        </w:rPr>
        <w:t>自然资源所有权日常管理主体登记为深圳市政府或行政主管部门设立的管理机构。</w:t>
      </w:r>
    </w:p>
    <w:p>
      <w:pPr>
        <w:ind w:firstLine="552"/>
        <w:rPr>
          <w:rFonts w:ascii="宋体" w:hAnsi="宋体" w:eastAsia="宋体"/>
          <w:sz w:val="28"/>
          <w:szCs w:val="28"/>
        </w:rPr>
      </w:pPr>
      <w:r>
        <w:rPr>
          <w:rFonts w:hint="eastAsia" w:ascii="宋体" w:hAnsi="宋体" w:eastAsia="宋体"/>
          <w:sz w:val="28"/>
          <w:szCs w:val="28"/>
        </w:rPr>
        <w:t>第十一条 自然资源登记簿应关联已办理登记的不动产权利、国土空间规划明确的用途、划定的生态保护红线等管制要求及其他特殊保护规定等信息。</w:t>
      </w:r>
    </w:p>
    <w:p>
      <w:pPr>
        <w:rPr>
          <w:rFonts w:ascii="宋体" w:hAnsi="宋体" w:eastAsia="宋体"/>
          <w:sz w:val="28"/>
          <w:szCs w:val="28"/>
        </w:rPr>
      </w:pPr>
      <w:r>
        <w:rPr>
          <w:rFonts w:hint="eastAsia" w:ascii="宋体" w:hAnsi="宋体" w:eastAsia="宋体"/>
          <w:sz w:val="28"/>
          <w:szCs w:val="28"/>
        </w:rPr>
        <w:t>　　第十二条</w:t>
      </w:r>
      <w:r>
        <w:rPr>
          <w:rFonts w:ascii="宋体" w:hAnsi="宋体" w:eastAsia="宋体"/>
          <w:sz w:val="28"/>
          <w:szCs w:val="28"/>
        </w:rPr>
        <w:t xml:space="preserve"> 自然资源登记簿附图内容包括自然资源空间范围界线、面积，所有权主体、所有权代表行使主体、所有权代理行使主体</w:t>
      </w:r>
      <w:r>
        <w:rPr>
          <w:rFonts w:hint="eastAsia" w:ascii="宋体" w:hAnsi="宋体" w:eastAsia="宋体"/>
          <w:sz w:val="28"/>
          <w:szCs w:val="28"/>
        </w:rPr>
        <w:t>、所有权日常管理主体</w:t>
      </w:r>
      <w:r>
        <w:rPr>
          <w:rFonts w:ascii="宋体" w:hAnsi="宋体" w:eastAsia="宋体"/>
          <w:sz w:val="28"/>
          <w:szCs w:val="28"/>
        </w:rPr>
        <w:t>，以及已登记的不动产权利界线，不同类型自然资源的边界、面积等信息。</w:t>
      </w:r>
    </w:p>
    <w:p>
      <w:pPr>
        <w:rPr>
          <w:rFonts w:ascii="宋体" w:hAnsi="宋体" w:eastAsia="宋体"/>
          <w:sz w:val="28"/>
          <w:szCs w:val="28"/>
        </w:rPr>
      </w:pPr>
      <w:r>
        <w:rPr>
          <w:rFonts w:hint="eastAsia" w:ascii="宋体" w:hAnsi="宋体" w:eastAsia="宋体"/>
          <w:sz w:val="28"/>
          <w:szCs w:val="28"/>
        </w:rPr>
        <w:t>　　第十三条</w:t>
      </w:r>
      <w:r>
        <w:rPr>
          <w:rFonts w:ascii="宋体" w:hAnsi="宋体" w:eastAsia="宋体"/>
          <w:sz w:val="28"/>
          <w:szCs w:val="28"/>
        </w:rPr>
        <w:t xml:space="preserve"> 自然资源登记簿由</w:t>
      </w:r>
      <w:r>
        <w:rPr>
          <w:rFonts w:hint="eastAsia" w:ascii="宋体" w:hAnsi="宋体" w:eastAsia="宋体"/>
          <w:sz w:val="28"/>
          <w:szCs w:val="28"/>
        </w:rPr>
        <w:t>市不动产登记机构</w:t>
      </w:r>
      <w:r>
        <w:rPr>
          <w:rFonts w:ascii="宋体" w:hAnsi="宋体" w:eastAsia="宋体"/>
          <w:sz w:val="28"/>
          <w:szCs w:val="28"/>
        </w:rPr>
        <w:t>进行管理，永久保存。</w:t>
      </w:r>
    </w:p>
    <w:p>
      <w:pPr>
        <w:pStyle w:val="2"/>
      </w:pPr>
      <w:r>
        <w:rPr>
          <w:rFonts w:hint="eastAsia"/>
        </w:rPr>
        <w:t>第三章</w:t>
      </w:r>
      <w:r>
        <w:t xml:space="preserve"> 自然资源登记程序</w:t>
      </w:r>
    </w:p>
    <w:p>
      <w:pPr>
        <w:rPr>
          <w:rFonts w:ascii="宋体" w:hAnsi="宋体" w:eastAsia="宋体"/>
          <w:sz w:val="28"/>
          <w:szCs w:val="28"/>
        </w:rPr>
      </w:pPr>
      <w:r>
        <w:rPr>
          <w:rFonts w:hint="eastAsia" w:ascii="宋体" w:hAnsi="宋体" w:eastAsia="宋体"/>
          <w:sz w:val="28"/>
          <w:szCs w:val="28"/>
        </w:rPr>
        <w:t>　　第十四条</w:t>
      </w:r>
      <w:r>
        <w:rPr>
          <w:rFonts w:ascii="宋体" w:hAnsi="宋体" w:eastAsia="宋体"/>
          <w:sz w:val="28"/>
          <w:szCs w:val="28"/>
        </w:rPr>
        <w:t xml:space="preserve"> 自然资源登记类型包括自然资源首次登记、变更登记、注销登记和更正登记。</w:t>
      </w:r>
    </w:p>
    <w:p>
      <w:pPr>
        <w:rPr>
          <w:rFonts w:ascii="宋体" w:hAnsi="宋体" w:eastAsia="宋体"/>
          <w:sz w:val="28"/>
          <w:szCs w:val="28"/>
        </w:rPr>
      </w:pPr>
      <w:r>
        <w:rPr>
          <w:rFonts w:hint="eastAsia" w:ascii="宋体" w:hAnsi="宋体" w:eastAsia="宋体"/>
          <w:sz w:val="28"/>
          <w:szCs w:val="28"/>
        </w:rPr>
        <w:t>　　第十五条</w:t>
      </w:r>
      <w:r>
        <w:rPr>
          <w:rFonts w:ascii="宋体" w:hAnsi="宋体" w:eastAsia="宋体"/>
          <w:sz w:val="28"/>
          <w:szCs w:val="28"/>
        </w:rPr>
        <w:t xml:space="preserve"> 自然资源首次登记程序为通告、地籍调查、审核、公告、登簿。</w:t>
      </w:r>
    </w:p>
    <w:p>
      <w:pPr>
        <w:rPr>
          <w:rFonts w:ascii="宋体" w:hAnsi="宋体" w:eastAsia="宋体"/>
          <w:sz w:val="28"/>
          <w:szCs w:val="28"/>
        </w:rPr>
      </w:pPr>
      <w:r>
        <w:rPr>
          <w:rFonts w:hint="eastAsia" w:ascii="宋体" w:hAnsi="宋体" w:eastAsia="宋体"/>
          <w:sz w:val="28"/>
          <w:szCs w:val="28"/>
        </w:rPr>
        <w:t>　　第十六条</w:t>
      </w:r>
      <w:r>
        <w:rPr>
          <w:rFonts w:ascii="宋体" w:hAnsi="宋体" w:eastAsia="宋体"/>
          <w:sz w:val="28"/>
          <w:szCs w:val="28"/>
        </w:rPr>
        <w:t xml:space="preserve"> 自然资源首次登记由</w:t>
      </w:r>
      <w:r>
        <w:rPr>
          <w:rFonts w:hint="eastAsia" w:ascii="宋体" w:hAnsi="宋体" w:eastAsia="宋体"/>
          <w:sz w:val="28"/>
          <w:szCs w:val="28"/>
        </w:rPr>
        <w:t>市规划和自然资源主管部门及派出机构</w:t>
      </w:r>
      <w:r>
        <w:rPr>
          <w:rFonts w:ascii="宋体" w:hAnsi="宋体" w:eastAsia="宋体"/>
          <w:sz w:val="28"/>
          <w:szCs w:val="28"/>
        </w:rPr>
        <w:t>依职权启动。</w:t>
      </w:r>
    </w:p>
    <w:p>
      <w:pPr>
        <w:rPr>
          <w:rFonts w:ascii="宋体" w:hAnsi="宋体" w:eastAsia="宋体"/>
          <w:sz w:val="28"/>
          <w:szCs w:val="28"/>
        </w:rPr>
      </w:pPr>
      <w:r>
        <w:rPr>
          <w:rFonts w:hint="eastAsia" w:ascii="宋体" w:hAnsi="宋体" w:eastAsia="宋体"/>
          <w:sz w:val="28"/>
          <w:szCs w:val="28"/>
        </w:rPr>
        <w:t>　　市规划和自然资源主管部门及派出机构预划登记单元后，在门户网站向社会发布首次登记通告。</w:t>
      </w:r>
    </w:p>
    <w:p>
      <w:pPr>
        <w:numPr>
          <w:ilvl w:val="0"/>
          <w:numId w:val="2"/>
        </w:numPr>
        <w:ind w:firstLine="560" w:firstLineChars="200"/>
        <w:rPr>
          <w:rFonts w:ascii="宋体" w:hAnsi="宋体" w:eastAsia="宋体"/>
          <w:sz w:val="28"/>
          <w:szCs w:val="28"/>
        </w:rPr>
      </w:pPr>
      <w:r>
        <w:rPr>
          <w:rFonts w:hint="eastAsia" w:ascii="宋体" w:hAnsi="宋体" w:eastAsia="宋体"/>
          <w:sz w:val="28"/>
          <w:szCs w:val="28"/>
        </w:rPr>
        <w:t>市规划和自然资源主管部门及派出机构应充分利用</w:t>
      </w:r>
      <w:r>
        <w:rPr>
          <w:rFonts w:ascii="宋体" w:hAnsi="宋体" w:eastAsia="宋体"/>
          <w:sz w:val="28"/>
          <w:szCs w:val="28"/>
        </w:rPr>
        <w:t>自然资源调查成果</w:t>
      </w:r>
      <w:r>
        <w:rPr>
          <w:rFonts w:hint="eastAsia" w:ascii="宋体" w:hAnsi="宋体" w:eastAsia="宋体"/>
          <w:sz w:val="28"/>
          <w:szCs w:val="28"/>
        </w:rPr>
        <w:t>、征转地补偿协议书、不动产</w:t>
      </w:r>
      <w:r>
        <w:rPr>
          <w:rFonts w:ascii="宋体" w:hAnsi="宋体" w:eastAsia="宋体"/>
          <w:sz w:val="28"/>
          <w:szCs w:val="28"/>
        </w:rPr>
        <w:t>登记发证成果</w:t>
      </w:r>
      <w:r>
        <w:rPr>
          <w:rFonts w:hint="eastAsia" w:ascii="宋体" w:hAnsi="宋体" w:eastAsia="宋体"/>
          <w:sz w:val="28"/>
          <w:szCs w:val="28"/>
        </w:rPr>
        <w:t>、自然资源相关审批文件，开展自然资源地籍调查。</w:t>
      </w:r>
    </w:p>
    <w:p>
      <w:pPr>
        <w:rPr>
          <w:rFonts w:ascii="宋体" w:hAnsi="宋体" w:eastAsia="宋体"/>
          <w:sz w:val="28"/>
          <w:szCs w:val="28"/>
        </w:rPr>
      </w:pPr>
      <w:r>
        <w:rPr>
          <w:rFonts w:hint="eastAsia" w:ascii="宋体" w:hAnsi="宋体" w:eastAsia="宋体"/>
          <w:sz w:val="28"/>
          <w:szCs w:val="28"/>
        </w:rPr>
        <w:t>　　第十八条</w:t>
      </w:r>
      <w:r>
        <w:rPr>
          <w:rFonts w:ascii="宋体" w:hAnsi="宋体" w:eastAsia="宋体"/>
          <w:sz w:val="28"/>
          <w:szCs w:val="28"/>
        </w:rPr>
        <w:t xml:space="preserve"> </w:t>
      </w:r>
      <w:r>
        <w:rPr>
          <w:rFonts w:hint="eastAsia" w:ascii="宋体" w:hAnsi="宋体" w:eastAsia="宋体"/>
          <w:sz w:val="28"/>
          <w:szCs w:val="28"/>
        </w:rPr>
        <w:t>市规划和自然资源主管部门及派出机构应</w:t>
      </w:r>
      <w:r>
        <w:rPr>
          <w:rFonts w:ascii="宋体" w:hAnsi="宋体" w:eastAsia="宋体"/>
          <w:sz w:val="28"/>
          <w:szCs w:val="28"/>
        </w:rPr>
        <w:t>会同</w:t>
      </w:r>
      <w:r>
        <w:rPr>
          <w:rFonts w:hint="eastAsia" w:ascii="宋体" w:hAnsi="宋体" w:eastAsia="宋体"/>
          <w:sz w:val="28"/>
          <w:szCs w:val="28"/>
        </w:rPr>
        <w:t>市不动产登记机构、各</w:t>
      </w:r>
      <w:r>
        <w:rPr>
          <w:rFonts w:ascii="宋体" w:hAnsi="宋体" w:eastAsia="宋体"/>
          <w:sz w:val="28"/>
          <w:szCs w:val="28"/>
        </w:rPr>
        <w:t>相关部门对地籍调查</w:t>
      </w:r>
      <w:r>
        <w:rPr>
          <w:rFonts w:hint="eastAsia" w:ascii="宋体" w:hAnsi="宋体" w:eastAsia="宋体"/>
          <w:sz w:val="28"/>
          <w:szCs w:val="28"/>
        </w:rPr>
        <w:t>的内容</w:t>
      </w:r>
      <w:r>
        <w:rPr>
          <w:rFonts w:ascii="宋体" w:hAnsi="宋体" w:eastAsia="宋体"/>
          <w:sz w:val="28"/>
          <w:szCs w:val="28"/>
        </w:rPr>
        <w:t>进行审核。</w:t>
      </w:r>
    </w:p>
    <w:p>
      <w:pPr>
        <w:ind w:firstLine="552"/>
        <w:rPr>
          <w:rFonts w:ascii="宋体" w:hAnsi="宋体" w:eastAsia="宋体"/>
          <w:sz w:val="28"/>
          <w:szCs w:val="28"/>
        </w:rPr>
      </w:pPr>
      <w:r>
        <w:rPr>
          <w:rFonts w:hint="eastAsia" w:ascii="宋体" w:hAnsi="宋体" w:eastAsia="宋体"/>
          <w:sz w:val="28"/>
          <w:szCs w:val="28"/>
        </w:rPr>
        <w:t>第十九条</w:t>
      </w:r>
      <w:r>
        <w:rPr>
          <w:rFonts w:ascii="宋体" w:hAnsi="宋体" w:eastAsia="宋体"/>
          <w:sz w:val="28"/>
          <w:szCs w:val="28"/>
        </w:rPr>
        <w:t xml:space="preserve"> 自然资源登簿前应当由</w:t>
      </w:r>
      <w:r>
        <w:rPr>
          <w:rFonts w:hint="eastAsia" w:ascii="宋体" w:hAnsi="宋体" w:eastAsia="宋体"/>
          <w:sz w:val="28"/>
          <w:szCs w:val="28"/>
        </w:rPr>
        <w:t>市规划和自然资源主管部门及派出机构</w:t>
      </w:r>
      <w:r>
        <w:rPr>
          <w:rFonts w:ascii="宋体" w:hAnsi="宋体" w:eastAsia="宋体"/>
          <w:sz w:val="28"/>
          <w:szCs w:val="28"/>
        </w:rPr>
        <w:t>在门户网站及</w:t>
      </w:r>
      <w:r>
        <w:rPr>
          <w:rFonts w:hint="eastAsia" w:ascii="宋体" w:hAnsi="宋体" w:eastAsia="宋体"/>
          <w:sz w:val="28"/>
          <w:szCs w:val="28"/>
        </w:rPr>
        <w:t>自然资源</w:t>
      </w:r>
      <w:r>
        <w:rPr>
          <w:rFonts w:ascii="宋体" w:hAnsi="宋体" w:eastAsia="宋体"/>
          <w:sz w:val="28"/>
          <w:szCs w:val="28"/>
        </w:rPr>
        <w:t>所在地进行公告，涉及国家秘密的除外。公告期不少于15个工作日。</w:t>
      </w:r>
    </w:p>
    <w:p>
      <w:pPr>
        <w:ind w:firstLine="552"/>
        <w:rPr>
          <w:rFonts w:ascii="宋体" w:hAnsi="宋体" w:eastAsia="宋体"/>
          <w:sz w:val="28"/>
          <w:szCs w:val="28"/>
        </w:rPr>
      </w:pPr>
      <w:r>
        <w:rPr>
          <w:rFonts w:ascii="宋体" w:hAnsi="宋体" w:eastAsia="宋体"/>
          <w:sz w:val="28"/>
          <w:szCs w:val="28"/>
        </w:rPr>
        <w:t>公告期内，相关当事人</w:t>
      </w:r>
      <w:r>
        <w:rPr>
          <w:rFonts w:hint="eastAsia" w:ascii="宋体" w:hAnsi="宋体" w:eastAsia="宋体"/>
          <w:sz w:val="28"/>
          <w:szCs w:val="28"/>
        </w:rPr>
        <w:t>可以</w:t>
      </w:r>
      <w:r>
        <w:rPr>
          <w:rFonts w:ascii="宋体" w:hAnsi="宋体" w:eastAsia="宋体"/>
          <w:sz w:val="28"/>
          <w:szCs w:val="28"/>
        </w:rPr>
        <w:t>对登记事项提出异议，</w:t>
      </w:r>
      <w:r>
        <w:rPr>
          <w:rFonts w:hint="eastAsia" w:ascii="宋体" w:hAnsi="宋体" w:eastAsia="宋体"/>
          <w:sz w:val="28"/>
          <w:szCs w:val="28"/>
        </w:rPr>
        <w:t>并</w:t>
      </w:r>
      <w:r>
        <w:rPr>
          <w:rFonts w:ascii="宋体" w:hAnsi="宋体" w:eastAsia="宋体"/>
          <w:sz w:val="28"/>
          <w:szCs w:val="28"/>
        </w:rPr>
        <w:t>提交自然资源所有权</w:t>
      </w:r>
      <w:r>
        <w:rPr>
          <w:rFonts w:hint="eastAsia" w:ascii="宋体" w:hAnsi="宋体" w:eastAsia="宋体"/>
          <w:sz w:val="28"/>
          <w:szCs w:val="28"/>
        </w:rPr>
        <w:t>的证明</w:t>
      </w:r>
      <w:r>
        <w:rPr>
          <w:rFonts w:ascii="宋体" w:hAnsi="宋体" w:eastAsia="宋体"/>
          <w:sz w:val="28"/>
          <w:szCs w:val="28"/>
        </w:rPr>
        <w:t>材料</w:t>
      </w:r>
      <w:r>
        <w:rPr>
          <w:rFonts w:hint="eastAsia" w:ascii="宋体" w:hAnsi="宋体" w:eastAsia="宋体"/>
          <w:sz w:val="28"/>
          <w:szCs w:val="28"/>
        </w:rPr>
        <w:t>。市规划和自然资源主管部门及派出机构应当对提出的异议进行调查核实。</w:t>
      </w:r>
    </w:p>
    <w:p>
      <w:pPr>
        <w:ind w:firstLine="560"/>
        <w:rPr>
          <w:rFonts w:ascii="宋体" w:hAnsi="宋体" w:eastAsia="宋体"/>
          <w:sz w:val="28"/>
          <w:szCs w:val="28"/>
        </w:rPr>
      </w:pPr>
      <w:r>
        <w:rPr>
          <w:rFonts w:hint="eastAsia" w:ascii="宋体" w:hAnsi="宋体" w:eastAsia="宋体"/>
          <w:sz w:val="28"/>
          <w:szCs w:val="28"/>
        </w:rPr>
        <w:t>第二十条</w:t>
      </w:r>
      <w:r>
        <w:rPr>
          <w:rFonts w:ascii="宋体" w:hAnsi="宋体" w:eastAsia="宋体"/>
          <w:sz w:val="28"/>
          <w:szCs w:val="28"/>
        </w:rPr>
        <w:t xml:space="preserve"> 公告期满无异议或者异议不成立的，</w:t>
      </w:r>
      <w:r>
        <w:rPr>
          <w:rFonts w:hint="eastAsia" w:ascii="宋体" w:hAnsi="宋体" w:eastAsia="宋体"/>
          <w:sz w:val="28"/>
          <w:szCs w:val="28"/>
        </w:rPr>
        <w:t>市不动产登记机构根据地籍调查成果</w:t>
      </w:r>
      <w:r>
        <w:rPr>
          <w:rFonts w:ascii="宋体" w:hAnsi="宋体" w:eastAsia="宋体"/>
          <w:sz w:val="28"/>
          <w:szCs w:val="28"/>
        </w:rPr>
        <w:t>将登记事项记载于自然资源登记簿，可以向自然资源所有权代理行使主体或者管理主体颁发自然资源所有权证书。</w:t>
      </w:r>
    </w:p>
    <w:p>
      <w:pPr>
        <w:ind w:firstLine="561"/>
        <w:rPr>
          <w:rFonts w:ascii="宋体" w:hAnsi="宋体" w:eastAsia="宋体"/>
          <w:bCs/>
          <w:sz w:val="28"/>
          <w:szCs w:val="28"/>
        </w:rPr>
      </w:pPr>
      <w:r>
        <w:rPr>
          <w:rFonts w:hint="eastAsia" w:ascii="宋体" w:hAnsi="宋体" w:eastAsia="宋体"/>
          <w:bCs/>
          <w:sz w:val="28"/>
          <w:szCs w:val="28"/>
        </w:rPr>
        <w:t xml:space="preserve">第二十一条 </w:t>
      </w:r>
      <w:r>
        <w:rPr>
          <w:rFonts w:ascii="宋体" w:hAnsi="宋体" w:eastAsia="宋体"/>
          <w:sz w:val="28"/>
          <w:szCs w:val="28"/>
        </w:rPr>
        <w:t>自然资源变更登记、注销登记和更正登记</w:t>
      </w:r>
      <w:r>
        <w:rPr>
          <w:rFonts w:hint="eastAsia" w:ascii="宋体" w:hAnsi="宋体" w:eastAsia="宋体"/>
          <w:sz w:val="28"/>
          <w:szCs w:val="28"/>
        </w:rPr>
        <w:t>的程序，由市规划和自然资源主管部门另行规定。</w:t>
      </w:r>
    </w:p>
    <w:p>
      <w:pPr>
        <w:pStyle w:val="2"/>
      </w:pPr>
      <w:r>
        <w:rPr>
          <w:rFonts w:hint="eastAsia"/>
        </w:rPr>
        <w:t>第四章</w:t>
      </w:r>
      <w:r>
        <w:t xml:space="preserve"> 自然资源登记信息管理与应用</w:t>
      </w:r>
    </w:p>
    <w:p>
      <w:pPr>
        <w:ind w:firstLine="560" w:firstLineChars="200"/>
        <w:rPr>
          <w:rFonts w:ascii="宋体" w:hAnsi="宋体" w:eastAsia="宋体"/>
          <w:sz w:val="28"/>
          <w:szCs w:val="28"/>
        </w:rPr>
      </w:pPr>
      <w:r>
        <w:rPr>
          <w:rFonts w:hint="eastAsia" w:ascii="宋体" w:hAnsi="宋体" w:eastAsia="宋体"/>
          <w:sz w:val="28"/>
          <w:szCs w:val="28"/>
        </w:rPr>
        <w:t>第二十二条</w:t>
      </w:r>
      <w:r>
        <w:rPr>
          <w:rFonts w:ascii="宋体" w:hAnsi="宋体" w:eastAsia="宋体"/>
          <w:sz w:val="28"/>
          <w:szCs w:val="28"/>
        </w:rPr>
        <w:t xml:space="preserve"> </w:t>
      </w:r>
      <w:r>
        <w:rPr>
          <w:rFonts w:hint="eastAsia" w:ascii="宋体" w:hAnsi="宋体" w:eastAsia="宋体"/>
          <w:sz w:val="28"/>
          <w:szCs w:val="28"/>
        </w:rPr>
        <w:t>自然资源地籍调查资料、登记资料由市不动产登记机构统一管理。　</w:t>
      </w:r>
    </w:p>
    <w:p>
      <w:pPr>
        <w:ind w:firstLine="560" w:firstLineChars="200"/>
        <w:rPr>
          <w:rFonts w:ascii="宋体" w:hAnsi="宋体" w:eastAsia="宋体"/>
          <w:sz w:val="28"/>
          <w:szCs w:val="28"/>
        </w:rPr>
      </w:pPr>
      <w:r>
        <w:rPr>
          <w:rFonts w:hint="eastAsia" w:ascii="宋体" w:hAnsi="宋体" w:eastAsia="宋体"/>
          <w:sz w:val="28"/>
          <w:szCs w:val="28"/>
        </w:rPr>
        <w:t>第二十三条</w:t>
      </w:r>
      <w:r>
        <w:rPr>
          <w:rFonts w:ascii="宋体" w:hAnsi="宋体" w:eastAsia="宋体"/>
          <w:sz w:val="28"/>
          <w:szCs w:val="28"/>
        </w:rPr>
        <w:t xml:space="preserve"> </w:t>
      </w:r>
      <w:r>
        <w:rPr>
          <w:rFonts w:hint="eastAsia" w:ascii="宋体" w:hAnsi="宋体" w:eastAsia="宋体"/>
          <w:sz w:val="28"/>
          <w:szCs w:val="28"/>
        </w:rPr>
        <w:t>深圳市</w:t>
      </w:r>
      <w:r>
        <w:rPr>
          <w:rFonts w:ascii="宋体" w:hAnsi="宋体" w:eastAsia="宋体"/>
          <w:sz w:val="28"/>
          <w:szCs w:val="28"/>
        </w:rPr>
        <w:t>采用全国统一的自然资源登记信息系统</w:t>
      </w:r>
      <w:r>
        <w:rPr>
          <w:rFonts w:hint="eastAsia" w:ascii="宋体" w:hAnsi="宋体" w:eastAsia="宋体"/>
          <w:sz w:val="28"/>
          <w:szCs w:val="28"/>
        </w:rPr>
        <w:t>。市不动产登记机构</w:t>
      </w:r>
      <w:r>
        <w:rPr>
          <w:rFonts w:ascii="宋体" w:hAnsi="宋体" w:eastAsia="宋体"/>
          <w:sz w:val="28"/>
          <w:szCs w:val="28"/>
        </w:rPr>
        <w:t>应当</w:t>
      </w:r>
      <w:r>
        <w:rPr>
          <w:rFonts w:hint="eastAsia" w:ascii="宋体" w:hAnsi="宋体" w:eastAsia="宋体"/>
          <w:sz w:val="28"/>
          <w:szCs w:val="28"/>
        </w:rPr>
        <w:t>按照国家</w:t>
      </w:r>
      <w:r>
        <w:rPr>
          <w:rFonts w:ascii="宋体" w:hAnsi="宋体" w:eastAsia="宋体"/>
          <w:sz w:val="28"/>
          <w:szCs w:val="28"/>
        </w:rPr>
        <w:t>标准</w:t>
      </w:r>
      <w:r>
        <w:rPr>
          <w:rFonts w:hint="eastAsia" w:ascii="宋体" w:hAnsi="宋体" w:eastAsia="宋体"/>
          <w:sz w:val="28"/>
          <w:szCs w:val="28"/>
        </w:rPr>
        <w:t>建立</w:t>
      </w:r>
      <w:r>
        <w:rPr>
          <w:rFonts w:ascii="宋体" w:hAnsi="宋体" w:eastAsia="宋体"/>
          <w:sz w:val="28"/>
          <w:szCs w:val="28"/>
        </w:rPr>
        <w:t>统一的自然资源确权登记数据库。</w:t>
      </w:r>
    </w:p>
    <w:p>
      <w:pPr>
        <w:rPr>
          <w:rFonts w:ascii="宋体" w:hAnsi="宋体" w:eastAsia="宋体"/>
          <w:sz w:val="28"/>
          <w:szCs w:val="28"/>
        </w:rPr>
      </w:pPr>
      <w:r>
        <w:rPr>
          <w:rFonts w:hint="eastAsia" w:ascii="宋体" w:hAnsi="宋体" w:eastAsia="宋体"/>
          <w:sz w:val="28"/>
          <w:szCs w:val="28"/>
        </w:rPr>
        <w:t>　　自然资源确权登记信息应纳入深圳市不动产登记系统，并及时汇交国家不动产登记信息管理基础平台。</w:t>
      </w:r>
    </w:p>
    <w:p>
      <w:pPr>
        <w:rPr>
          <w:rFonts w:ascii="宋体" w:hAnsi="宋体" w:eastAsia="宋体"/>
          <w:sz w:val="28"/>
          <w:szCs w:val="28"/>
        </w:rPr>
      </w:pPr>
      <w:r>
        <w:rPr>
          <w:rFonts w:hint="eastAsia" w:ascii="宋体" w:hAnsi="宋体" w:eastAsia="宋体"/>
          <w:sz w:val="28"/>
          <w:szCs w:val="28"/>
        </w:rPr>
        <w:t>　　第二十四条</w:t>
      </w:r>
      <w:r>
        <w:rPr>
          <w:rFonts w:ascii="宋体" w:hAnsi="宋体" w:eastAsia="宋体"/>
          <w:sz w:val="28"/>
          <w:szCs w:val="28"/>
        </w:rPr>
        <w:t xml:space="preserve"> 自然资源确权登记结果应当向社会公开，但涉及国家秘密以及《不动产登记暂行条例》规定的不动产登记的相关内容除外。</w:t>
      </w:r>
    </w:p>
    <w:p>
      <w:pPr>
        <w:rPr>
          <w:rFonts w:ascii="宋体" w:hAnsi="宋体" w:eastAsia="宋体"/>
          <w:sz w:val="28"/>
          <w:szCs w:val="28"/>
        </w:rPr>
      </w:pPr>
      <w:r>
        <w:rPr>
          <w:rFonts w:hint="eastAsia" w:ascii="宋体" w:hAnsi="宋体" w:eastAsia="宋体"/>
          <w:sz w:val="28"/>
          <w:szCs w:val="28"/>
        </w:rPr>
        <w:t>　　第二十五条</w:t>
      </w:r>
      <w:r>
        <w:rPr>
          <w:rFonts w:ascii="宋体" w:hAnsi="宋体" w:eastAsia="宋体"/>
          <w:sz w:val="28"/>
          <w:szCs w:val="28"/>
        </w:rPr>
        <w:t xml:space="preserve"> 自然资源确权登记信息与</w:t>
      </w:r>
      <w:r>
        <w:rPr>
          <w:rFonts w:hint="eastAsia" w:ascii="宋体" w:hAnsi="宋体" w:eastAsia="宋体"/>
          <w:sz w:val="28"/>
          <w:szCs w:val="28"/>
        </w:rPr>
        <w:t>市财政、生态环境、水务、城市管理和综合执法</w:t>
      </w:r>
      <w:r>
        <w:rPr>
          <w:rFonts w:ascii="宋体" w:hAnsi="宋体" w:eastAsia="宋体"/>
          <w:sz w:val="28"/>
          <w:szCs w:val="28"/>
        </w:rPr>
        <w:t>、</w:t>
      </w:r>
      <w:r>
        <w:rPr>
          <w:rFonts w:hint="eastAsia" w:ascii="宋体" w:hAnsi="宋体" w:eastAsia="宋体"/>
          <w:sz w:val="28"/>
          <w:szCs w:val="28"/>
        </w:rPr>
        <w:t>税务</w:t>
      </w:r>
      <w:r>
        <w:rPr>
          <w:rFonts w:ascii="宋体" w:hAnsi="宋体" w:eastAsia="宋体"/>
          <w:sz w:val="28"/>
          <w:szCs w:val="28"/>
        </w:rPr>
        <w:t>等相关部门管理信息应当互通共享，服务自然资源资产的有效监管和保护。</w:t>
      </w:r>
    </w:p>
    <w:p>
      <w:pPr>
        <w:pStyle w:val="2"/>
      </w:pPr>
      <w:r>
        <w:rPr>
          <w:rFonts w:hint="eastAsia"/>
        </w:rPr>
        <w:t>第五章</w:t>
      </w:r>
      <w:r>
        <w:t xml:space="preserve">  附则</w:t>
      </w:r>
    </w:p>
    <w:p>
      <w:pPr>
        <w:rPr>
          <w:rFonts w:ascii="宋体" w:hAnsi="宋体" w:eastAsia="宋体"/>
          <w:sz w:val="28"/>
          <w:szCs w:val="28"/>
        </w:rPr>
      </w:pPr>
      <w:r>
        <w:rPr>
          <w:rFonts w:hint="eastAsia" w:ascii="宋体" w:hAnsi="宋体" w:eastAsia="宋体"/>
          <w:sz w:val="28"/>
          <w:szCs w:val="28"/>
        </w:rPr>
        <w:t>　　第二十六条</w:t>
      </w:r>
      <w:r>
        <w:rPr>
          <w:rFonts w:ascii="宋体" w:hAnsi="宋体" w:eastAsia="宋体"/>
          <w:sz w:val="28"/>
          <w:szCs w:val="28"/>
        </w:rPr>
        <w:t xml:space="preserve"> 军用土地范围内的自然资源暂不纳入确权登记。</w:t>
      </w:r>
    </w:p>
    <w:p>
      <w:pPr>
        <w:ind w:firstLine="552"/>
        <w:rPr>
          <w:rFonts w:ascii="宋体" w:hAnsi="宋体" w:eastAsia="宋体"/>
          <w:sz w:val="28"/>
          <w:szCs w:val="28"/>
        </w:rPr>
      </w:pPr>
      <w:r>
        <w:rPr>
          <w:rFonts w:hint="eastAsia" w:ascii="宋体" w:hAnsi="宋体" w:eastAsia="宋体"/>
          <w:sz w:val="28"/>
          <w:szCs w:val="28"/>
        </w:rPr>
        <w:t>第二十七条</w:t>
      </w:r>
      <w:r>
        <w:rPr>
          <w:rFonts w:ascii="宋体" w:hAnsi="宋体" w:eastAsia="宋体"/>
          <w:sz w:val="28"/>
          <w:szCs w:val="28"/>
        </w:rPr>
        <w:t xml:space="preserve"> </w:t>
      </w:r>
      <w:r>
        <w:rPr>
          <w:rFonts w:hint="eastAsia" w:ascii="宋体" w:hAnsi="宋体" w:eastAsia="宋体"/>
          <w:sz w:val="28"/>
          <w:szCs w:val="28"/>
        </w:rPr>
        <w:t>深汕特别合作区可以参照本办法，</w:t>
      </w:r>
      <w:r>
        <w:rPr>
          <w:rFonts w:ascii="宋体" w:hAnsi="宋体" w:eastAsia="宋体"/>
          <w:sz w:val="28"/>
          <w:szCs w:val="28"/>
        </w:rPr>
        <w:t>制定</w:t>
      </w:r>
      <w:r>
        <w:rPr>
          <w:rFonts w:hint="eastAsia" w:ascii="宋体" w:hAnsi="宋体" w:eastAsia="宋体"/>
          <w:sz w:val="28"/>
          <w:szCs w:val="28"/>
        </w:rPr>
        <w:t>本区域自然资源确权登记办法。</w:t>
      </w:r>
    </w:p>
    <w:p>
      <w:pPr>
        <w:rPr>
          <w:rFonts w:ascii="宋体" w:hAnsi="宋体" w:eastAsia="宋体"/>
          <w:sz w:val="28"/>
          <w:szCs w:val="28"/>
        </w:rPr>
      </w:pPr>
      <w:r>
        <w:rPr>
          <w:rFonts w:hint="eastAsia" w:ascii="宋体" w:hAnsi="宋体" w:eastAsia="宋体"/>
          <w:sz w:val="28"/>
          <w:szCs w:val="28"/>
        </w:rPr>
        <w:t>　　第二十八条</w:t>
      </w:r>
      <w:r>
        <w:rPr>
          <w:rFonts w:ascii="宋体" w:hAnsi="宋体" w:eastAsia="宋体"/>
          <w:sz w:val="28"/>
          <w:szCs w:val="28"/>
        </w:rPr>
        <w:t xml:space="preserve"> 本办法由</w:t>
      </w:r>
      <w:r>
        <w:rPr>
          <w:rFonts w:hint="eastAsia" w:ascii="宋体" w:hAnsi="宋体" w:eastAsia="宋体"/>
          <w:sz w:val="28"/>
          <w:szCs w:val="28"/>
        </w:rPr>
        <w:t>市规划和自然资源主管部门</w:t>
      </w:r>
      <w:r>
        <w:rPr>
          <w:rFonts w:ascii="宋体" w:hAnsi="宋体" w:eastAsia="宋体"/>
          <w:sz w:val="28"/>
          <w:szCs w:val="28"/>
        </w:rPr>
        <w:t>负责解释，自印发之日起施行。</w:t>
      </w:r>
    </w:p>
    <w:p>
      <w:pPr>
        <w:ind w:firstLine="552"/>
        <w:rPr>
          <w:rFonts w:ascii="宋体" w:hAnsi="宋体" w:eastAsia="宋体"/>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76A908"/>
    <w:multiLevelType w:val="singleLevel"/>
    <w:tmpl w:val="BF76A908"/>
    <w:lvl w:ilvl="0" w:tentative="0">
      <w:start w:val="7"/>
      <w:numFmt w:val="chineseCounting"/>
      <w:suff w:val="space"/>
      <w:lvlText w:val="第%1条"/>
      <w:lvlJc w:val="left"/>
      <w:rPr>
        <w:rFonts w:hint="eastAsia"/>
      </w:rPr>
    </w:lvl>
  </w:abstractNum>
  <w:abstractNum w:abstractNumId="1">
    <w:nsid w:val="E89A8986"/>
    <w:multiLevelType w:val="singleLevel"/>
    <w:tmpl w:val="E89A8986"/>
    <w:lvl w:ilvl="0" w:tentative="0">
      <w:start w:val="17"/>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AAF"/>
    <w:rsid w:val="000207DC"/>
    <w:rsid w:val="00021630"/>
    <w:rsid w:val="0003201F"/>
    <w:rsid w:val="00070F84"/>
    <w:rsid w:val="000A34F8"/>
    <w:rsid w:val="000D35F7"/>
    <w:rsid w:val="0010090B"/>
    <w:rsid w:val="00121944"/>
    <w:rsid w:val="00175DE7"/>
    <w:rsid w:val="001C34E7"/>
    <w:rsid w:val="001D333F"/>
    <w:rsid w:val="00216B5D"/>
    <w:rsid w:val="002709C6"/>
    <w:rsid w:val="00284F0F"/>
    <w:rsid w:val="002E366F"/>
    <w:rsid w:val="003330C1"/>
    <w:rsid w:val="00343A19"/>
    <w:rsid w:val="00364E58"/>
    <w:rsid w:val="00401116"/>
    <w:rsid w:val="004C5F5E"/>
    <w:rsid w:val="004E5599"/>
    <w:rsid w:val="0051593E"/>
    <w:rsid w:val="005226C9"/>
    <w:rsid w:val="0055562F"/>
    <w:rsid w:val="00582835"/>
    <w:rsid w:val="00584E17"/>
    <w:rsid w:val="00590B67"/>
    <w:rsid w:val="0059594A"/>
    <w:rsid w:val="005A160E"/>
    <w:rsid w:val="00652DBC"/>
    <w:rsid w:val="00673507"/>
    <w:rsid w:val="006E1B7A"/>
    <w:rsid w:val="00723AAF"/>
    <w:rsid w:val="007B4C6E"/>
    <w:rsid w:val="008121BD"/>
    <w:rsid w:val="008153E4"/>
    <w:rsid w:val="00821AA1"/>
    <w:rsid w:val="0084086E"/>
    <w:rsid w:val="00843EF7"/>
    <w:rsid w:val="008509C0"/>
    <w:rsid w:val="00896C2B"/>
    <w:rsid w:val="008A2690"/>
    <w:rsid w:val="008A5949"/>
    <w:rsid w:val="008D0D08"/>
    <w:rsid w:val="008E01CA"/>
    <w:rsid w:val="00913E51"/>
    <w:rsid w:val="00921EB4"/>
    <w:rsid w:val="009502B2"/>
    <w:rsid w:val="00952D03"/>
    <w:rsid w:val="009670E7"/>
    <w:rsid w:val="00987FC7"/>
    <w:rsid w:val="00997507"/>
    <w:rsid w:val="009E536D"/>
    <w:rsid w:val="009F7060"/>
    <w:rsid w:val="00A65667"/>
    <w:rsid w:val="00A94612"/>
    <w:rsid w:val="00B26993"/>
    <w:rsid w:val="00B761F1"/>
    <w:rsid w:val="00B81C0A"/>
    <w:rsid w:val="00C02C6E"/>
    <w:rsid w:val="00C17EAB"/>
    <w:rsid w:val="00C84FA2"/>
    <w:rsid w:val="00C86259"/>
    <w:rsid w:val="00CB72DF"/>
    <w:rsid w:val="00CF6BB6"/>
    <w:rsid w:val="00DC3504"/>
    <w:rsid w:val="00E14CD0"/>
    <w:rsid w:val="00E22075"/>
    <w:rsid w:val="00E50F52"/>
    <w:rsid w:val="00E579FA"/>
    <w:rsid w:val="00E627D7"/>
    <w:rsid w:val="00E969E1"/>
    <w:rsid w:val="00E96A22"/>
    <w:rsid w:val="00EF03F5"/>
    <w:rsid w:val="00F036D4"/>
    <w:rsid w:val="00F609E3"/>
    <w:rsid w:val="00F810C0"/>
    <w:rsid w:val="00F96B64"/>
    <w:rsid w:val="00FA1BC2"/>
    <w:rsid w:val="00FC6825"/>
    <w:rsid w:val="01977DFA"/>
    <w:rsid w:val="042E26F5"/>
    <w:rsid w:val="04756B68"/>
    <w:rsid w:val="04B5187E"/>
    <w:rsid w:val="06D43C4A"/>
    <w:rsid w:val="085C5F26"/>
    <w:rsid w:val="09EA67E9"/>
    <w:rsid w:val="0AE57321"/>
    <w:rsid w:val="0B692822"/>
    <w:rsid w:val="0B8945AC"/>
    <w:rsid w:val="0C1C2E48"/>
    <w:rsid w:val="0CF66524"/>
    <w:rsid w:val="0D7718F8"/>
    <w:rsid w:val="0E3652FE"/>
    <w:rsid w:val="0F805298"/>
    <w:rsid w:val="0F992DA9"/>
    <w:rsid w:val="10476F82"/>
    <w:rsid w:val="112259AF"/>
    <w:rsid w:val="11571DA7"/>
    <w:rsid w:val="11F8035F"/>
    <w:rsid w:val="12AC493F"/>
    <w:rsid w:val="15D06F3D"/>
    <w:rsid w:val="15EE4B50"/>
    <w:rsid w:val="17B05772"/>
    <w:rsid w:val="185044A6"/>
    <w:rsid w:val="185D4987"/>
    <w:rsid w:val="1A5418A4"/>
    <w:rsid w:val="1ABD097D"/>
    <w:rsid w:val="1D852DAC"/>
    <w:rsid w:val="1DC54AEE"/>
    <w:rsid w:val="1F744DBC"/>
    <w:rsid w:val="1FAA1AEA"/>
    <w:rsid w:val="21A644DC"/>
    <w:rsid w:val="222660EB"/>
    <w:rsid w:val="224D4C82"/>
    <w:rsid w:val="22984FEA"/>
    <w:rsid w:val="22DF1D31"/>
    <w:rsid w:val="235428D0"/>
    <w:rsid w:val="236C763A"/>
    <w:rsid w:val="23DE1B3E"/>
    <w:rsid w:val="252144F5"/>
    <w:rsid w:val="264E00C0"/>
    <w:rsid w:val="2715687B"/>
    <w:rsid w:val="27224ABB"/>
    <w:rsid w:val="2754159C"/>
    <w:rsid w:val="27B01C19"/>
    <w:rsid w:val="29102E0A"/>
    <w:rsid w:val="29AE332D"/>
    <w:rsid w:val="29EB3B7F"/>
    <w:rsid w:val="2A094383"/>
    <w:rsid w:val="2BAA74C6"/>
    <w:rsid w:val="2CAA40BC"/>
    <w:rsid w:val="2CF6435D"/>
    <w:rsid w:val="2D6741BB"/>
    <w:rsid w:val="2DD30751"/>
    <w:rsid w:val="2E905CA8"/>
    <w:rsid w:val="2F0112E9"/>
    <w:rsid w:val="2F3A04A0"/>
    <w:rsid w:val="2F8C51A2"/>
    <w:rsid w:val="30200324"/>
    <w:rsid w:val="30770E5C"/>
    <w:rsid w:val="313B56A3"/>
    <w:rsid w:val="31733195"/>
    <w:rsid w:val="323676E0"/>
    <w:rsid w:val="32AC595C"/>
    <w:rsid w:val="33122484"/>
    <w:rsid w:val="347A7FED"/>
    <w:rsid w:val="34B5686F"/>
    <w:rsid w:val="366B5F86"/>
    <w:rsid w:val="36873CD8"/>
    <w:rsid w:val="36BA4888"/>
    <w:rsid w:val="370C29A8"/>
    <w:rsid w:val="371A7EF4"/>
    <w:rsid w:val="37EE20CF"/>
    <w:rsid w:val="394564B9"/>
    <w:rsid w:val="39AE3B54"/>
    <w:rsid w:val="3ACE68E2"/>
    <w:rsid w:val="3AE36C3E"/>
    <w:rsid w:val="3C3969C6"/>
    <w:rsid w:val="3C690794"/>
    <w:rsid w:val="3CED1ED0"/>
    <w:rsid w:val="3CF125F4"/>
    <w:rsid w:val="3D086589"/>
    <w:rsid w:val="3D9D2CAF"/>
    <w:rsid w:val="3DD54536"/>
    <w:rsid w:val="3E077C49"/>
    <w:rsid w:val="3E0D5E34"/>
    <w:rsid w:val="3E9B2EF9"/>
    <w:rsid w:val="3EC94BC6"/>
    <w:rsid w:val="3F4747EC"/>
    <w:rsid w:val="41A22C79"/>
    <w:rsid w:val="430E0B8C"/>
    <w:rsid w:val="43175B38"/>
    <w:rsid w:val="436321C3"/>
    <w:rsid w:val="448E4FE3"/>
    <w:rsid w:val="45927712"/>
    <w:rsid w:val="45F52600"/>
    <w:rsid w:val="46883472"/>
    <w:rsid w:val="46D57745"/>
    <w:rsid w:val="474B565C"/>
    <w:rsid w:val="48877A96"/>
    <w:rsid w:val="48B703FF"/>
    <w:rsid w:val="491D04CC"/>
    <w:rsid w:val="49602F6D"/>
    <w:rsid w:val="49C26D37"/>
    <w:rsid w:val="49F72B96"/>
    <w:rsid w:val="4A9A5AA3"/>
    <w:rsid w:val="4ACE2E96"/>
    <w:rsid w:val="4C93359F"/>
    <w:rsid w:val="4CE43EF2"/>
    <w:rsid w:val="4D040ABE"/>
    <w:rsid w:val="4D4C1584"/>
    <w:rsid w:val="4DF27F2E"/>
    <w:rsid w:val="4E8A0966"/>
    <w:rsid w:val="4F2642AA"/>
    <w:rsid w:val="4F2C54EC"/>
    <w:rsid w:val="4F832F11"/>
    <w:rsid w:val="50265721"/>
    <w:rsid w:val="50A258E3"/>
    <w:rsid w:val="50C03EFA"/>
    <w:rsid w:val="52131274"/>
    <w:rsid w:val="52480136"/>
    <w:rsid w:val="5269798A"/>
    <w:rsid w:val="52CA6537"/>
    <w:rsid w:val="54494851"/>
    <w:rsid w:val="567129B5"/>
    <w:rsid w:val="572A7500"/>
    <w:rsid w:val="575A2382"/>
    <w:rsid w:val="5A7E5ACC"/>
    <w:rsid w:val="5B184DC9"/>
    <w:rsid w:val="5B6A6EE8"/>
    <w:rsid w:val="5C0A3195"/>
    <w:rsid w:val="5C9348FC"/>
    <w:rsid w:val="5D2E5B13"/>
    <w:rsid w:val="5DC3683C"/>
    <w:rsid w:val="5DD3117F"/>
    <w:rsid w:val="5E2531D1"/>
    <w:rsid w:val="5F6C3538"/>
    <w:rsid w:val="5F955191"/>
    <w:rsid w:val="611C18F9"/>
    <w:rsid w:val="614E573D"/>
    <w:rsid w:val="61A947CB"/>
    <w:rsid w:val="61D47366"/>
    <w:rsid w:val="63EC129F"/>
    <w:rsid w:val="63F933EE"/>
    <w:rsid w:val="649F4740"/>
    <w:rsid w:val="65E1416B"/>
    <w:rsid w:val="664870CD"/>
    <w:rsid w:val="664924CE"/>
    <w:rsid w:val="675F1C22"/>
    <w:rsid w:val="68B07818"/>
    <w:rsid w:val="6A4C5EEE"/>
    <w:rsid w:val="6C7D27A4"/>
    <w:rsid w:val="6CA61557"/>
    <w:rsid w:val="6CDB2107"/>
    <w:rsid w:val="6D167D07"/>
    <w:rsid w:val="6D9E37E2"/>
    <w:rsid w:val="6DB90636"/>
    <w:rsid w:val="6DF45828"/>
    <w:rsid w:val="6DF65D9A"/>
    <w:rsid w:val="6DF76720"/>
    <w:rsid w:val="6E9A2C02"/>
    <w:rsid w:val="6EA0590D"/>
    <w:rsid w:val="6FAD51DB"/>
    <w:rsid w:val="70053DC0"/>
    <w:rsid w:val="703D4CD2"/>
    <w:rsid w:val="70BF3D68"/>
    <w:rsid w:val="70F50906"/>
    <w:rsid w:val="71D2687C"/>
    <w:rsid w:val="7459008B"/>
    <w:rsid w:val="74C16A46"/>
    <w:rsid w:val="75431118"/>
    <w:rsid w:val="77321E53"/>
    <w:rsid w:val="774615C4"/>
    <w:rsid w:val="777D42E4"/>
    <w:rsid w:val="78217578"/>
    <w:rsid w:val="79BD4E8C"/>
    <w:rsid w:val="7A451E85"/>
    <w:rsid w:val="7A5911EE"/>
    <w:rsid w:val="7AFE1C3A"/>
    <w:rsid w:val="7B135BF4"/>
    <w:rsid w:val="7C852333"/>
    <w:rsid w:val="7CA818EB"/>
    <w:rsid w:val="7DDC4A59"/>
    <w:rsid w:val="7E6F03C7"/>
    <w:rsid w:val="7EF13FD5"/>
    <w:rsid w:val="7EF472F2"/>
    <w:rsid w:val="7F466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jc w:val="center"/>
      <w:outlineLvl w:val="0"/>
    </w:pPr>
    <w:rPr>
      <w:rFonts w:ascii="宋体" w:hAnsi="宋体" w:eastAsia="宋体"/>
      <w:b/>
      <w:bCs/>
      <w:kern w:val="44"/>
      <w:sz w:val="30"/>
      <w:szCs w:val="30"/>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13"/>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标题 1 Char"/>
    <w:basedOn w:val="8"/>
    <w:link w:val="2"/>
    <w:qFormat/>
    <w:uiPriority w:val="9"/>
    <w:rPr>
      <w:rFonts w:ascii="宋体" w:hAnsi="宋体" w:eastAsia="宋体"/>
      <w:b/>
      <w:bCs/>
      <w:kern w:val="44"/>
      <w:sz w:val="30"/>
      <w:szCs w:val="30"/>
    </w:rPr>
  </w:style>
  <w:style w:type="character" w:customStyle="1" w:styleId="13">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GZJ</Company>
  <Pages>5</Pages>
  <Words>334</Words>
  <Characters>1905</Characters>
  <Lines>15</Lines>
  <Paragraphs>4</Paragraphs>
  <TotalTime>26</TotalTime>
  <ScaleCrop>false</ScaleCrop>
  <LinksUpToDate>false</LinksUpToDate>
  <CharactersWithSpaces>2235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2020-06-10T04:09:00Z</dcterms:created>
  <dc:creator>wangcy</dc:creator>
  <cp:lastModifiedBy>李圈地</cp:lastModifiedBy>
  <cp:lastPrinted>2020-12-01T03:20:00Z</cp:lastPrinted>
  <dcterms:modified xsi:type="dcterms:W3CDTF">2020-12-03T07:36:24Z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