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CBF43D" w14:textId="77777777" w:rsidR="007B3AFB" w:rsidRPr="00DD5851" w:rsidRDefault="007B3AFB" w:rsidP="00D34850">
      <w:pPr>
        <w:widowControl/>
        <w:spacing w:line="560" w:lineRule="exact"/>
        <w:jc w:val="center"/>
        <w:rPr>
          <w:rFonts w:ascii="方正小标宋简体" w:eastAsia="方正小标宋简体" w:hAnsi="微软雅黑 Light" w:cs="宋体"/>
          <w:b/>
          <w:bCs/>
          <w:color w:val="000000" w:themeColor="text1"/>
          <w:kern w:val="0"/>
          <w:sz w:val="44"/>
          <w:szCs w:val="44"/>
        </w:rPr>
      </w:pPr>
      <w:bookmarkStart w:id="0" w:name="_Hlk54280723"/>
      <w:bookmarkStart w:id="1" w:name="_GoBack"/>
      <w:bookmarkEnd w:id="1"/>
    </w:p>
    <w:p w14:paraId="76C3117B" w14:textId="77777777" w:rsidR="00D34850" w:rsidRPr="00DD5851" w:rsidRDefault="004A1D8F" w:rsidP="00D34850">
      <w:pPr>
        <w:widowControl/>
        <w:spacing w:line="560" w:lineRule="exact"/>
        <w:jc w:val="center"/>
        <w:rPr>
          <w:rFonts w:ascii="方正小标宋简体" w:eastAsia="方正小标宋简体" w:hAnsi="微软雅黑 Light" w:cs="宋体"/>
          <w:b/>
          <w:bCs/>
          <w:color w:val="000000" w:themeColor="text1"/>
          <w:kern w:val="0"/>
          <w:sz w:val="44"/>
          <w:szCs w:val="44"/>
        </w:rPr>
      </w:pPr>
      <w:r w:rsidRPr="00DD5851">
        <w:rPr>
          <w:rFonts w:ascii="方正小标宋简体" w:eastAsia="方正小标宋简体" w:hAnsi="微软雅黑 Light" w:cs="宋体" w:hint="eastAsia"/>
          <w:b/>
          <w:bCs/>
          <w:color w:val="000000" w:themeColor="text1"/>
          <w:kern w:val="0"/>
          <w:sz w:val="44"/>
          <w:szCs w:val="44"/>
        </w:rPr>
        <w:t>深圳市工业用地转让预告登记实施细则</w:t>
      </w:r>
    </w:p>
    <w:p w14:paraId="6E8088FA" w14:textId="63EFDBB1" w:rsidR="00F17889" w:rsidRPr="00DD5851" w:rsidRDefault="004A1D8F" w:rsidP="00D34850">
      <w:pPr>
        <w:widowControl/>
        <w:spacing w:line="560" w:lineRule="exact"/>
        <w:jc w:val="center"/>
        <w:rPr>
          <w:rFonts w:ascii="方正小标宋简体" w:eastAsia="方正小标宋简体" w:hAnsi="微软雅黑 Light" w:cs="宋体"/>
          <w:b/>
          <w:bCs/>
          <w:color w:val="000000" w:themeColor="text1"/>
          <w:kern w:val="0"/>
          <w:sz w:val="44"/>
          <w:szCs w:val="44"/>
        </w:rPr>
      </w:pPr>
      <w:r w:rsidRPr="00DD5851">
        <w:rPr>
          <w:rFonts w:ascii="方正小标宋简体" w:eastAsia="方正小标宋简体" w:hAnsi="微软雅黑 Light" w:cs="宋体" w:hint="eastAsia"/>
          <w:b/>
          <w:bCs/>
          <w:color w:val="000000" w:themeColor="text1"/>
          <w:kern w:val="0"/>
          <w:sz w:val="44"/>
          <w:szCs w:val="44"/>
        </w:rPr>
        <w:t>（试行）</w:t>
      </w:r>
      <w:r w:rsidR="007B3AFB" w:rsidRPr="00DD5851">
        <w:rPr>
          <w:rFonts w:ascii="方正小标宋简体" w:eastAsia="方正小标宋简体" w:hAnsi="微软雅黑 Light" w:cs="宋体" w:hint="eastAsia"/>
          <w:b/>
          <w:bCs/>
          <w:color w:val="000000" w:themeColor="text1"/>
          <w:kern w:val="0"/>
          <w:sz w:val="44"/>
          <w:szCs w:val="44"/>
        </w:rPr>
        <w:t>（征求意见稿）</w:t>
      </w:r>
    </w:p>
    <w:bookmarkEnd w:id="0"/>
    <w:p w14:paraId="130E53A2" w14:textId="77777777" w:rsidR="00F17889" w:rsidRPr="00DD5851" w:rsidRDefault="00F17889">
      <w:pPr>
        <w:widowControl/>
        <w:spacing w:line="560" w:lineRule="exact"/>
        <w:ind w:firstLineChars="200" w:firstLine="420"/>
        <w:jc w:val="center"/>
        <w:rPr>
          <w:rFonts w:ascii="微软雅黑" w:eastAsia="微软雅黑" w:hAnsi="微软雅黑" w:cs="宋体"/>
          <w:b/>
          <w:bCs/>
          <w:color w:val="000000" w:themeColor="text1"/>
          <w:kern w:val="0"/>
          <w:szCs w:val="21"/>
        </w:rPr>
      </w:pPr>
    </w:p>
    <w:p w14:paraId="27AB2BAB" w14:textId="3DF4B00C" w:rsidR="00F17889" w:rsidRPr="00DD5851" w:rsidRDefault="004A1D8F">
      <w:pPr>
        <w:spacing w:line="560" w:lineRule="exact"/>
        <w:ind w:firstLineChars="200" w:firstLine="643"/>
        <w:rPr>
          <w:rFonts w:ascii="仿宋_GB2312" w:eastAsia="仿宋_GB2312" w:hAnsi="宋体" w:cs="宋体"/>
          <w:color w:val="000000" w:themeColor="text1"/>
          <w:kern w:val="0"/>
          <w:sz w:val="32"/>
          <w:szCs w:val="32"/>
        </w:rPr>
      </w:pPr>
      <w:r w:rsidRPr="00DD5851">
        <w:rPr>
          <w:rFonts w:ascii="楷体_GB2312" w:eastAsia="楷体_GB2312" w:hAnsi="宋体" w:hint="eastAsia"/>
          <w:b/>
          <w:bCs/>
          <w:color w:val="000000" w:themeColor="text1"/>
          <w:sz w:val="32"/>
          <w:szCs w:val="32"/>
        </w:rPr>
        <w:t>第一条【法律依据】</w:t>
      </w:r>
      <w:r w:rsidR="001D238E" w:rsidRPr="00DD5851">
        <w:rPr>
          <w:rFonts w:ascii="楷体_GB2312" w:eastAsia="楷体_GB2312" w:hAnsi="宋体" w:hint="eastAsia"/>
          <w:b/>
          <w:bCs/>
          <w:color w:val="000000" w:themeColor="text1"/>
          <w:sz w:val="32"/>
          <w:szCs w:val="32"/>
        </w:rPr>
        <w:t xml:space="preserve"> </w:t>
      </w:r>
      <w:r w:rsidR="001D238E" w:rsidRPr="00DD5851">
        <w:rPr>
          <w:rFonts w:ascii="仿宋_GB2312" w:eastAsia="仿宋_GB2312" w:hAnsi="宋体" w:cs="宋体" w:hint="eastAsia"/>
          <w:color w:val="000000" w:themeColor="text1"/>
          <w:kern w:val="0"/>
          <w:sz w:val="32"/>
          <w:szCs w:val="32"/>
        </w:rPr>
        <w:t>为加快建设中国特色社会主义先行示范区，</w:t>
      </w:r>
      <w:r w:rsidRPr="00DD5851">
        <w:rPr>
          <w:rFonts w:ascii="仿宋_GB2312" w:eastAsia="仿宋_GB2312" w:hAnsi="宋体" w:cs="宋体" w:hint="eastAsia"/>
          <w:color w:val="000000" w:themeColor="text1"/>
          <w:kern w:val="0"/>
          <w:sz w:val="32"/>
          <w:szCs w:val="32"/>
        </w:rPr>
        <w:t xml:space="preserve">盘活存量低效工业用地，优化土地要素市场化配置，规范工业用地转让预告登记行为，根据不动产登记法律法规和《国务院办公厅关于完善建设用地使用权转让、出租、抵押二级市场的指导意见》（国办发〔2019〕34号）等有关要求，结合我市实际，制定本细则。 </w:t>
      </w:r>
    </w:p>
    <w:p w14:paraId="6CB71357" w14:textId="2E1914FB" w:rsidR="00F17889" w:rsidRPr="00DD5851" w:rsidRDefault="004A1D8F">
      <w:pPr>
        <w:spacing w:line="560" w:lineRule="exact"/>
        <w:ind w:firstLineChars="200" w:firstLine="643"/>
        <w:rPr>
          <w:rFonts w:ascii="仿宋_GB2312" w:eastAsia="仿宋_GB2312" w:hAnsi="宋体" w:cs="宋体"/>
          <w:color w:val="000000" w:themeColor="text1"/>
          <w:kern w:val="0"/>
          <w:sz w:val="32"/>
          <w:szCs w:val="32"/>
        </w:rPr>
      </w:pPr>
      <w:r w:rsidRPr="00DD5851">
        <w:rPr>
          <w:rFonts w:ascii="楷体_GB2312" w:eastAsia="楷体_GB2312" w:hAnsi="宋体" w:hint="eastAsia"/>
          <w:b/>
          <w:bCs/>
          <w:color w:val="000000" w:themeColor="text1"/>
          <w:sz w:val="32"/>
          <w:szCs w:val="32"/>
        </w:rPr>
        <w:t>第二条【适用范围】</w:t>
      </w:r>
      <w:bookmarkStart w:id="2" w:name="_Hlk58253860"/>
      <w:r w:rsidRPr="00DD5851">
        <w:rPr>
          <w:rFonts w:ascii="仿宋_GB2312" w:eastAsia="仿宋_GB2312" w:hAnsi="宋体" w:cs="宋体" w:hint="eastAsia"/>
          <w:color w:val="000000" w:themeColor="text1"/>
          <w:kern w:val="0"/>
          <w:sz w:val="32"/>
          <w:szCs w:val="32"/>
        </w:rPr>
        <w:t>本市行政</w:t>
      </w:r>
      <w:r w:rsidR="00102254" w:rsidRPr="00DD5851">
        <w:rPr>
          <w:rFonts w:ascii="仿宋_GB2312" w:eastAsia="仿宋_GB2312" w:hAnsi="宋体" w:cs="宋体" w:hint="eastAsia"/>
          <w:color w:val="000000" w:themeColor="text1"/>
          <w:kern w:val="0"/>
          <w:sz w:val="32"/>
          <w:szCs w:val="32"/>
        </w:rPr>
        <w:t>区域</w:t>
      </w:r>
      <w:r w:rsidRPr="00DD5851">
        <w:rPr>
          <w:rFonts w:ascii="仿宋_GB2312" w:eastAsia="仿宋_GB2312" w:hAnsi="宋体" w:cs="宋体" w:hint="eastAsia"/>
          <w:color w:val="000000" w:themeColor="text1"/>
          <w:kern w:val="0"/>
          <w:sz w:val="32"/>
          <w:szCs w:val="32"/>
        </w:rPr>
        <w:t>内（不含深汕特别合作区）已经取得不动产权属证书但未完成开发投资总额</w:t>
      </w:r>
      <w:r w:rsidRPr="00DD5851">
        <w:rPr>
          <w:rFonts w:ascii="仿宋_GB2312" w:eastAsia="仿宋_GB2312" w:hAnsi="宋体" w:cs="宋体"/>
          <w:color w:val="000000" w:themeColor="text1"/>
          <w:kern w:val="0"/>
          <w:sz w:val="32"/>
          <w:szCs w:val="32"/>
        </w:rPr>
        <w:t>25%的工业用地转让</w:t>
      </w:r>
      <w:r w:rsidRPr="00DD5851">
        <w:rPr>
          <w:rFonts w:ascii="仿宋_GB2312" w:eastAsia="仿宋_GB2312" w:hAnsi="宋体" w:cs="宋体" w:hint="eastAsia"/>
          <w:color w:val="000000" w:themeColor="text1"/>
          <w:kern w:val="0"/>
          <w:sz w:val="32"/>
          <w:szCs w:val="32"/>
        </w:rPr>
        <w:t>预告登记适用本细则</w:t>
      </w:r>
      <w:bookmarkEnd w:id="2"/>
      <w:r w:rsidRPr="00DD5851">
        <w:rPr>
          <w:rFonts w:ascii="仿宋_GB2312" w:eastAsia="仿宋_GB2312" w:hAnsi="宋体" w:cs="宋体" w:hint="eastAsia"/>
          <w:color w:val="000000" w:themeColor="text1"/>
          <w:kern w:val="0"/>
          <w:sz w:val="32"/>
          <w:szCs w:val="32"/>
        </w:rPr>
        <w:t>。</w:t>
      </w:r>
    </w:p>
    <w:p w14:paraId="7DEDBE4B" w14:textId="7F0C5509" w:rsidR="00F17889" w:rsidRPr="00DD5851" w:rsidRDefault="004A1D8F">
      <w:pPr>
        <w:spacing w:line="560" w:lineRule="exact"/>
        <w:ind w:firstLineChars="200" w:firstLine="643"/>
        <w:rPr>
          <w:rFonts w:ascii="仿宋_GB2312" w:eastAsia="仿宋_GB2312" w:hAnsi="宋体" w:cs="宋体"/>
          <w:color w:val="000000" w:themeColor="text1"/>
          <w:kern w:val="0"/>
          <w:sz w:val="32"/>
          <w:szCs w:val="32"/>
        </w:rPr>
      </w:pPr>
      <w:r w:rsidRPr="00DD5851">
        <w:rPr>
          <w:rFonts w:ascii="楷体_GB2312" w:eastAsia="楷体_GB2312" w:hAnsi="宋体" w:hint="eastAsia"/>
          <w:b/>
          <w:bCs/>
          <w:color w:val="000000" w:themeColor="text1"/>
          <w:sz w:val="32"/>
          <w:szCs w:val="32"/>
        </w:rPr>
        <w:t>第三条【</w:t>
      </w:r>
      <w:r w:rsidR="006647D0" w:rsidRPr="00DD5851">
        <w:rPr>
          <w:rFonts w:ascii="楷体_GB2312" w:eastAsia="楷体_GB2312" w:hAnsi="宋体" w:hint="eastAsia"/>
          <w:b/>
          <w:bCs/>
          <w:color w:val="000000" w:themeColor="text1"/>
          <w:sz w:val="32"/>
          <w:szCs w:val="32"/>
        </w:rPr>
        <w:t>申请</w:t>
      </w:r>
      <w:r w:rsidR="00FA6E3A" w:rsidRPr="00DD5851">
        <w:rPr>
          <w:rFonts w:ascii="楷体_GB2312" w:eastAsia="楷体_GB2312" w:hAnsi="宋体" w:hint="eastAsia"/>
          <w:b/>
          <w:bCs/>
          <w:color w:val="000000" w:themeColor="text1"/>
          <w:sz w:val="32"/>
          <w:szCs w:val="32"/>
        </w:rPr>
        <w:t>转让</w:t>
      </w:r>
      <w:r w:rsidR="006647D0" w:rsidRPr="00DD5851">
        <w:rPr>
          <w:rFonts w:ascii="楷体_GB2312" w:eastAsia="楷体_GB2312" w:hAnsi="宋体" w:hint="eastAsia"/>
          <w:b/>
          <w:bCs/>
          <w:color w:val="000000" w:themeColor="text1"/>
          <w:sz w:val="32"/>
          <w:szCs w:val="32"/>
        </w:rPr>
        <w:t>核查</w:t>
      </w:r>
      <w:r w:rsidRPr="00DD5851">
        <w:rPr>
          <w:rFonts w:ascii="楷体_GB2312" w:eastAsia="楷体_GB2312" w:hAnsi="宋体" w:hint="eastAsia"/>
          <w:b/>
          <w:bCs/>
          <w:color w:val="000000" w:themeColor="text1"/>
          <w:sz w:val="32"/>
          <w:szCs w:val="32"/>
        </w:rPr>
        <w:t>】</w:t>
      </w:r>
      <w:r w:rsidR="001D238E" w:rsidRPr="00DD5851">
        <w:rPr>
          <w:rFonts w:ascii="仿宋_GB2312" w:eastAsia="仿宋_GB2312" w:hAnsi="宋体" w:cs="宋体"/>
          <w:color w:val="000000" w:themeColor="text1"/>
          <w:kern w:val="0"/>
          <w:sz w:val="32"/>
          <w:szCs w:val="32"/>
        </w:rPr>
        <w:t>工业用地转让</w:t>
      </w:r>
      <w:r w:rsidR="001D238E" w:rsidRPr="00DD5851">
        <w:rPr>
          <w:rFonts w:ascii="仿宋_GB2312" w:eastAsia="仿宋_GB2312" w:hAnsi="宋体" w:cs="宋体" w:hint="eastAsia"/>
          <w:color w:val="000000" w:themeColor="text1"/>
          <w:kern w:val="0"/>
          <w:sz w:val="32"/>
          <w:szCs w:val="32"/>
        </w:rPr>
        <w:t>双方（以下简称转让双方）</w:t>
      </w:r>
      <w:r w:rsidRPr="00DD5851">
        <w:rPr>
          <w:rFonts w:ascii="仿宋_GB2312" w:eastAsia="仿宋_GB2312" w:hAnsi="宋体" w:cs="宋体" w:hint="eastAsia"/>
          <w:color w:val="000000" w:themeColor="text1"/>
          <w:kern w:val="0"/>
          <w:sz w:val="32"/>
          <w:szCs w:val="32"/>
        </w:rPr>
        <w:t>应当</w:t>
      </w:r>
      <w:r w:rsidR="001D238E" w:rsidRPr="00DD5851">
        <w:rPr>
          <w:rFonts w:ascii="仿宋_GB2312" w:eastAsia="仿宋_GB2312" w:hAnsi="宋体" w:cs="宋体" w:hint="eastAsia"/>
          <w:color w:val="000000" w:themeColor="text1"/>
          <w:kern w:val="0"/>
          <w:sz w:val="32"/>
          <w:szCs w:val="32"/>
        </w:rPr>
        <w:t>共同</w:t>
      </w:r>
      <w:r w:rsidRPr="00DD5851">
        <w:rPr>
          <w:rFonts w:ascii="仿宋_GB2312" w:eastAsia="仿宋_GB2312" w:hAnsi="宋体" w:cs="宋体" w:hint="eastAsia"/>
          <w:color w:val="000000" w:themeColor="text1"/>
          <w:kern w:val="0"/>
          <w:sz w:val="32"/>
          <w:szCs w:val="32"/>
        </w:rPr>
        <w:t>向</w:t>
      </w:r>
      <w:r w:rsidR="008B40A7" w:rsidRPr="00DD5851">
        <w:rPr>
          <w:rFonts w:ascii="仿宋_GB2312" w:eastAsia="仿宋_GB2312" w:hAnsi="宋体" w:cs="宋体" w:hint="eastAsia"/>
          <w:color w:val="000000" w:themeColor="text1"/>
          <w:kern w:val="0"/>
          <w:sz w:val="32"/>
          <w:szCs w:val="32"/>
        </w:rPr>
        <w:t>市</w:t>
      </w:r>
      <w:r w:rsidR="00305AE4" w:rsidRPr="00DD5851">
        <w:rPr>
          <w:rFonts w:ascii="仿宋_GB2312" w:eastAsia="仿宋_GB2312" w:hAnsi="黑体" w:hint="eastAsia"/>
          <w:color w:val="000000" w:themeColor="text1"/>
          <w:sz w:val="32"/>
          <w:szCs w:val="32"/>
        </w:rPr>
        <w:t>规划和自然资源</w:t>
      </w:r>
      <w:r w:rsidR="001E4D60" w:rsidRPr="00DD5851">
        <w:rPr>
          <w:rFonts w:ascii="仿宋_GB2312" w:eastAsia="仿宋_GB2312" w:hAnsi="黑体" w:hint="eastAsia"/>
          <w:color w:val="000000" w:themeColor="text1"/>
          <w:sz w:val="32"/>
          <w:szCs w:val="32"/>
        </w:rPr>
        <w:t>主管</w:t>
      </w:r>
      <w:r w:rsidR="00305AE4" w:rsidRPr="00DD5851">
        <w:rPr>
          <w:rFonts w:ascii="仿宋_GB2312" w:eastAsia="仿宋_GB2312" w:hAnsi="黑体" w:hint="eastAsia"/>
          <w:color w:val="000000" w:themeColor="text1"/>
          <w:sz w:val="32"/>
          <w:szCs w:val="32"/>
        </w:rPr>
        <w:t>部门派出机构</w:t>
      </w:r>
      <w:r w:rsidR="008B40A7" w:rsidRPr="00DD5851">
        <w:rPr>
          <w:rFonts w:ascii="仿宋_GB2312" w:eastAsia="仿宋_GB2312" w:hAnsi="黑体" w:hint="eastAsia"/>
          <w:color w:val="000000" w:themeColor="text1"/>
          <w:sz w:val="32"/>
          <w:szCs w:val="32"/>
        </w:rPr>
        <w:t>（以下简称派出机构）</w:t>
      </w:r>
      <w:r w:rsidR="001E4D60" w:rsidRPr="00DD5851">
        <w:rPr>
          <w:rFonts w:ascii="仿宋_GB2312" w:eastAsia="仿宋_GB2312" w:hAnsi="宋体" w:cs="宋体" w:hint="eastAsia"/>
          <w:color w:val="000000" w:themeColor="text1"/>
          <w:kern w:val="0"/>
          <w:sz w:val="32"/>
          <w:szCs w:val="32"/>
        </w:rPr>
        <w:t>申请工业用地转让并</w:t>
      </w:r>
      <w:r w:rsidRPr="00DD5851">
        <w:rPr>
          <w:rFonts w:ascii="仿宋_GB2312" w:eastAsia="仿宋_GB2312" w:hAnsi="宋体" w:cs="宋体" w:hint="eastAsia"/>
          <w:color w:val="000000" w:themeColor="text1"/>
          <w:kern w:val="0"/>
          <w:sz w:val="32"/>
          <w:szCs w:val="32"/>
        </w:rPr>
        <w:t>提交以下材料：</w:t>
      </w:r>
    </w:p>
    <w:p w14:paraId="24AA4912" w14:textId="2756A0AC" w:rsidR="00F17889" w:rsidRPr="00DD5851" w:rsidRDefault="004A1D8F">
      <w:pPr>
        <w:spacing w:line="560" w:lineRule="exact"/>
        <w:ind w:firstLineChars="200" w:firstLine="640"/>
        <w:rPr>
          <w:rFonts w:ascii="仿宋_GB2312" w:eastAsia="仿宋_GB2312" w:hAnsi="宋体" w:cs="宋体"/>
          <w:color w:val="000000" w:themeColor="text1"/>
          <w:kern w:val="0"/>
          <w:sz w:val="32"/>
          <w:szCs w:val="32"/>
        </w:rPr>
      </w:pPr>
      <w:r w:rsidRPr="00DD5851">
        <w:rPr>
          <w:rFonts w:ascii="仿宋_GB2312" w:eastAsia="仿宋_GB2312" w:hAnsi="宋体" w:cs="宋体" w:hint="eastAsia"/>
          <w:color w:val="000000" w:themeColor="text1"/>
          <w:kern w:val="0"/>
          <w:sz w:val="32"/>
          <w:szCs w:val="32"/>
        </w:rPr>
        <w:t>（一）申请书；</w:t>
      </w:r>
    </w:p>
    <w:p w14:paraId="33C1FAE7" w14:textId="261842A6" w:rsidR="00F17889" w:rsidRPr="00DD5851" w:rsidRDefault="004A1D8F">
      <w:pPr>
        <w:spacing w:line="560" w:lineRule="exact"/>
        <w:ind w:firstLineChars="200" w:firstLine="640"/>
        <w:rPr>
          <w:rFonts w:ascii="仿宋_GB2312" w:eastAsia="仿宋_GB2312" w:hAnsi="宋体" w:cs="宋体"/>
          <w:color w:val="000000" w:themeColor="text1"/>
          <w:kern w:val="0"/>
          <w:sz w:val="32"/>
          <w:szCs w:val="32"/>
        </w:rPr>
      </w:pPr>
      <w:r w:rsidRPr="00DD5851">
        <w:rPr>
          <w:rFonts w:ascii="仿宋_GB2312" w:eastAsia="仿宋_GB2312" w:hAnsi="宋体" w:cs="宋体" w:hint="eastAsia"/>
          <w:color w:val="000000" w:themeColor="text1"/>
          <w:kern w:val="0"/>
          <w:sz w:val="32"/>
          <w:szCs w:val="32"/>
        </w:rPr>
        <w:t>（二）</w:t>
      </w:r>
      <w:r w:rsidR="00F025B1" w:rsidRPr="00DD5851">
        <w:rPr>
          <w:rFonts w:ascii="仿宋_GB2312" w:eastAsia="仿宋_GB2312" w:hAnsi="宋体" w:cs="宋体"/>
          <w:color w:val="000000" w:themeColor="text1"/>
          <w:kern w:val="0"/>
          <w:sz w:val="32"/>
          <w:szCs w:val="32"/>
        </w:rPr>
        <w:t>转让</w:t>
      </w:r>
      <w:r w:rsidR="00F025B1" w:rsidRPr="00DD5851">
        <w:rPr>
          <w:rFonts w:ascii="仿宋_GB2312" w:eastAsia="仿宋_GB2312" w:hAnsi="宋体" w:cs="宋体" w:hint="eastAsia"/>
          <w:color w:val="000000" w:themeColor="text1"/>
          <w:kern w:val="0"/>
          <w:sz w:val="32"/>
          <w:szCs w:val="32"/>
        </w:rPr>
        <w:t>双方</w:t>
      </w:r>
      <w:r w:rsidRPr="00DD5851">
        <w:rPr>
          <w:rFonts w:ascii="仿宋_GB2312" w:eastAsia="仿宋_GB2312" w:hAnsi="宋体" w:cs="宋体" w:hint="eastAsia"/>
          <w:color w:val="000000" w:themeColor="text1"/>
          <w:kern w:val="0"/>
          <w:sz w:val="32"/>
          <w:szCs w:val="32"/>
        </w:rPr>
        <w:t>的身份证明文件；</w:t>
      </w:r>
    </w:p>
    <w:p w14:paraId="33C32EB5" w14:textId="77777777" w:rsidR="00F17889" w:rsidRPr="00DD5851" w:rsidRDefault="004A1D8F">
      <w:pPr>
        <w:spacing w:line="560" w:lineRule="exact"/>
        <w:ind w:firstLineChars="200" w:firstLine="640"/>
        <w:rPr>
          <w:rFonts w:ascii="仿宋_GB2312" w:eastAsia="仿宋_GB2312" w:hAnsi="宋体" w:cs="宋体"/>
          <w:color w:val="000000" w:themeColor="text1"/>
          <w:kern w:val="0"/>
          <w:sz w:val="32"/>
          <w:szCs w:val="32"/>
        </w:rPr>
      </w:pPr>
      <w:r w:rsidRPr="00DD5851">
        <w:rPr>
          <w:rFonts w:ascii="仿宋_GB2312" w:eastAsia="仿宋_GB2312" w:hAnsi="宋体" w:cs="宋体" w:hint="eastAsia"/>
          <w:color w:val="000000" w:themeColor="text1"/>
          <w:kern w:val="0"/>
          <w:sz w:val="32"/>
          <w:szCs w:val="32"/>
        </w:rPr>
        <w:t>（三）不动产权属证书；</w:t>
      </w:r>
    </w:p>
    <w:p w14:paraId="61E3B7D5" w14:textId="07962CDA" w:rsidR="00F17889" w:rsidRPr="00DD5851" w:rsidRDefault="004A1D8F">
      <w:pPr>
        <w:spacing w:line="560" w:lineRule="exact"/>
        <w:ind w:firstLineChars="200" w:firstLine="640"/>
        <w:rPr>
          <w:rFonts w:ascii="仿宋_GB2312" w:eastAsia="仿宋_GB2312" w:hAnsi="宋体" w:cs="宋体"/>
          <w:color w:val="000000" w:themeColor="text1"/>
          <w:kern w:val="0"/>
          <w:sz w:val="32"/>
          <w:szCs w:val="32"/>
        </w:rPr>
      </w:pPr>
      <w:r w:rsidRPr="00DD5851">
        <w:rPr>
          <w:rFonts w:ascii="仿宋_GB2312" w:eastAsia="仿宋_GB2312" w:hAnsi="宋体" w:cs="宋体" w:hint="eastAsia"/>
          <w:color w:val="000000" w:themeColor="text1"/>
          <w:kern w:val="0"/>
          <w:sz w:val="32"/>
          <w:szCs w:val="32"/>
        </w:rPr>
        <w:t>（四）国有建设用地使用权转让合同；</w:t>
      </w:r>
    </w:p>
    <w:p w14:paraId="65E0DFF2" w14:textId="77777777" w:rsidR="00F17889" w:rsidRPr="00DD5851" w:rsidRDefault="004A1D8F">
      <w:pPr>
        <w:spacing w:line="560" w:lineRule="exact"/>
        <w:ind w:firstLineChars="200" w:firstLine="640"/>
        <w:rPr>
          <w:rFonts w:ascii="仿宋_GB2312" w:eastAsia="仿宋_GB2312" w:hAnsi="宋体" w:cs="宋体"/>
          <w:color w:val="000000" w:themeColor="text1"/>
          <w:kern w:val="0"/>
          <w:sz w:val="32"/>
          <w:szCs w:val="32"/>
        </w:rPr>
      </w:pPr>
      <w:r w:rsidRPr="00DD5851">
        <w:rPr>
          <w:rFonts w:ascii="仿宋_GB2312" w:eastAsia="仿宋_GB2312" w:hAnsi="宋体" w:cs="宋体" w:hint="eastAsia"/>
          <w:color w:val="000000" w:themeColor="text1"/>
          <w:kern w:val="0"/>
          <w:sz w:val="32"/>
          <w:szCs w:val="32"/>
        </w:rPr>
        <w:t>（五）其他应当提交的资料。</w:t>
      </w:r>
    </w:p>
    <w:p w14:paraId="181A86D0" w14:textId="14D7A6AA" w:rsidR="00305AE4" w:rsidRPr="00DD5851" w:rsidRDefault="004A1D8F" w:rsidP="00305AE4">
      <w:pPr>
        <w:spacing w:line="560" w:lineRule="exact"/>
        <w:ind w:firstLineChars="200" w:firstLine="643"/>
        <w:rPr>
          <w:rFonts w:ascii="仿宋_GB2312" w:eastAsia="仿宋_GB2312" w:hAnsi="宋体" w:cs="宋体"/>
          <w:color w:val="000000" w:themeColor="text1"/>
          <w:kern w:val="0"/>
          <w:sz w:val="32"/>
          <w:szCs w:val="32"/>
        </w:rPr>
      </w:pPr>
      <w:r w:rsidRPr="00DD5851">
        <w:rPr>
          <w:rFonts w:ascii="楷体_GB2312" w:eastAsia="楷体_GB2312" w:hAnsi="宋体" w:hint="eastAsia"/>
          <w:b/>
          <w:bCs/>
          <w:color w:val="000000" w:themeColor="text1"/>
          <w:sz w:val="32"/>
          <w:szCs w:val="32"/>
        </w:rPr>
        <w:t>第四条【</w:t>
      </w:r>
      <w:r w:rsidR="00305AE4" w:rsidRPr="00DD5851">
        <w:rPr>
          <w:rFonts w:ascii="楷体_GB2312" w:eastAsia="楷体_GB2312" w:hAnsi="宋体" w:hint="eastAsia"/>
          <w:b/>
          <w:bCs/>
          <w:color w:val="000000" w:themeColor="text1"/>
          <w:sz w:val="32"/>
          <w:szCs w:val="32"/>
        </w:rPr>
        <w:t>转让</w:t>
      </w:r>
      <w:r w:rsidRPr="00DD5851">
        <w:rPr>
          <w:rFonts w:ascii="楷体_GB2312" w:eastAsia="楷体_GB2312" w:hAnsi="宋体" w:hint="eastAsia"/>
          <w:b/>
          <w:bCs/>
          <w:color w:val="000000" w:themeColor="text1"/>
          <w:sz w:val="32"/>
          <w:szCs w:val="32"/>
        </w:rPr>
        <w:t>核查】</w:t>
      </w:r>
      <w:r w:rsidR="008B40A7" w:rsidRPr="00DD5851">
        <w:rPr>
          <w:rFonts w:ascii="楷体_GB2312" w:eastAsia="楷体_GB2312" w:hAnsi="宋体" w:hint="eastAsia"/>
          <w:b/>
          <w:bCs/>
          <w:color w:val="000000" w:themeColor="text1"/>
          <w:sz w:val="32"/>
          <w:szCs w:val="32"/>
        </w:rPr>
        <w:t xml:space="preserve"> </w:t>
      </w:r>
      <w:r w:rsidR="00305AE4" w:rsidRPr="00DD5851">
        <w:rPr>
          <w:rFonts w:ascii="仿宋_GB2312" w:eastAsia="仿宋_GB2312" w:hAnsi="仿宋" w:hint="eastAsia"/>
          <w:color w:val="000000" w:themeColor="text1"/>
          <w:sz w:val="32"/>
          <w:szCs w:val="32"/>
        </w:rPr>
        <w:t>派出机构</w:t>
      </w:r>
      <w:r w:rsidRPr="00DD5851">
        <w:rPr>
          <w:rFonts w:ascii="仿宋_GB2312" w:eastAsia="仿宋_GB2312" w:hAnsi="宋体" w:cs="宋体" w:hint="eastAsia"/>
          <w:color w:val="000000" w:themeColor="text1"/>
          <w:kern w:val="0"/>
          <w:sz w:val="32"/>
          <w:szCs w:val="32"/>
        </w:rPr>
        <w:t>收到</w:t>
      </w:r>
      <w:r w:rsidR="001D238E" w:rsidRPr="00DD5851">
        <w:rPr>
          <w:rFonts w:ascii="仿宋_GB2312" w:eastAsia="仿宋_GB2312" w:hAnsi="宋体" w:cs="宋体" w:hint="eastAsia"/>
          <w:color w:val="000000" w:themeColor="text1"/>
          <w:kern w:val="0"/>
          <w:sz w:val="32"/>
          <w:szCs w:val="32"/>
        </w:rPr>
        <w:t>转让双方</w:t>
      </w:r>
      <w:r w:rsidRPr="00DD5851">
        <w:rPr>
          <w:rFonts w:ascii="仿宋_GB2312" w:eastAsia="仿宋_GB2312" w:hAnsi="宋体" w:cs="宋体" w:hint="eastAsia"/>
          <w:color w:val="000000" w:themeColor="text1"/>
          <w:kern w:val="0"/>
          <w:sz w:val="32"/>
          <w:szCs w:val="32"/>
        </w:rPr>
        <w:t>提交的申请资料后，应当</w:t>
      </w:r>
      <w:r w:rsidRPr="00DD5851">
        <w:rPr>
          <w:rFonts w:ascii="仿宋_GB2312" w:eastAsia="仿宋_GB2312" w:hAnsi="宋体" w:cs="宋体"/>
          <w:color w:val="000000" w:themeColor="text1"/>
          <w:kern w:val="0"/>
          <w:sz w:val="32"/>
          <w:szCs w:val="32"/>
        </w:rPr>
        <w:t>对</w:t>
      </w:r>
      <w:r w:rsidRPr="00DD5851">
        <w:rPr>
          <w:rFonts w:ascii="仿宋_GB2312" w:eastAsia="仿宋_GB2312" w:hAnsi="宋体" w:cs="宋体" w:hint="eastAsia"/>
          <w:color w:val="000000" w:themeColor="text1"/>
          <w:kern w:val="0"/>
          <w:sz w:val="32"/>
          <w:szCs w:val="32"/>
        </w:rPr>
        <w:t>工业用地转让</w:t>
      </w:r>
      <w:r w:rsidR="00B03C69" w:rsidRPr="00DD5851">
        <w:rPr>
          <w:rFonts w:ascii="仿宋_GB2312" w:eastAsia="仿宋_GB2312" w:hAnsi="宋体" w:cs="宋体" w:hint="eastAsia"/>
          <w:color w:val="000000" w:themeColor="text1"/>
          <w:kern w:val="0"/>
          <w:sz w:val="32"/>
          <w:szCs w:val="32"/>
        </w:rPr>
        <w:t>涉及的</w:t>
      </w:r>
      <w:r w:rsidR="00291AB4" w:rsidRPr="00DD5851">
        <w:rPr>
          <w:rFonts w:ascii="仿宋_GB2312" w:eastAsia="仿宋_GB2312" w:hAnsi="宋体" w:cs="宋体" w:hint="eastAsia"/>
          <w:color w:val="000000" w:themeColor="text1"/>
          <w:kern w:val="0"/>
          <w:sz w:val="32"/>
          <w:szCs w:val="32"/>
        </w:rPr>
        <w:t>土地管理政策</w:t>
      </w:r>
      <w:r w:rsidR="006A1546" w:rsidRPr="00DD5851">
        <w:rPr>
          <w:rFonts w:ascii="仿宋_GB2312" w:eastAsia="仿宋_GB2312" w:hAnsi="宋体" w:cs="宋体" w:hint="eastAsia"/>
          <w:color w:val="000000" w:themeColor="text1"/>
          <w:kern w:val="0"/>
          <w:sz w:val="32"/>
          <w:szCs w:val="32"/>
        </w:rPr>
        <w:t>限制</w:t>
      </w:r>
      <w:r w:rsidR="00291AB4" w:rsidRPr="00DD5851">
        <w:rPr>
          <w:rFonts w:ascii="仿宋_GB2312" w:eastAsia="仿宋_GB2312" w:hAnsi="宋体" w:cs="宋体" w:hint="eastAsia"/>
          <w:color w:val="000000" w:themeColor="text1"/>
          <w:kern w:val="0"/>
          <w:sz w:val="32"/>
          <w:szCs w:val="32"/>
        </w:rPr>
        <w:t>、</w:t>
      </w:r>
      <w:r w:rsidR="00B03C69" w:rsidRPr="00DD5851">
        <w:rPr>
          <w:rFonts w:ascii="仿宋_GB2312" w:eastAsia="仿宋_GB2312" w:hAnsi="宋体" w:cs="宋体" w:hint="eastAsia"/>
          <w:color w:val="000000" w:themeColor="text1"/>
          <w:kern w:val="0"/>
          <w:sz w:val="32"/>
          <w:szCs w:val="32"/>
        </w:rPr>
        <w:t>原出让合同约定条件、闲置土地、司法查封和行使政府优先</w:t>
      </w:r>
      <w:r w:rsidR="00B03C69" w:rsidRPr="00DD5851">
        <w:rPr>
          <w:rFonts w:ascii="仿宋_GB2312" w:eastAsia="仿宋_GB2312" w:hAnsi="宋体" w:cs="宋体" w:hint="eastAsia"/>
          <w:color w:val="000000" w:themeColor="text1"/>
          <w:kern w:val="0"/>
          <w:sz w:val="32"/>
          <w:szCs w:val="32"/>
        </w:rPr>
        <w:lastRenderedPageBreak/>
        <w:t>购买权等情形进行核查</w:t>
      </w:r>
      <w:r w:rsidR="00050B64" w:rsidRPr="00DD5851">
        <w:rPr>
          <w:rFonts w:ascii="仿宋_GB2312" w:eastAsia="仿宋_GB2312" w:hAnsi="宋体" w:cs="宋体" w:hint="eastAsia"/>
          <w:color w:val="000000" w:themeColor="text1"/>
          <w:kern w:val="0"/>
          <w:sz w:val="32"/>
          <w:szCs w:val="32"/>
        </w:rPr>
        <w:t>，并</w:t>
      </w:r>
      <w:r w:rsidR="00291AB4" w:rsidRPr="00DD5851">
        <w:rPr>
          <w:rFonts w:ascii="仿宋_GB2312" w:eastAsia="仿宋_GB2312" w:hAnsi="宋体" w:cs="宋体" w:hint="eastAsia"/>
          <w:color w:val="000000" w:themeColor="text1"/>
          <w:kern w:val="0"/>
          <w:sz w:val="32"/>
          <w:szCs w:val="32"/>
        </w:rPr>
        <w:t>出具</w:t>
      </w:r>
      <w:r w:rsidR="006A1546" w:rsidRPr="00DD5851">
        <w:rPr>
          <w:rFonts w:ascii="仿宋_GB2312" w:eastAsia="仿宋_GB2312" w:hAnsi="宋体" w:cs="宋体" w:hint="eastAsia"/>
          <w:color w:val="000000" w:themeColor="text1"/>
          <w:kern w:val="0"/>
          <w:sz w:val="32"/>
          <w:szCs w:val="32"/>
        </w:rPr>
        <w:t>书面</w:t>
      </w:r>
      <w:r w:rsidR="00050B64" w:rsidRPr="00DD5851">
        <w:rPr>
          <w:rFonts w:ascii="仿宋_GB2312" w:eastAsia="仿宋_GB2312" w:hAnsi="宋体" w:cs="宋体" w:hint="eastAsia"/>
          <w:color w:val="000000" w:themeColor="text1"/>
          <w:kern w:val="0"/>
          <w:sz w:val="32"/>
          <w:szCs w:val="32"/>
        </w:rPr>
        <w:t>核查意见。</w:t>
      </w:r>
    </w:p>
    <w:p w14:paraId="0ABEF008" w14:textId="105A152A" w:rsidR="00C91016" w:rsidRPr="00DD5851" w:rsidRDefault="00050B64" w:rsidP="00476D87">
      <w:pPr>
        <w:spacing w:line="560" w:lineRule="exact"/>
        <w:ind w:firstLineChars="200" w:firstLine="640"/>
        <w:rPr>
          <w:rFonts w:ascii="仿宋_GB2312" w:eastAsia="仿宋_GB2312" w:hAnsi="宋体" w:cs="宋体"/>
          <w:color w:val="000000" w:themeColor="text1"/>
          <w:kern w:val="0"/>
          <w:sz w:val="32"/>
          <w:szCs w:val="32"/>
        </w:rPr>
      </w:pPr>
      <w:r w:rsidRPr="00DD5851">
        <w:rPr>
          <w:rFonts w:ascii="仿宋_GB2312" w:eastAsia="仿宋_GB2312" w:hAnsi="宋体" w:cs="宋体" w:hint="eastAsia"/>
          <w:color w:val="000000" w:themeColor="text1"/>
          <w:kern w:val="0"/>
          <w:sz w:val="32"/>
          <w:szCs w:val="32"/>
        </w:rPr>
        <w:t>经</w:t>
      </w:r>
      <w:r w:rsidR="007B59AA" w:rsidRPr="00DD5851">
        <w:rPr>
          <w:rFonts w:ascii="仿宋_GB2312" w:eastAsia="仿宋_GB2312" w:hAnsi="仿宋" w:hint="eastAsia"/>
          <w:color w:val="000000" w:themeColor="text1"/>
          <w:sz w:val="32"/>
          <w:szCs w:val="32"/>
        </w:rPr>
        <w:t>派出机构</w:t>
      </w:r>
      <w:r w:rsidRPr="00DD5851">
        <w:rPr>
          <w:rFonts w:ascii="仿宋_GB2312" w:eastAsia="仿宋_GB2312" w:hAnsi="宋体" w:cs="宋体" w:hint="eastAsia"/>
          <w:color w:val="000000" w:themeColor="text1"/>
          <w:kern w:val="0"/>
          <w:sz w:val="32"/>
          <w:szCs w:val="32"/>
        </w:rPr>
        <w:t>核查</w:t>
      </w:r>
      <w:r w:rsidR="007B59AA" w:rsidRPr="00DD5851">
        <w:rPr>
          <w:rFonts w:ascii="仿宋_GB2312" w:eastAsia="仿宋_GB2312" w:hAnsi="宋体" w:cs="宋体" w:hint="eastAsia"/>
          <w:color w:val="000000" w:themeColor="text1"/>
          <w:kern w:val="0"/>
          <w:sz w:val="32"/>
          <w:szCs w:val="32"/>
        </w:rPr>
        <w:t>允许转让</w:t>
      </w:r>
      <w:r w:rsidR="000B583E" w:rsidRPr="00DD5851">
        <w:rPr>
          <w:rFonts w:ascii="仿宋_GB2312" w:eastAsia="仿宋_GB2312" w:hAnsi="宋体" w:cs="宋体" w:hint="eastAsia"/>
          <w:color w:val="000000" w:themeColor="text1"/>
          <w:kern w:val="0"/>
          <w:sz w:val="32"/>
          <w:szCs w:val="32"/>
        </w:rPr>
        <w:t>且未完成开发投资总额</w:t>
      </w:r>
      <w:r w:rsidR="000B583E" w:rsidRPr="00DD5851">
        <w:rPr>
          <w:rFonts w:ascii="仿宋_GB2312" w:eastAsia="仿宋_GB2312" w:hAnsi="宋体" w:cs="宋体"/>
          <w:color w:val="000000" w:themeColor="text1"/>
          <w:kern w:val="0"/>
          <w:sz w:val="32"/>
          <w:szCs w:val="32"/>
        </w:rPr>
        <w:t>25%</w:t>
      </w:r>
      <w:r w:rsidR="000B583E" w:rsidRPr="00DD5851">
        <w:rPr>
          <w:rFonts w:ascii="仿宋_GB2312" w:eastAsia="仿宋_GB2312" w:hAnsi="宋体" w:cs="宋体" w:hint="eastAsia"/>
          <w:color w:val="000000" w:themeColor="text1"/>
          <w:kern w:val="0"/>
          <w:sz w:val="32"/>
          <w:szCs w:val="32"/>
        </w:rPr>
        <w:t>的</w:t>
      </w:r>
      <w:r w:rsidR="004528DF" w:rsidRPr="00DD5851">
        <w:rPr>
          <w:rFonts w:ascii="仿宋_GB2312" w:eastAsia="仿宋_GB2312" w:hAnsi="宋体" w:cs="宋体" w:hint="eastAsia"/>
          <w:color w:val="000000" w:themeColor="text1"/>
          <w:kern w:val="0"/>
          <w:sz w:val="32"/>
          <w:szCs w:val="32"/>
        </w:rPr>
        <w:t>，</w:t>
      </w:r>
      <w:r w:rsidR="00051196" w:rsidRPr="00DD5851">
        <w:rPr>
          <w:rFonts w:ascii="仿宋_GB2312" w:eastAsia="仿宋_GB2312" w:hAnsi="宋体" w:cs="宋体"/>
          <w:color w:val="000000" w:themeColor="text1"/>
          <w:kern w:val="0"/>
          <w:sz w:val="32"/>
          <w:szCs w:val="32"/>
        </w:rPr>
        <w:t>可以申请</w:t>
      </w:r>
      <w:r w:rsidR="00476D87" w:rsidRPr="00DD5851">
        <w:rPr>
          <w:rFonts w:ascii="仿宋_GB2312" w:eastAsia="仿宋_GB2312" w:hAnsi="宋体" w:cs="宋体"/>
          <w:color w:val="000000" w:themeColor="text1"/>
          <w:kern w:val="0"/>
          <w:sz w:val="32"/>
          <w:szCs w:val="32"/>
        </w:rPr>
        <w:t>预告登记</w:t>
      </w:r>
      <w:r w:rsidR="00476D87" w:rsidRPr="00DD5851">
        <w:rPr>
          <w:rFonts w:ascii="仿宋_GB2312" w:eastAsia="仿宋_GB2312" w:hAnsi="宋体" w:cs="宋体" w:hint="eastAsia"/>
          <w:color w:val="000000" w:themeColor="text1"/>
          <w:kern w:val="0"/>
          <w:sz w:val="32"/>
          <w:szCs w:val="32"/>
        </w:rPr>
        <w:t>。</w:t>
      </w:r>
    </w:p>
    <w:p w14:paraId="102D81A9" w14:textId="335B22DD" w:rsidR="00F17889" w:rsidRPr="00DD5851" w:rsidRDefault="004A1D8F">
      <w:pPr>
        <w:spacing w:line="560" w:lineRule="exact"/>
        <w:ind w:firstLineChars="200" w:firstLine="643"/>
        <w:rPr>
          <w:rFonts w:ascii="仿宋_GB2312" w:eastAsia="仿宋_GB2312" w:hAnsi="宋体" w:cs="宋体"/>
          <w:color w:val="000000" w:themeColor="text1"/>
          <w:kern w:val="0"/>
          <w:sz w:val="32"/>
          <w:szCs w:val="32"/>
        </w:rPr>
      </w:pPr>
      <w:r w:rsidRPr="00DD5851">
        <w:rPr>
          <w:rFonts w:ascii="楷体_GB2312" w:eastAsia="楷体_GB2312" w:hAnsi="宋体" w:hint="eastAsia"/>
          <w:b/>
          <w:bCs/>
          <w:color w:val="000000" w:themeColor="text1"/>
          <w:sz w:val="32"/>
          <w:szCs w:val="32"/>
        </w:rPr>
        <w:t>第</w:t>
      </w:r>
      <w:r w:rsidR="00050B64" w:rsidRPr="00DD5851">
        <w:rPr>
          <w:rFonts w:ascii="楷体_GB2312" w:eastAsia="楷体_GB2312" w:hAnsi="宋体" w:hint="eastAsia"/>
          <w:b/>
          <w:bCs/>
          <w:color w:val="000000" w:themeColor="text1"/>
          <w:sz w:val="32"/>
          <w:szCs w:val="32"/>
        </w:rPr>
        <w:t>五</w:t>
      </w:r>
      <w:r w:rsidRPr="00DD5851">
        <w:rPr>
          <w:rFonts w:ascii="楷体_GB2312" w:eastAsia="楷体_GB2312" w:hAnsi="宋体" w:hint="eastAsia"/>
          <w:b/>
          <w:bCs/>
          <w:color w:val="000000" w:themeColor="text1"/>
          <w:sz w:val="32"/>
          <w:szCs w:val="32"/>
        </w:rPr>
        <w:t>条【预告登记申请】</w:t>
      </w:r>
      <w:r w:rsidRPr="00DD5851">
        <w:rPr>
          <w:rFonts w:ascii="仿宋_GB2312" w:eastAsia="仿宋_GB2312" w:hAnsi="宋体" w:cs="宋体" w:hint="eastAsia"/>
          <w:color w:val="000000" w:themeColor="text1"/>
          <w:kern w:val="0"/>
          <w:sz w:val="32"/>
          <w:szCs w:val="32"/>
        </w:rPr>
        <w:t>工业用地转让预告登记应当由</w:t>
      </w:r>
      <w:r w:rsidR="001D238E" w:rsidRPr="00DD5851">
        <w:rPr>
          <w:rFonts w:ascii="仿宋_GB2312" w:eastAsia="仿宋_GB2312" w:hAnsi="宋体" w:cs="宋体" w:hint="eastAsia"/>
          <w:color w:val="000000" w:themeColor="text1"/>
          <w:kern w:val="0"/>
          <w:sz w:val="32"/>
          <w:szCs w:val="32"/>
        </w:rPr>
        <w:t>转让</w:t>
      </w:r>
      <w:r w:rsidRPr="00DD5851">
        <w:rPr>
          <w:rFonts w:ascii="仿宋_GB2312" w:eastAsia="仿宋_GB2312" w:hAnsi="宋体" w:cs="宋体" w:hint="eastAsia"/>
          <w:color w:val="000000" w:themeColor="text1"/>
          <w:kern w:val="0"/>
          <w:sz w:val="32"/>
          <w:szCs w:val="32"/>
        </w:rPr>
        <w:t>双方共同申请</w:t>
      </w:r>
      <w:r w:rsidR="009217E3" w:rsidRPr="00DD5851">
        <w:rPr>
          <w:rFonts w:ascii="仿宋_GB2312" w:eastAsia="仿宋_GB2312" w:hAnsi="宋体" w:cs="宋体" w:hint="eastAsia"/>
          <w:color w:val="000000" w:themeColor="text1"/>
          <w:kern w:val="0"/>
          <w:sz w:val="32"/>
          <w:szCs w:val="32"/>
        </w:rPr>
        <w:t>，并</w:t>
      </w:r>
      <w:r w:rsidRPr="00DD5851">
        <w:rPr>
          <w:rFonts w:ascii="仿宋_GB2312" w:eastAsia="仿宋_GB2312" w:hAnsi="宋体" w:cs="宋体" w:hint="eastAsia"/>
          <w:color w:val="000000" w:themeColor="text1"/>
          <w:kern w:val="0"/>
          <w:sz w:val="32"/>
          <w:szCs w:val="32"/>
        </w:rPr>
        <w:t>提交</w:t>
      </w:r>
      <w:r w:rsidR="009217E3" w:rsidRPr="00DD5851">
        <w:rPr>
          <w:rFonts w:ascii="仿宋_GB2312" w:eastAsia="仿宋_GB2312" w:hAnsi="宋体" w:cs="宋体" w:hint="eastAsia"/>
          <w:color w:val="000000" w:themeColor="text1"/>
          <w:kern w:val="0"/>
          <w:sz w:val="32"/>
          <w:szCs w:val="32"/>
        </w:rPr>
        <w:t>以下</w:t>
      </w:r>
      <w:r w:rsidRPr="00DD5851">
        <w:rPr>
          <w:rFonts w:ascii="仿宋_GB2312" w:eastAsia="仿宋_GB2312" w:hAnsi="宋体" w:cs="宋体" w:hint="eastAsia"/>
          <w:color w:val="000000" w:themeColor="text1"/>
          <w:kern w:val="0"/>
          <w:sz w:val="32"/>
          <w:szCs w:val="32"/>
        </w:rPr>
        <w:t>材料：</w:t>
      </w:r>
    </w:p>
    <w:p w14:paraId="3CD3DD94" w14:textId="77777777" w:rsidR="00F17889" w:rsidRPr="00DD5851" w:rsidRDefault="004A1D8F">
      <w:pPr>
        <w:spacing w:line="560" w:lineRule="exact"/>
        <w:ind w:firstLineChars="200" w:firstLine="640"/>
        <w:rPr>
          <w:rFonts w:ascii="仿宋_GB2312" w:eastAsia="仿宋_GB2312" w:hAnsi="宋体" w:cs="宋体"/>
          <w:color w:val="000000" w:themeColor="text1"/>
          <w:kern w:val="0"/>
          <w:sz w:val="32"/>
          <w:szCs w:val="32"/>
        </w:rPr>
      </w:pPr>
      <w:r w:rsidRPr="00DD5851">
        <w:rPr>
          <w:rFonts w:ascii="仿宋_GB2312" w:eastAsia="仿宋_GB2312" w:hAnsi="宋体" w:cs="宋体" w:hint="eastAsia"/>
          <w:color w:val="000000" w:themeColor="text1"/>
          <w:kern w:val="0"/>
          <w:sz w:val="32"/>
          <w:szCs w:val="32"/>
        </w:rPr>
        <w:t>（一）申请书；</w:t>
      </w:r>
    </w:p>
    <w:p w14:paraId="26E83E8C" w14:textId="1BFE7C9B" w:rsidR="00F17889" w:rsidRPr="00DD5851" w:rsidRDefault="004A1D8F">
      <w:pPr>
        <w:spacing w:line="560" w:lineRule="exact"/>
        <w:ind w:firstLineChars="200" w:firstLine="640"/>
        <w:rPr>
          <w:rFonts w:ascii="仿宋_GB2312" w:eastAsia="仿宋_GB2312" w:hAnsi="宋体" w:cs="宋体"/>
          <w:color w:val="000000" w:themeColor="text1"/>
          <w:kern w:val="0"/>
          <w:sz w:val="32"/>
          <w:szCs w:val="32"/>
        </w:rPr>
      </w:pPr>
      <w:r w:rsidRPr="00DD5851">
        <w:rPr>
          <w:rFonts w:ascii="仿宋_GB2312" w:eastAsia="仿宋_GB2312" w:hAnsi="宋体" w:cs="宋体" w:hint="eastAsia"/>
          <w:color w:val="000000" w:themeColor="text1"/>
          <w:kern w:val="0"/>
          <w:sz w:val="32"/>
          <w:szCs w:val="32"/>
        </w:rPr>
        <w:t>（二）</w:t>
      </w:r>
      <w:r w:rsidR="00F025B1" w:rsidRPr="00DD5851">
        <w:rPr>
          <w:rFonts w:ascii="仿宋_GB2312" w:eastAsia="仿宋_GB2312" w:hAnsi="宋体" w:cs="宋体"/>
          <w:color w:val="000000" w:themeColor="text1"/>
          <w:kern w:val="0"/>
          <w:sz w:val="32"/>
          <w:szCs w:val="32"/>
        </w:rPr>
        <w:t>转让</w:t>
      </w:r>
      <w:r w:rsidR="00F025B1" w:rsidRPr="00DD5851">
        <w:rPr>
          <w:rFonts w:ascii="仿宋_GB2312" w:eastAsia="仿宋_GB2312" w:hAnsi="宋体" w:cs="宋体" w:hint="eastAsia"/>
          <w:color w:val="000000" w:themeColor="text1"/>
          <w:kern w:val="0"/>
          <w:sz w:val="32"/>
          <w:szCs w:val="32"/>
        </w:rPr>
        <w:t>双方</w:t>
      </w:r>
      <w:r w:rsidRPr="00DD5851">
        <w:rPr>
          <w:rFonts w:ascii="仿宋_GB2312" w:eastAsia="仿宋_GB2312" w:hAnsi="宋体" w:cs="宋体" w:hint="eastAsia"/>
          <w:color w:val="000000" w:themeColor="text1"/>
          <w:kern w:val="0"/>
          <w:sz w:val="32"/>
          <w:szCs w:val="32"/>
        </w:rPr>
        <w:t>的身份证明文件；</w:t>
      </w:r>
    </w:p>
    <w:p w14:paraId="36B45B26" w14:textId="77777777" w:rsidR="00F17889" w:rsidRPr="00DD5851" w:rsidRDefault="004A1D8F">
      <w:pPr>
        <w:spacing w:line="560" w:lineRule="exact"/>
        <w:ind w:firstLineChars="200" w:firstLine="640"/>
        <w:rPr>
          <w:rFonts w:ascii="仿宋_GB2312" w:eastAsia="仿宋_GB2312" w:hAnsi="宋体" w:cs="宋体"/>
          <w:color w:val="000000" w:themeColor="text1"/>
          <w:kern w:val="0"/>
          <w:sz w:val="32"/>
          <w:szCs w:val="32"/>
        </w:rPr>
      </w:pPr>
      <w:r w:rsidRPr="00DD5851">
        <w:rPr>
          <w:rFonts w:ascii="仿宋_GB2312" w:eastAsia="仿宋_GB2312" w:hAnsi="宋体" w:cs="宋体" w:hint="eastAsia"/>
          <w:color w:val="000000" w:themeColor="text1"/>
          <w:kern w:val="0"/>
          <w:sz w:val="32"/>
          <w:szCs w:val="32"/>
        </w:rPr>
        <w:t>（三）不动产权属证书；</w:t>
      </w:r>
    </w:p>
    <w:p w14:paraId="401995EC" w14:textId="35FECA0C" w:rsidR="00F17889" w:rsidRPr="00DD5851" w:rsidRDefault="004A1D8F">
      <w:pPr>
        <w:spacing w:line="560" w:lineRule="exact"/>
        <w:ind w:firstLineChars="200" w:firstLine="640"/>
        <w:rPr>
          <w:rFonts w:ascii="仿宋_GB2312" w:eastAsia="仿宋_GB2312" w:hAnsi="宋体" w:cs="宋体"/>
          <w:color w:val="000000" w:themeColor="text1"/>
          <w:kern w:val="0"/>
          <w:sz w:val="32"/>
          <w:szCs w:val="32"/>
        </w:rPr>
      </w:pPr>
      <w:r w:rsidRPr="00DD5851">
        <w:rPr>
          <w:rFonts w:ascii="仿宋_GB2312" w:eastAsia="仿宋_GB2312" w:hAnsi="宋体" w:cs="宋体" w:hint="eastAsia"/>
          <w:color w:val="000000" w:themeColor="text1"/>
          <w:kern w:val="0"/>
          <w:sz w:val="32"/>
          <w:szCs w:val="32"/>
        </w:rPr>
        <w:t>（四）国有建设用地使用权转让合同；</w:t>
      </w:r>
    </w:p>
    <w:p w14:paraId="30218D4B" w14:textId="29E81801" w:rsidR="0021101B" w:rsidRDefault="004A1D8F">
      <w:pPr>
        <w:spacing w:line="560" w:lineRule="exact"/>
        <w:ind w:firstLineChars="200" w:firstLine="640"/>
        <w:rPr>
          <w:rFonts w:ascii="仿宋_GB2312" w:eastAsia="仿宋_GB2312" w:hAnsi="宋体" w:cs="宋体"/>
          <w:color w:val="000000" w:themeColor="text1"/>
          <w:kern w:val="0"/>
          <w:sz w:val="32"/>
          <w:szCs w:val="32"/>
        </w:rPr>
      </w:pPr>
      <w:r w:rsidRPr="00DD5851">
        <w:rPr>
          <w:rFonts w:ascii="仿宋_GB2312" w:eastAsia="仿宋_GB2312" w:hAnsi="宋体" w:cs="宋体" w:hint="eastAsia"/>
          <w:color w:val="000000" w:themeColor="text1"/>
          <w:kern w:val="0"/>
          <w:sz w:val="32"/>
          <w:szCs w:val="32"/>
        </w:rPr>
        <w:t>（五）</w:t>
      </w:r>
      <w:r w:rsidR="008C35A2" w:rsidRPr="00DD5851">
        <w:rPr>
          <w:rFonts w:ascii="仿宋_GB2312" w:eastAsia="仿宋_GB2312" w:hAnsi="宋体" w:cs="宋体"/>
          <w:color w:val="000000" w:themeColor="text1"/>
          <w:kern w:val="0"/>
          <w:sz w:val="32"/>
          <w:szCs w:val="32"/>
        </w:rPr>
        <w:t>转让</w:t>
      </w:r>
      <w:r w:rsidR="008C35A2" w:rsidRPr="00DD5851">
        <w:rPr>
          <w:rFonts w:ascii="仿宋_GB2312" w:eastAsia="仿宋_GB2312" w:hAnsi="宋体" w:cs="宋体" w:hint="eastAsia"/>
          <w:color w:val="000000" w:themeColor="text1"/>
          <w:kern w:val="0"/>
          <w:sz w:val="32"/>
          <w:szCs w:val="32"/>
        </w:rPr>
        <w:t>双方</w:t>
      </w:r>
      <w:r w:rsidRPr="00DD5851">
        <w:rPr>
          <w:rFonts w:ascii="仿宋_GB2312" w:eastAsia="仿宋_GB2312" w:hAnsi="宋体" w:cs="宋体" w:hint="eastAsia"/>
          <w:color w:val="000000" w:themeColor="text1"/>
          <w:kern w:val="0"/>
          <w:sz w:val="32"/>
          <w:szCs w:val="32"/>
        </w:rPr>
        <w:t>关于办理预告登记的约定</w:t>
      </w:r>
      <w:r w:rsidR="0021101B">
        <w:rPr>
          <w:rFonts w:ascii="仿宋_GB2312" w:eastAsia="仿宋_GB2312" w:hAnsi="宋体" w:cs="宋体" w:hint="eastAsia"/>
          <w:color w:val="000000" w:themeColor="text1"/>
          <w:kern w:val="0"/>
          <w:sz w:val="32"/>
          <w:szCs w:val="32"/>
        </w:rPr>
        <w:t>;</w:t>
      </w:r>
    </w:p>
    <w:p w14:paraId="309965C3" w14:textId="34EE432B" w:rsidR="00F17889" w:rsidRPr="00DD5851" w:rsidRDefault="0021101B" w:rsidP="0021101B">
      <w:pPr>
        <w:spacing w:line="560" w:lineRule="exact"/>
        <w:ind w:firstLineChars="200" w:firstLine="640"/>
        <w:rPr>
          <w:rFonts w:ascii="仿宋_GB2312" w:eastAsia="仿宋_GB2312" w:hAnsi="宋体" w:cs="宋体"/>
          <w:color w:val="000000" w:themeColor="text1"/>
          <w:kern w:val="0"/>
          <w:sz w:val="32"/>
          <w:szCs w:val="32"/>
        </w:rPr>
      </w:pPr>
      <w:r w:rsidRPr="00DD5851">
        <w:rPr>
          <w:rFonts w:ascii="仿宋_GB2312" w:eastAsia="仿宋_GB2312" w:hAnsi="宋体" w:cs="宋体" w:hint="eastAsia"/>
          <w:color w:val="000000" w:themeColor="text1"/>
          <w:kern w:val="0"/>
          <w:sz w:val="32"/>
          <w:szCs w:val="32"/>
        </w:rPr>
        <w:t>（</w:t>
      </w:r>
      <w:r>
        <w:rPr>
          <w:rFonts w:ascii="仿宋_GB2312" w:eastAsia="仿宋_GB2312" w:hAnsi="宋体" w:cs="宋体" w:hint="eastAsia"/>
          <w:color w:val="000000" w:themeColor="text1"/>
          <w:kern w:val="0"/>
          <w:sz w:val="32"/>
          <w:szCs w:val="32"/>
        </w:rPr>
        <w:t>六</w:t>
      </w:r>
      <w:r w:rsidRPr="00DD5851">
        <w:rPr>
          <w:rFonts w:ascii="仿宋_GB2312" w:eastAsia="仿宋_GB2312" w:hAnsi="宋体" w:cs="宋体" w:hint="eastAsia"/>
          <w:color w:val="000000" w:themeColor="text1"/>
          <w:kern w:val="0"/>
          <w:sz w:val="32"/>
          <w:szCs w:val="32"/>
        </w:rPr>
        <w:t>）</w:t>
      </w:r>
      <w:r w:rsidRPr="00DD5851">
        <w:rPr>
          <w:rFonts w:ascii="仿宋_GB2312" w:eastAsia="仿宋_GB2312" w:hAnsi="仿宋" w:hint="eastAsia"/>
          <w:color w:val="000000" w:themeColor="text1"/>
          <w:sz w:val="32"/>
          <w:szCs w:val="32"/>
        </w:rPr>
        <w:t>派出机构</w:t>
      </w:r>
      <w:r w:rsidRPr="00DD5851">
        <w:rPr>
          <w:rFonts w:ascii="仿宋_GB2312" w:eastAsia="仿宋_GB2312" w:hAnsi="宋体" w:cs="宋体" w:hint="eastAsia"/>
          <w:color w:val="000000" w:themeColor="text1"/>
          <w:kern w:val="0"/>
          <w:sz w:val="32"/>
          <w:szCs w:val="32"/>
        </w:rPr>
        <w:t>书面核查意见</w:t>
      </w:r>
      <w:r w:rsidR="004A1D8F" w:rsidRPr="00DD5851">
        <w:rPr>
          <w:rFonts w:ascii="仿宋_GB2312" w:eastAsia="仿宋_GB2312" w:hAnsi="宋体" w:cs="宋体" w:hint="eastAsia"/>
          <w:color w:val="000000" w:themeColor="text1"/>
          <w:kern w:val="0"/>
          <w:sz w:val="32"/>
          <w:szCs w:val="32"/>
        </w:rPr>
        <w:t>。</w:t>
      </w:r>
    </w:p>
    <w:p w14:paraId="3A008CE1" w14:textId="465F5D43" w:rsidR="00CA72B9" w:rsidRPr="00DD5851" w:rsidRDefault="00CA72B9">
      <w:pPr>
        <w:spacing w:line="560" w:lineRule="exact"/>
        <w:ind w:firstLineChars="200" w:firstLine="640"/>
        <w:rPr>
          <w:rFonts w:ascii="仿宋_GB2312" w:eastAsia="仿宋_GB2312" w:hAnsi="宋体" w:cs="宋体"/>
          <w:color w:val="000000" w:themeColor="text1"/>
          <w:kern w:val="0"/>
          <w:sz w:val="32"/>
          <w:szCs w:val="32"/>
        </w:rPr>
      </w:pPr>
      <w:r w:rsidRPr="00DD5851">
        <w:rPr>
          <w:rFonts w:ascii="仿宋_GB2312" w:eastAsia="仿宋_GB2312" w:hAnsi="宋体" w:cs="宋体" w:hint="eastAsia"/>
          <w:color w:val="000000" w:themeColor="text1"/>
          <w:kern w:val="0"/>
          <w:sz w:val="32"/>
          <w:szCs w:val="32"/>
        </w:rPr>
        <w:t>符合办理预告登记</w:t>
      </w:r>
      <w:r w:rsidR="00912D7D" w:rsidRPr="00DD5851">
        <w:rPr>
          <w:rFonts w:ascii="仿宋_GB2312" w:eastAsia="仿宋_GB2312" w:hAnsi="宋体" w:cs="宋体" w:hint="eastAsia"/>
          <w:color w:val="000000" w:themeColor="text1"/>
          <w:kern w:val="0"/>
          <w:sz w:val="32"/>
          <w:szCs w:val="32"/>
        </w:rPr>
        <w:t>条件</w:t>
      </w:r>
      <w:r w:rsidRPr="00DD5851">
        <w:rPr>
          <w:rFonts w:ascii="仿宋_GB2312" w:eastAsia="仿宋_GB2312" w:hAnsi="宋体" w:cs="宋体" w:hint="eastAsia"/>
          <w:color w:val="000000" w:themeColor="text1"/>
          <w:kern w:val="0"/>
          <w:sz w:val="32"/>
          <w:szCs w:val="32"/>
        </w:rPr>
        <w:t>的，不动产登记机构应</w:t>
      </w:r>
      <w:r w:rsidR="00912D7D" w:rsidRPr="00DD5851">
        <w:rPr>
          <w:rFonts w:ascii="仿宋_GB2312" w:eastAsia="仿宋_GB2312" w:hAnsi="宋体" w:cs="宋体" w:hint="eastAsia"/>
          <w:color w:val="000000" w:themeColor="text1"/>
          <w:kern w:val="0"/>
          <w:sz w:val="32"/>
          <w:szCs w:val="32"/>
        </w:rPr>
        <w:t>当</w:t>
      </w:r>
      <w:r w:rsidRPr="00DD5851">
        <w:rPr>
          <w:rFonts w:ascii="仿宋_GB2312" w:eastAsia="仿宋_GB2312" w:hAnsi="宋体" w:cs="宋体" w:hint="eastAsia"/>
          <w:color w:val="000000" w:themeColor="text1"/>
          <w:kern w:val="0"/>
          <w:sz w:val="32"/>
          <w:szCs w:val="32"/>
        </w:rPr>
        <w:t>向</w:t>
      </w:r>
      <w:r w:rsidR="00E62F3B" w:rsidRPr="00DD5851">
        <w:rPr>
          <w:rFonts w:ascii="仿宋_GB2312" w:eastAsia="仿宋_GB2312" w:hAnsi="宋体" w:cs="宋体" w:hint="eastAsia"/>
          <w:color w:val="000000" w:themeColor="text1"/>
          <w:kern w:val="0"/>
          <w:sz w:val="32"/>
          <w:szCs w:val="32"/>
        </w:rPr>
        <w:t>预告登记权利人</w:t>
      </w:r>
      <w:r w:rsidR="0015092B" w:rsidRPr="00DD5851">
        <w:rPr>
          <w:rFonts w:ascii="仿宋_GB2312" w:eastAsia="仿宋_GB2312" w:hAnsi="宋体" w:cs="宋体" w:hint="eastAsia"/>
          <w:color w:val="000000" w:themeColor="text1"/>
          <w:kern w:val="0"/>
          <w:sz w:val="32"/>
          <w:szCs w:val="32"/>
        </w:rPr>
        <w:t>核发</w:t>
      </w:r>
      <w:r w:rsidRPr="00DD5851">
        <w:rPr>
          <w:rFonts w:ascii="仿宋_GB2312" w:eastAsia="仿宋_GB2312" w:hAnsi="宋体" w:cs="宋体" w:hint="eastAsia"/>
          <w:color w:val="000000" w:themeColor="text1"/>
          <w:kern w:val="0"/>
          <w:sz w:val="32"/>
          <w:szCs w:val="32"/>
        </w:rPr>
        <w:t>预告登记凭证。</w:t>
      </w:r>
    </w:p>
    <w:p w14:paraId="3FFEF229" w14:textId="169C576B" w:rsidR="00F17889" w:rsidRPr="00DD5851" w:rsidRDefault="004A1D8F">
      <w:pPr>
        <w:spacing w:line="560" w:lineRule="exact"/>
        <w:ind w:firstLineChars="200" w:firstLine="643"/>
        <w:rPr>
          <w:rFonts w:ascii="仿宋_GB2312" w:eastAsia="仿宋_GB2312" w:hAnsi="宋体" w:cs="宋体"/>
          <w:color w:val="000000" w:themeColor="text1"/>
          <w:kern w:val="0"/>
          <w:sz w:val="32"/>
          <w:szCs w:val="32"/>
        </w:rPr>
      </w:pPr>
      <w:r w:rsidRPr="00DD5851">
        <w:rPr>
          <w:rFonts w:ascii="楷体_GB2312" w:eastAsia="楷体_GB2312" w:hAnsi="宋体" w:hint="eastAsia"/>
          <w:b/>
          <w:bCs/>
          <w:color w:val="000000" w:themeColor="text1"/>
          <w:sz w:val="32"/>
          <w:szCs w:val="32"/>
        </w:rPr>
        <w:t>第</w:t>
      </w:r>
      <w:r w:rsidR="00062E86" w:rsidRPr="00DD5851">
        <w:rPr>
          <w:rFonts w:ascii="楷体_GB2312" w:eastAsia="楷体_GB2312" w:hAnsi="宋体" w:hint="eastAsia"/>
          <w:b/>
          <w:bCs/>
          <w:color w:val="000000" w:themeColor="text1"/>
          <w:sz w:val="32"/>
          <w:szCs w:val="32"/>
        </w:rPr>
        <w:t>六</w:t>
      </w:r>
      <w:r w:rsidRPr="00DD5851">
        <w:rPr>
          <w:rFonts w:ascii="楷体_GB2312" w:eastAsia="楷体_GB2312" w:hAnsi="宋体" w:hint="eastAsia"/>
          <w:b/>
          <w:bCs/>
          <w:color w:val="000000" w:themeColor="text1"/>
          <w:sz w:val="32"/>
          <w:szCs w:val="32"/>
        </w:rPr>
        <w:t>条【预告登记期限】</w:t>
      </w:r>
      <w:r w:rsidR="00CA72B9" w:rsidRPr="00DD5851">
        <w:rPr>
          <w:rFonts w:ascii="楷体_GB2312" w:eastAsia="楷体_GB2312" w:hAnsi="宋体" w:hint="eastAsia"/>
          <w:b/>
          <w:bCs/>
          <w:color w:val="000000" w:themeColor="text1"/>
          <w:sz w:val="32"/>
          <w:szCs w:val="32"/>
        </w:rPr>
        <w:t xml:space="preserve"> </w:t>
      </w:r>
      <w:r w:rsidR="009217E3" w:rsidRPr="00DD5851">
        <w:rPr>
          <w:rFonts w:ascii="仿宋_GB2312" w:eastAsia="仿宋_GB2312" w:hAnsi="宋体" w:cs="宋体" w:hint="eastAsia"/>
          <w:color w:val="000000" w:themeColor="text1"/>
          <w:kern w:val="0"/>
          <w:sz w:val="32"/>
          <w:szCs w:val="32"/>
        </w:rPr>
        <w:t>转让双方</w:t>
      </w:r>
      <w:r w:rsidRPr="00DD5851">
        <w:rPr>
          <w:rFonts w:ascii="仿宋_GB2312" w:eastAsia="仿宋_GB2312" w:hAnsi="宋体" w:cs="宋体" w:hint="eastAsia"/>
          <w:color w:val="000000" w:themeColor="text1"/>
          <w:kern w:val="0"/>
          <w:sz w:val="32"/>
          <w:szCs w:val="32"/>
        </w:rPr>
        <w:t>可以约定预告登记期限，不动产登记机构应当将预告登记的期限记载于不动产登记簿</w:t>
      </w:r>
      <w:r w:rsidR="00FD66FD" w:rsidRPr="00DD5851">
        <w:rPr>
          <w:rFonts w:ascii="仿宋_GB2312" w:eastAsia="仿宋_GB2312" w:hAnsi="宋体" w:cs="宋体" w:hint="eastAsia"/>
          <w:color w:val="000000" w:themeColor="text1"/>
          <w:kern w:val="0"/>
          <w:sz w:val="32"/>
          <w:szCs w:val="32"/>
        </w:rPr>
        <w:t>和预告登记凭证</w:t>
      </w:r>
      <w:r w:rsidRPr="00DD5851">
        <w:rPr>
          <w:rFonts w:ascii="仿宋_GB2312" w:eastAsia="仿宋_GB2312" w:hAnsi="宋体" w:cs="宋体" w:hint="eastAsia"/>
          <w:color w:val="000000" w:themeColor="text1"/>
          <w:kern w:val="0"/>
          <w:sz w:val="32"/>
          <w:szCs w:val="32"/>
        </w:rPr>
        <w:t>。</w:t>
      </w:r>
    </w:p>
    <w:p w14:paraId="329CD4A7" w14:textId="3C536609" w:rsidR="00F17889" w:rsidRPr="00DD5851" w:rsidRDefault="004A1D8F">
      <w:pPr>
        <w:spacing w:line="560" w:lineRule="exact"/>
        <w:ind w:firstLineChars="200" w:firstLine="643"/>
        <w:rPr>
          <w:rFonts w:ascii="仿宋_GB2312" w:eastAsia="仿宋_GB2312" w:hAnsi="宋体" w:cs="宋体"/>
          <w:color w:val="000000" w:themeColor="text1"/>
          <w:kern w:val="0"/>
          <w:sz w:val="32"/>
          <w:szCs w:val="32"/>
        </w:rPr>
      </w:pPr>
      <w:r w:rsidRPr="00DD5851">
        <w:rPr>
          <w:rFonts w:ascii="楷体_GB2312" w:eastAsia="楷体_GB2312" w:hAnsi="宋体" w:hint="eastAsia"/>
          <w:b/>
          <w:bCs/>
          <w:color w:val="000000" w:themeColor="text1"/>
          <w:sz w:val="32"/>
          <w:szCs w:val="32"/>
        </w:rPr>
        <w:t>第</w:t>
      </w:r>
      <w:r w:rsidR="001357C1" w:rsidRPr="00DD5851">
        <w:rPr>
          <w:rFonts w:ascii="楷体_GB2312" w:eastAsia="楷体_GB2312" w:hAnsi="宋体" w:hint="eastAsia"/>
          <w:b/>
          <w:bCs/>
          <w:color w:val="000000" w:themeColor="text1"/>
          <w:sz w:val="32"/>
          <w:szCs w:val="32"/>
        </w:rPr>
        <w:t>七</w:t>
      </w:r>
      <w:r w:rsidRPr="00DD5851">
        <w:rPr>
          <w:rFonts w:ascii="楷体_GB2312" w:eastAsia="楷体_GB2312" w:hAnsi="宋体" w:hint="eastAsia"/>
          <w:b/>
          <w:bCs/>
          <w:color w:val="000000" w:themeColor="text1"/>
          <w:sz w:val="32"/>
          <w:szCs w:val="32"/>
        </w:rPr>
        <w:t>条【项目缺项审批】</w:t>
      </w:r>
      <w:r w:rsidR="0006704B" w:rsidRPr="00DD5851">
        <w:rPr>
          <w:rFonts w:ascii="仿宋_GB2312" w:eastAsia="仿宋_GB2312" w:hAnsi="宋体" w:cs="宋体" w:hint="eastAsia"/>
          <w:color w:val="000000" w:themeColor="text1"/>
          <w:kern w:val="0"/>
          <w:sz w:val="32"/>
          <w:szCs w:val="32"/>
        </w:rPr>
        <w:t>持预告登记凭证的</w:t>
      </w:r>
      <w:r w:rsidR="007736C1" w:rsidRPr="00DD5851">
        <w:rPr>
          <w:rFonts w:ascii="仿宋_GB2312" w:eastAsia="仿宋_GB2312" w:hAnsi="宋体" w:cs="宋体" w:hint="eastAsia"/>
          <w:color w:val="000000" w:themeColor="text1"/>
          <w:kern w:val="0"/>
          <w:sz w:val="32"/>
          <w:szCs w:val="32"/>
        </w:rPr>
        <w:t>预告登记权利人可</w:t>
      </w:r>
      <w:r w:rsidRPr="00DD5851">
        <w:rPr>
          <w:rFonts w:ascii="仿宋_GB2312" w:eastAsia="仿宋_GB2312" w:hAnsi="宋体" w:cs="宋体" w:hint="eastAsia"/>
          <w:color w:val="000000" w:themeColor="text1"/>
          <w:kern w:val="0"/>
          <w:sz w:val="32"/>
          <w:szCs w:val="32"/>
        </w:rPr>
        <w:t>作为申报主体向自然资源</w:t>
      </w:r>
      <w:r w:rsidRPr="00DD5851">
        <w:rPr>
          <w:rFonts w:ascii="仿宋_GB2312" w:eastAsia="仿宋_GB2312" w:hAnsi="宋体" w:cs="宋体"/>
          <w:color w:val="000000" w:themeColor="text1"/>
          <w:kern w:val="0"/>
          <w:sz w:val="32"/>
          <w:szCs w:val="32"/>
        </w:rPr>
        <w:t>、</w:t>
      </w:r>
      <w:r w:rsidRPr="00DD5851">
        <w:rPr>
          <w:rFonts w:ascii="仿宋_GB2312" w:eastAsia="仿宋_GB2312" w:hAnsi="宋体" w:cs="宋体" w:hint="eastAsia"/>
          <w:color w:val="000000" w:themeColor="text1"/>
          <w:kern w:val="0"/>
          <w:sz w:val="32"/>
          <w:szCs w:val="32"/>
        </w:rPr>
        <w:t>住建</w:t>
      </w:r>
      <w:r w:rsidRPr="00DD5851">
        <w:rPr>
          <w:rFonts w:ascii="仿宋_GB2312" w:eastAsia="仿宋_GB2312" w:hAnsi="宋体" w:cs="宋体"/>
          <w:color w:val="000000" w:themeColor="text1"/>
          <w:kern w:val="0"/>
          <w:sz w:val="32"/>
          <w:szCs w:val="32"/>
        </w:rPr>
        <w:t>、环保、</w:t>
      </w:r>
      <w:r w:rsidRPr="00DD5851">
        <w:rPr>
          <w:rFonts w:ascii="仿宋_GB2312" w:eastAsia="仿宋_GB2312" w:hAnsi="宋体" w:cs="宋体" w:hint="eastAsia"/>
          <w:color w:val="000000" w:themeColor="text1"/>
          <w:kern w:val="0"/>
          <w:sz w:val="32"/>
          <w:szCs w:val="32"/>
        </w:rPr>
        <w:t>消防</w:t>
      </w:r>
      <w:r w:rsidRPr="00DD5851">
        <w:rPr>
          <w:rFonts w:ascii="仿宋_GB2312" w:eastAsia="仿宋_GB2312" w:hAnsi="宋体" w:cs="宋体"/>
          <w:color w:val="000000" w:themeColor="text1"/>
          <w:kern w:val="0"/>
          <w:sz w:val="32"/>
          <w:szCs w:val="32"/>
        </w:rPr>
        <w:t>等部门</w:t>
      </w:r>
      <w:r w:rsidRPr="00DD5851">
        <w:rPr>
          <w:rFonts w:ascii="仿宋_GB2312" w:eastAsia="仿宋_GB2312" w:hAnsi="宋体" w:cs="宋体" w:hint="eastAsia"/>
          <w:color w:val="000000" w:themeColor="text1"/>
          <w:kern w:val="0"/>
          <w:sz w:val="32"/>
          <w:szCs w:val="32"/>
        </w:rPr>
        <w:t>申请办理</w:t>
      </w:r>
      <w:r w:rsidR="00644859" w:rsidRPr="00DD5851">
        <w:rPr>
          <w:rFonts w:ascii="仿宋_GB2312" w:eastAsia="仿宋_GB2312" w:hAnsi="宋体" w:cs="宋体" w:hint="eastAsia"/>
          <w:color w:val="000000" w:themeColor="text1"/>
          <w:kern w:val="0"/>
          <w:sz w:val="32"/>
          <w:szCs w:val="32"/>
        </w:rPr>
        <w:t>用地、</w:t>
      </w:r>
      <w:r w:rsidR="00412C72" w:rsidRPr="00DD5851">
        <w:rPr>
          <w:rFonts w:ascii="仿宋_GB2312" w:eastAsia="仿宋_GB2312" w:hAnsi="宋体" w:cs="宋体" w:hint="eastAsia"/>
          <w:color w:val="000000" w:themeColor="text1"/>
          <w:kern w:val="0"/>
          <w:sz w:val="32"/>
          <w:szCs w:val="32"/>
        </w:rPr>
        <w:t>规划、</w:t>
      </w:r>
      <w:r w:rsidRPr="00DD5851">
        <w:rPr>
          <w:rFonts w:ascii="仿宋_GB2312" w:eastAsia="仿宋_GB2312" w:hAnsi="宋体" w:cs="宋体"/>
          <w:color w:val="000000" w:themeColor="text1"/>
          <w:kern w:val="0"/>
          <w:sz w:val="32"/>
          <w:szCs w:val="32"/>
        </w:rPr>
        <w:t>建设</w:t>
      </w:r>
      <w:r w:rsidR="00051196" w:rsidRPr="00DD5851">
        <w:rPr>
          <w:rFonts w:ascii="仿宋_GB2312" w:eastAsia="仿宋_GB2312" w:hAnsi="宋体" w:cs="宋体" w:hint="eastAsia"/>
          <w:color w:val="000000" w:themeColor="text1"/>
          <w:kern w:val="0"/>
          <w:sz w:val="32"/>
          <w:szCs w:val="32"/>
        </w:rPr>
        <w:t>、</w:t>
      </w:r>
      <w:r w:rsidR="00051196" w:rsidRPr="00DD5851">
        <w:rPr>
          <w:rFonts w:ascii="仿宋_GB2312" w:eastAsia="仿宋_GB2312" w:hAnsi="宋体" w:cs="宋体"/>
          <w:color w:val="000000" w:themeColor="text1"/>
          <w:kern w:val="0"/>
          <w:sz w:val="32"/>
          <w:szCs w:val="32"/>
        </w:rPr>
        <w:t>环保和消防等</w:t>
      </w:r>
      <w:r w:rsidRPr="00DD5851">
        <w:rPr>
          <w:rFonts w:ascii="仿宋_GB2312" w:eastAsia="仿宋_GB2312" w:hAnsi="宋体" w:cs="宋体"/>
          <w:color w:val="000000" w:themeColor="text1"/>
          <w:kern w:val="0"/>
          <w:sz w:val="32"/>
          <w:szCs w:val="32"/>
        </w:rPr>
        <w:t>审批手续。</w:t>
      </w:r>
    </w:p>
    <w:p w14:paraId="3E12310D" w14:textId="02170E9F" w:rsidR="008F7A04" w:rsidRPr="00DD5851" w:rsidRDefault="004A1D8F">
      <w:pPr>
        <w:spacing w:line="560" w:lineRule="exact"/>
        <w:ind w:firstLineChars="200" w:firstLine="643"/>
        <w:rPr>
          <w:rFonts w:ascii="仿宋_GB2312" w:eastAsia="仿宋_GB2312" w:hAnsi="仿宋"/>
          <w:color w:val="000000" w:themeColor="text1"/>
          <w:sz w:val="32"/>
          <w:szCs w:val="32"/>
        </w:rPr>
      </w:pPr>
      <w:r w:rsidRPr="00DD5851">
        <w:rPr>
          <w:rFonts w:ascii="楷体_GB2312" w:eastAsia="楷体_GB2312" w:hAnsi="宋体" w:hint="eastAsia"/>
          <w:b/>
          <w:bCs/>
          <w:color w:val="000000" w:themeColor="text1"/>
          <w:sz w:val="32"/>
          <w:szCs w:val="32"/>
        </w:rPr>
        <w:t>第</w:t>
      </w:r>
      <w:r w:rsidR="000A4C45" w:rsidRPr="00DD5851">
        <w:rPr>
          <w:rFonts w:ascii="楷体_GB2312" w:eastAsia="楷体_GB2312" w:hAnsi="宋体" w:hint="eastAsia"/>
          <w:b/>
          <w:bCs/>
          <w:color w:val="000000" w:themeColor="text1"/>
          <w:sz w:val="32"/>
          <w:szCs w:val="32"/>
        </w:rPr>
        <w:t>八</w:t>
      </w:r>
      <w:r w:rsidRPr="00DD5851">
        <w:rPr>
          <w:rFonts w:ascii="楷体_GB2312" w:eastAsia="楷体_GB2312" w:hAnsi="宋体" w:hint="eastAsia"/>
          <w:b/>
          <w:bCs/>
          <w:color w:val="000000" w:themeColor="text1"/>
          <w:sz w:val="32"/>
          <w:szCs w:val="32"/>
        </w:rPr>
        <w:t>条【预告登记转本登记】</w:t>
      </w:r>
      <w:r w:rsidRPr="00DD5851">
        <w:rPr>
          <w:rFonts w:ascii="仿宋_GB2312" w:eastAsia="仿宋_GB2312" w:hAnsi="宋体" w:cs="宋体" w:hint="eastAsia"/>
          <w:b/>
          <w:bCs/>
          <w:color w:val="000000" w:themeColor="text1"/>
          <w:kern w:val="0"/>
          <w:sz w:val="32"/>
          <w:szCs w:val="32"/>
        </w:rPr>
        <w:t xml:space="preserve"> </w:t>
      </w:r>
      <w:r w:rsidRPr="00DD5851">
        <w:rPr>
          <w:rFonts w:ascii="仿宋_GB2312" w:eastAsia="仿宋_GB2312" w:hAnsi="宋体" w:cs="宋体" w:hint="eastAsia"/>
          <w:color w:val="000000" w:themeColor="text1"/>
          <w:kern w:val="0"/>
          <w:sz w:val="32"/>
          <w:szCs w:val="32"/>
        </w:rPr>
        <w:t>已办理预告登记的</w:t>
      </w:r>
      <w:r w:rsidR="00307FB9" w:rsidRPr="00DD5851">
        <w:rPr>
          <w:rFonts w:ascii="仿宋_GB2312" w:eastAsia="仿宋_GB2312" w:hAnsi="宋体" w:cs="宋体" w:hint="eastAsia"/>
          <w:color w:val="000000" w:themeColor="text1"/>
          <w:kern w:val="0"/>
          <w:sz w:val="32"/>
          <w:szCs w:val="32"/>
        </w:rPr>
        <w:t>工业用地</w:t>
      </w:r>
      <w:r w:rsidR="006737EA" w:rsidRPr="00DD5851">
        <w:rPr>
          <w:rFonts w:ascii="仿宋_GB2312" w:eastAsia="仿宋_GB2312" w:hAnsi="宋体" w:cs="宋体" w:hint="eastAsia"/>
          <w:color w:val="000000" w:themeColor="text1"/>
          <w:kern w:val="0"/>
          <w:sz w:val="32"/>
          <w:szCs w:val="32"/>
        </w:rPr>
        <w:t>在</w:t>
      </w:r>
      <w:r w:rsidR="00307FB9" w:rsidRPr="00DD5851">
        <w:rPr>
          <w:rFonts w:ascii="仿宋_GB2312" w:eastAsia="仿宋_GB2312" w:hAnsi="宋体" w:cs="宋体" w:hint="eastAsia"/>
          <w:color w:val="000000" w:themeColor="text1"/>
          <w:kern w:val="0"/>
          <w:sz w:val="32"/>
          <w:szCs w:val="32"/>
        </w:rPr>
        <w:t>完成开发</w:t>
      </w:r>
      <w:r w:rsidRPr="00DD5851">
        <w:rPr>
          <w:rFonts w:ascii="仿宋_GB2312" w:eastAsia="仿宋_GB2312" w:hAnsi="宋体" w:cs="宋体" w:hint="eastAsia"/>
          <w:color w:val="000000" w:themeColor="text1"/>
          <w:kern w:val="0"/>
          <w:sz w:val="32"/>
          <w:szCs w:val="32"/>
        </w:rPr>
        <w:t>投资总额</w:t>
      </w:r>
      <w:r w:rsidR="00307FB9" w:rsidRPr="00DD5851">
        <w:rPr>
          <w:rFonts w:ascii="仿宋_GB2312" w:eastAsia="仿宋_GB2312" w:hAnsi="宋体" w:cs="宋体" w:hint="eastAsia"/>
          <w:color w:val="000000" w:themeColor="text1"/>
          <w:kern w:val="0"/>
          <w:sz w:val="32"/>
          <w:szCs w:val="32"/>
        </w:rPr>
        <w:t>的</w:t>
      </w:r>
      <w:r w:rsidRPr="00DD5851">
        <w:rPr>
          <w:rFonts w:ascii="仿宋_GB2312" w:eastAsia="仿宋_GB2312" w:hAnsi="宋体" w:cs="宋体"/>
          <w:color w:val="000000" w:themeColor="text1"/>
          <w:kern w:val="0"/>
          <w:sz w:val="32"/>
          <w:szCs w:val="32"/>
        </w:rPr>
        <w:t>25%</w:t>
      </w:r>
      <w:r w:rsidRPr="00DD5851">
        <w:rPr>
          <w:rFonts w:ascii="仿宋_GB2312" w:eastAsia="仿宋_GB2312" w:hAnsi="宋体" w:cs="宋体" w:hint="eastAsia"/>
          <w:color w:val="000000" w:themeColor="text1"/>
          <w:kern w:val="0"/>
          <w:sz w:val="32"/>
          <w:szCs w:val="32"/>
        </w:rPr>
        <w:t>以上</w:t>
      </w:r>
      <w:r w:rsidR="00307FB9" w:rsidRPr="00DD5851">
        <w:rPr>
          <w:rFonts w:ascii="仿宋_GB2312" w:eastAsia="仿宋_GB2312" w:hAnsi="宋体" w:cs="宋体" w:hint="eastAsia"/>
          <w:color w:val="000000" w:themeColor="text1"/>
          <w:kern w:val="0"/>
          <w:sz w:val="32"/>
          <w:szCs w:val="32"/>
        </w:rPr>
        <w:t>后</w:t>
      </w:r>
      <w:r w:rsidRPr="00DD5851">
        <w:rPr>
          <w:rFonts w:ascii="仿宋_GB2312" w:eastAsia="仿宋_GB2312" w:hAnsi="宋体" w:cs="宋体"/>
          <w:color w:val="000000" w:themeColor="text1"/>
          <w:kern w:val="0"/>
          <w:sz w:val="32"/>
          <w:szCs w:val="32"/>
        </w:rPr>
        <w:t>，</w:t>
      </w:r>
      <w:r w:rsidR="00307FB9" w:rsidRPr="00DD5851">
        <w:rPr>
          <w:rFonts w:ascii="仿宋_GB2312" w:eastAsia="仿宋_GB2312" w:hAnsi="宋体" w:cs="宋体"/>
          <w:color w:val="000000" w:themeColor="text1"/>
          <w:kern w:val="0"/>
          <w:sz w:val="32"/>
          <w:szCs w:val="32"/>
        </w:rPr>
        <w:t>预告登记权利人</w:t>
      </w:r>
      <w:r w:rsidR="00F95A98" w:rsidRPr="00DD5851">
        <w:rPr>
          <w:rFonts w:ascii="仿宋_GB2312" w:eastAsia="仿宋_GB2312" w:hAnsi="宋体" w:cs="宋体"/>
          <w:color w:val="000000" w:themeColor="text1"/>
          <w:kern w:val="0"/>
          <w:sz w:val="32"/>
          <w:szCs w:val="32"/>
        </w:rPr>
        <w:t>需向</w:t>
      </w:r>
      <w:r w:rsidR="00050B64" w:rsidRPr="00DD5851">
        <w:rPr>
          <w:rFonts w:ascii="仿宋_GB2312" w:eastAsia="仿宋_GB2312" w:hAnsi="仿宋" w:hint="eastAsia"/>
          <w:color w:val="000000" w:themeColor="text1"/>
          <w:sz w:val="32"/>
          <w:szCs w:val="32"/>
        </w:rPr>
        <w:t>派出机构</w:t>
      </w:r>
      <w:r w:rsidR="00F95A98" w:rsidRPr="00DD5851">
        <w:rPr>
          <w:rFonts w:ascii="仿宋_GB2312" w:eastAsia="仿宋_GB2312" w:hAnsi="仿宋" w:hint="eastAsia"/>
          <w:color w:val="000000" w:themeColor="text1"/>
          <w:sz w:val="32"/>
          <w:szCs w:val="32"/>
        </w:rPr>
        <w:t xml:space="preserve">申请转移登记条件认定。 </w:t>
      </w:r>
    </w:p>
    <w:p w14:paraId="4596E8A1" w14:textId="27A1A256" w:rsidR="00F17889" w:rsidRPr="00DD5851" w:rsidRDefault="00F95A98" w:rsidP="008F7A04">
      <w:pPr>
        <w:spacing w:line="560" w:lineRule="exact"/>
        <w:ind w:firstLineChars="200" w:firstLine="640"/>
        <w:rPr>
          <w:rFonts w:ascii="仿宋_GB2312" w:eastAsia="仿宋_GB2312" w:hAnsi="宋体" w:cs="宋体"/>
          <w:color w:val="000000" w:themeColor="text1"/>
          <w:kern w:val="0"/>
          <w:sz w:val="32"/>
          <w:szCs w:val="32"/>
        </w:rPr>
      </w:pPr>
      <w:r w:rsidRPr="00DD5851">
        <w:rPr>
          <w:rFonts w:ascii="仿宋_GB2312" w:eastAsia="仿宋_GB2312" w:hAnsi="仿宋" w:hint="eastAsia"/>
          <w:color w:val="000000" w:themeColor="text1"/>
          <w:sz w:val="32"/>
          <w:szCs w:val="32"/>
        </w:rPr>
        <w:t>经派出机构</w:t>
      </w:r>
      <w:r w:rsidR="004A1D8F" w:rsidRPr="00DD5851">
        <w:rPr>
          <w:rFonts w:ascii="仿宋_GB2312" w:eastAsia="仿宋_GB2312" w:hAnsi="宋体" w:cs="宋体" w:hint="eastAsia"/>
          <w:color w:val="000000" w:themeColor="text1"/>
          <w:kern w:val="0"/>
          <w:sz w:val="32"/>
          <w:szCs w:val="32"/>
        </w:rPr>
        <w:t>书面认定具备办理转移登记条件</w:t>
      </w:r>
      <w:r w:rsidRPr="00DD5851">
        <w:rPr>
          <w:rFonts w:ascii="仿宋_GB2312" w:eastAsia="仿宋_GB2312" w:hAnsi="宋体" w:cs="宋体" w:hint="eastAsia"/>
          <w:color w:val="000000" w:themeColor="text1"/>
          <w:kern w:val="0"/>
          <w:sz w:val="32"/>
          <w:szCs w:val="32"/>
        </w:rPr>
        <w:t>的</w:t>
      </w:r>
      <w:r w:rsidR="004A1D8F" w:rsidRPr="00DD5851">
        <w:rPr>
          <w:rFonts w:ascii="仿宋_GB2312" w:eastAsia="仿宋_GB2312" w:hAnsi="宋体" w:cs="宋体" w:hint="eastAsia"/>
          <w:color w:val="000000" w:themeColor="text1"/>
          <w:kern w:val="0"/>
          <w:sz w:val="32"/>
          <w:szCs w:val="32"/>
        </w:rPr>
        <w:t>，</w:t>
      </w:r>
      <w:r w:rsidR="001E7FA4" w:rsidRPr="00DD5851">
        <w:rPr>
          <w:rFonts w:ascii="仿宋_GB2312" w:eastAsia="仿宋_GB2312" w:hAnsi="宋体" w:cs="宋体" w:hint="eastAsia"/>
          <w:color w:val="000000" w:themeColor="text1"/>
          <w:kern w:val="0"/>
          <w:sz w:val="32"/>
          <w:szCs w:val="32"/>
        </w:rPr>
        <w:t>转让双方</w:t>
      </w:r>
      <w:r w:rsidR="004A1D8F" w:rsidRPr="00DD5851">
        <w:rPr>
          <w:rFonts w:ascii="仿宋_GB2312" w:eastAsia="仿宋_GB2312" w:hAnsi="宋体" w:cs="宋体" w:hint="eastAsia"/>
          <w:color w:val="000000" w:themeColor="text1"/>
          <w:kern w:val="0"/>
          <w:sz w:val="32"/>
          <w:szCs w:val="32"/>
        </w:rPr>
        <w:t>可</w:t>
      </w:r>
      <w:r w:rsidR="008D20C0" w:rsidRPr="00DD5851">
        <w:rPr>
          <w:rFonts w:ascii="仿宋_GB2312" w:eastAsia="仿宋_GB2312" w:hAnsi="宋体" w:cs="宋体" w:hint="eastAsia"/>
          <w:color w:val="000000" w:themeColor="text1"/>
          <w:kern w:val="0"/>
          <w:sz w:val="32"/>
          <w:szCs w:val="32"/>
        </w:rPr>
        <w:t>向不动产登记机构</w:t>
      </w:r>
      <w:r w:rsidR="004A1D8F" w:rsidRPr="00DD5851">
        <w:rPr>
          <w:rFonts w:ascii="仿宋_GB2312" w:eastAsia="仿宋_GB2312" w:hAnsi="宋体" w:cs="宋体" w:hint="eastAsia"/>
          <w:color w:val="000000" w:themeColor="text1"/>
          <w:kern w:val="0"/>
          <w:sz w:val="32"/>
          <w:szCs w:val="32"/>
        </w:rPr>
        <w:t>申请办理预告登记转本登记</w:t>
      </w:r>
      <w:r w:rsidR="00AB3920" w:rsidRPr="00DD5851">
        <w:rPr>
          <w:rFonts w:ascii="仿宋_GB2312" w:eastAsia="仿宋_GB2312" w:hAnsi="宋体" w:cs="宋体" w:hint="eastAsia"/>
          <w:color w:val="000000" w:themeColor="text1"/>
          <w:kern w:val="0"/>
          <w:sz w:val="32"/>
          <w:szCs w:val="32"/>
        </w:rPr>
        <w:t>。</w:t>
      </w:r>
    </w:p>
    <w:p w14:paraId="1820B0EF" w14:textId="5BD67798" w:rsidR="00F17889" w:rsidRPr="00DD5851" w:rsidRDefault="004A1D8F">
      <w:pPr>
        <w:spacing w:line="560" w:lineRule="exact"/>
        <w:ind w:firstLineChars="200" w:firstLine="643"/>
        <w:rPr>
          <w:rFonts w:ascii="仿宋_GB2312" w:eastAsia="仿宋_GB2312" w:hAnsi="宋体" w:cs="宋体"/>
          <w:color w:val="000000" w:themeColor="text1"/>
          <w:kern w:val="0"/>
          <w:sz w:val="32"/>
          <w:szCs w:val="32"/>
        </w:rPr>
      </w:pPr>
      <w:r w:rsidRPr="00DD5851">
        <w:rPr>
          <w:rFonts w:ascii="楷体_GB2312" w:eastAsia="楷体_GB2312" w:hAnsi="宋体" w:hint="eastAsia"/>
          <w:b/>
          <w:bCs/>
          <w:color w:val="000000" w:themeColor="text1"/>
          <w:sz w:val="32"/>
          <w:szCs w:val="32"/>
        </w:rPr>
        <w:lastRenderedPageBreak/>
        <w:t>第</w:t>
      </w:r>
      <w:r w:rsidR="000A4C45" w:rsidRPr="00DD5851">
        <w:rPr>
          <w:rFonts w:ascii="楷体_GB2312" w:eastAsia="楷体_GB2312" w:hAnsi="宋体" w:hint="eastAsia"/>
          <w:b/>
          <w:bCs/>
          <w:color w:val="000000" w:themeColor="text1"/>
          <w:sz w:val="32"/>
          <w:szCs w:val="32"/>
        </w:rPr>
        <w:t>九</w:t>
      </w:r>
      <w:r w:rsidRPr="00DD5851">
        <w:rPr>
          <w:rFonts w:ascii="楷体_GB2312" w:eastAsia="楷体_GB2312" w:hAnsi="宋体" w:hint="eastAsia"/>
          <w:b/>
          <w:bCs/>
          <w:color w:val="000000" w:themeColor="text1"/>
          <w:sz w:val="32"/>
          <w:szCs w:val="32"/>
        </w:rPr>
        <w:t>条【预告登记的注销】</w:t>
      </w:r>
      <w:r w:rsidRPr="00DD5851">
        <w:rPr>
          <w:rFonts w:ascii="仿宋_GB2312" w:eastAsia="仿宋_GB2312" w:hAnsi="宋体" w:cs="宋体" w:hint="eastAsia"/>
          <w:color w:val="000000" w:themeColor="text1"/>
          <w:kern w:val="0"/>
          <w:sz w:val="32"/>
          <w:szCs w:val="32"/>
        </w:rPr>
        <w:t>有下列情形之一的，</w:t>
      </w:r>
      <w:r w:rsidR="001E7FA4" w:rsidRPr="00DD5851">
        <w:rPr>
          <w:rFonts w:ascii="仿宋_GB2312" w:eastAsia="仿宋_GB2312" w:hAnsi="宋体" w:cs="宋体" w:hint="eastAsia"/>
          <w:color w:val="000000" w:themeColor="text1"/>
          <w:kern w:val="0"/>
          <w:sz w:val="32"/>
          <w:szCs w:val="32"/>
        </w:rPr>
        <w:t>转让双方</w:t>
      </w:r>
      <w:r w:rsidR="000A2D69" w:rsidRPr="00DD5851">
        <w:rPr>
          <w:rFonts w:ascii="仿宋_GB2312" w:eastAsia="仿宋_GB2312" w:hAnsi="宋体" w:cs="宋体" w:hint="eastAsia"/>
          <w:color w:val="000000" w:themeColor="text1"/>
          <w:kern w:val="0"/>
          <w:sz w:val="32"/>
          <w:szCs w:val="32"/>
        </w:rPr>
        <w:t>可</w:t>
      </w:r>
      <w:r w:rsidRPr="00DD5851">
        <w:rPr>
          <w:rFonts w:ascii="仿宋_GB2312" w:eastAsia="仿宋_GB2312" w:hAnsi="宋体" w:cs="宋体" w:hint="eastAsia"/>
          <w:color w:val="000000" w:themeColor="text1"/>
          <w:kern w:val="0"/>
          <w:sz w:val="32"/>
          <w:szCs w:val="32"/>
        </w:rPr>
        <w:t>申请注销预告登记：</w:t>
      </w:r>
    </w:p>
    <w:p w14:paraId="39307D4B" w14:textId="77777777" w:rsidR="00F17889" w:rsidRPr="00DD5851" w:rsidRDefault="004A1D8F">
      <w:pPr>
        <w:spacing w:line="560" w:lineRule="exact"/>
        <w:ind w:firstLineChars="200" w:firstLine="640"/>
        <w:rPr>
          <w:rFonts w:ascii="仿宋_GB2312" w:eastAsia="仿宋_GB2312" w:hAnsi="宋体" w:cs="宋体"/>
          <w:color w:val="000000" w:themeColor="text1"/>
          <w:kern w:val="0"/>
          <w:sz w:val="32"/>
          <w:szCs w:val="32"/>
        </w:rPr>
      </w:pPr>
      <w:r w:rsidRPr="00DD5851">
        <w:rPr>
          <w:rFonts w:ascii="仿宋_GB2312" w:eastAsia="仿宋_GB2312" w:hAnsi="宋体" w:cs="宋体" w:hint="eastAsia"/>
          <w:color w:val="000000" w:themeColor="text1"/>
          <w:kern w:val="0"/>
          <w:sz w:val="32"/>
          <w:szCs w:val="32"/>
        </w:rPr>
        <w:t>（一）预告登记的权利人放弃预告登记的；</w:t>
      </w:r>
    </w:p>
    <w:p w14:paraId="14437021" w14:textId="2D3A0BCD" w:rsidR="00F17889" w:rsidRPr="00DD5851" w:rsidRDefault="004A1D8F">
      <w:pPr>
        <w:spacing w:line="560" w:lineRule="exact"/>
        <w:ind w:firstLineChars="200" w:firstLine="640"/>
        <w:rPr>
          <w:rFonts w:ascii="仿宋_GB2312" w:eastAsia="仿宋_GB2312" w:hAnsi="宋体" w:cs="宋体"/>
          <w:color w:val="000000" w:themeColor="text1"/>
          <w:kern w:val="0"/>
          <w:sz w:val="32"/>
          <w:szCs w:val="32"/>
        </w:rPr>
      </w:pPr>
      <w:r w:rsidRPr="00DD5851">
        <w:rPr>
          <w:rFonts w:ascii="仿宋_GB2312" w:eastAsia="仿宋_GB2312" w:hAnsi="宋体" w:cs="宋体" w:hint="eastAsia"/>
          <w:color w:val="000000" w:themeColor="text1"/>
          <w:kern w:val="0"/>
          <w:sz w:val="32"/>
          <w:szCs w:val="32"/>
        </w:rPr>
        <w:t>（二）</w:t>
      </w:r>
      <w:r w:rsidR="00062E86" w:rsidRPr="00DD5851">
        <w:rPr>
          <w:rFonts w:ascii="仿宋_GB2312" w:eastAsia="仿宋_GB2312" w:hAnsi="宋体" w:cs="宋体" w:hint="eastAsia"/>
          <w:color w:val="000000" w:themeColor="text1"/>
          <w:kern w:val="0"/>
          <w:sz w:val="32"/>
          <w:szCs w:val="32"/>
        </w:rPr>
        <w:t>约定的</w:t>
      </w:r>
      <w:r w:rsidRPr="00DD5851">
        <w:rPr>
          <w:rFonts w:ascii="仿宋_GB2312" w:eastAsia="仿宋_GB2312" w:hAnsi="宋体" w:cs="宋体" w:hint="eastAsia"/>
          <w:color w:val="000000" w:themeColor="text1"/>
          <w:kern w:val="0"/>
          <w:sz w:val="32"/>
          <w:szCs w:val="32"/>
        </w:rPr>
        <w:t>预告登记期限届满的；</w:t>
      </w:r>
    </w:p>
    <w:p w14:paraId="7A315935" w14:textId="5E3F3946" w:rsidR="00F17889" w:rsidRPr="00DD5851" w:rsidRDefault="004A1D8F">
      <w:pPr>
        <w:spacing w:line="560" w:lineRule="exact"/>
        <w:ind w:firstLineChars="200" w:firstLine="640"/>
        <w:rPr>
          <w:rFonts w:ascii="仿宋_GB2312" w:eastAsia="仿宋_GB2312" w:hAnsi="宋体" w:cs="宋体"/>
          <w:color w:val="000000" w:themeColor="text1"/>
          <w:kern w:val="0"/>
          <w:sz w:val="32"/>
          <w:szCs w:val="32"/>
        </w:rPr>
      </w:pPr>
      <w:r w:rsidRPr="00DD5851">
        <w:rPr>
          <w:rFonts w:ascii="仿宋_GB2312" w:eastAsia="仿宋_GB2312" w:hAnsi="宋体" w:cs="宋体" w:hint="eastAsia"/>
          <w:color w:val="000000" w:themeColor="text1"/>
          <w:kern w:val="0"/>
          <w:sz w:val="32"/>
          <w:szCs w:val="32"/>
        </w:rPr>
        <w:t>（三）</w:t>
      </w:r>
      <w:r w:rsidR="001E7FA4" w:rsidRPr="00DD5851">
        <w:rPr>
          <w:rFonts w:ascii="仿宋_GB2312" w:eastAsia="仿宋_GB2312" w:hAnsi="宋体" w:cs="宋体" w:hint="eastAsia"/>
          <w:color w:val="000000" w:themeColor="text1"/>
          <w:kern w:val="0"/>
          <w:sz w:val="32"/>
          <w:szCs w:val="32"/>
        </w:rPr>
        <w:t>国有</w:t>
      </w:r>
      <w:r w:rsidRPr="00DD5851">
        <w:rPr>
          <w:rFonts w:ascii="仿宋_GB2312" w:eastAsia="仿宋_GB2312" w:hAnsi="宋体" w:cs="宋体" w:hint="eastAsia"/>
          <w:color w:val="000000" w:themeColor="text1"/>
          <w:kern w:val="0"/>
          <w:sz w:val="32"/>
          <w:szCs w:val="32"/>
        </w:rPr>
        <w:t>建设用地使用权转让合同已经依法解除的；</w:t>
      </w:r>
    </w:p>
    <w:p w14:paraId="5238416F" w14:textId="77777777" w:rsidR="00F17889" w:rsidRPr="00DD5851" w:rsidRDefault="004A1D8F">
      <w:pPr>
        <w:spacing w:line="560" w:lineRule="exact"/>
        <w:ind w:firstLineChars="200" w:firstLine="640"/>
        <w:rPr>
          <w:rFonts w:ascii="仿宋_GB2312" w:eastAsia="仿宋_GB2312" w:hAnsi="宋体" w:cs="宋体"/>
          <w:color w:val="000000" w:themeColor="text1"/>
          <w:kern w:val="0"/>
          <w:sz w:val="32"/>
          <w:szCs w:val="32"/>
        </w:rPr>
      </w:pPr>
      <w:r w:rsidRPr="00DD5851">
        <w:rPr>
          <w:rFonts w:ascii="仿宋_GB2312" w:eastAsia="仿宋_GB2312" w:hAnsi="宋体" w:cs="宋体" w:hint="eastAsia"/>
          <w:color w:val="000000" w:themeColor="text1"/>
          <w:kern w:val="0"/>
          <w:sz w:val="32"/>
          <w:szCs w:val="32"/>
        </w:rPr>
        <w:t>（四）法律、行政法规规定的其他情形。</w:t>
      </w:r>
    </w:p>
    <w:p w14:paraId="533330D7" w14:textId="6FCAB967" w:rsidR="00F17889" w:rsidRPr="00DD5851" w:rsidRDefault="004A1D8F">
      <w:pPr>
        <w:spacing w:line="560" w:lineRule="exact"/>
        <w:ind w:firstLineChars="200" w:firstLine="640"/>
        <w:rPr>
          <w:rFonts w:ascii="仿宋_GB2312" w:eastAsia="仿宋_GB2312" w:hAnsi="宋体" w:cs="宋体"/>
          <w:color w:val="000000" w:themeColor="text1"/>
          <w:kern w:val="0"/>
          <w:sz w:val="32"/>
          <w:szCs w:val="32"/>
        </w:rPr>
      </w:pPr>
      <w:r w:rsidRPr="00DD5851">
        <w:rPr>
          <w:rFonts w:ascii="仿宋_GB2312" w:eastAsia="仿宋_GB2312" w:hAnsi="宋体" w:cs="宋体" w:hint="eastAsia"/>
          <w:color w:val="000000" w:themeColor="text1"/>
          <w:kern w:val="0"/>
          <w:sz w:val="32"/>
          <w:szCs w:val="32"/>
        </w:rPr>
        <w:t>属前款第（一）（二）项规定情形的，可由</w:t>
      </w:r>
      <w:r w:rsidR="00063873" w:rsidRPr="00DD5851">
        <w:rPr>
          <w:rFonts w:ascii="仿宋_GB2312" w:eastAsia="仿宋_GB2312" w:hAnsi="宋体" w:cs="宋体" w:hint="eastAsia"/>
          <w:color w:val="000000" w:themeColor="text1"/>
          <w:kern w:val="0"/>
          <w:sz w:val="32"/>
          <w:szCs w:val="32"/>
        </w:rPr>
        <w:t>单方</w:t>
      </w:r>
      <w:r w:rsidRPr="00DD5851">
        <w:rPr>
          <w:rFonts w:ascii="仿宋_GB2312" w:eastAsia="仿宋_GB2312" w:hAnsi="宋体" w:cs="宋体" w:hint="eastAsia"/>
          <w:color w:val="000000" w:themeColor="text1"/>
          <w:kern w:val="0"/>
          <w:sz w:val="32"/>
          <w:szCs w:val="32"/>
        </w:rPr>
        <w:t>申请注销预告登记。</w:t>
      </w:r>
    </w:p>
    <w:p w14:paraId="2FA0796F" w14:textId="1D1FEA36" w:rsidR="00E922EC" w:rsidRPr="00DD5851" w:rsidRDefault="004A1D8F" w:rsidP="00E922EC">
      <w:pPr>
        <w:spacing w:line="560" w:lineRule="exact"/>
        <w:ind w:firstLineChars="200" w:firstLine="643"/>
        <w:rPr>
          <w:rFonts w:ascii="仿宋_GB2312" w:eastAsia="仿宋_GB2312" w:hAnsi="宋体" w:cs="宋体"/>
          <w:color w:val="000000" w:themeColor="text1"/>
          <w:kern w:val="0"/>
          <w:sz w:val="32"/>
          <w:szCs w:val="32"/>
        </w:rPr>
      </w:pPr>
      <w:r w:rsidRPr="00DD5851">
        <w:rPr>
          <w:rFonts w:ascii="楷体_GB2312" w:eastAsia="楷体_GB2312" w:hAnsi="宋体" w:hint="eastAsia"/>
          <w:b/>
          <w:bCs/>
          <w:color w:val="000000" w:themeColor="text1"/>
          <w:sz w:val="32"/>
          <w:szCs w:val="32"/>
        </w:rPr>
        <w:t>第十条【信息共享】</w:t>
      </w:r>
      <w:r w:rsidR="008B40A7" w:rsidRPr="00DD5851">
        <w:rPr>
          <w:rFonts w:ascii="楷体_GB2312" w:eastAsia="楷体_GB2312" w:hAnsi="宋体" w:hint="eastAsia"/>
          <w:b/>
          <w:bCs/>
          <w:color w:val="000000" w:themeColor="text1"/>
          <w:sz w:val="32"/>
          <w:szCs w:val="32"/>
        </w:rPr>
        <w:t xml:space="preserve"> </w:t>
      </w:r>
      <w:r w:rsidR="00050B64" w:rsidRPr="00DD5851">
        <w:rPr>
          <w:rFonts w:ascii="仿宋_GB2312" w:eastAsia="仿宋_GB2312" w:hAnsi="仿宋" w:hint="eastAsia"/>
          <w:color w:val="000000" w:themeColor="text1"/>
          <w:sz w:val="32"/>
          <w:szCs w:val="32"/>
        </w:rPr>
        <w:t>派出机构</w:t>
      </w:r>
      <w:r w:rsidRPr="00DD5851">
        <w:rPr>
          <w:rFonts w:ascii="仿宋_GB2312" w:eastAsia="仿宋_GB2312" w:hAnsi="宋体" w:cs="宋体" w:hint="eastAsia"/>
          <w:color w:val="000000" w:themeColor="text1"/>
          <w:kern w:val="0"/>
          <w:sz w:val="32"/>
          <w:szCs w:val="32"/>
        </w:rPr>
        <w:t>应当将</w:t>
      </w:r>
      <w:r w:rsidR="00050B64" w:rsidRPr="00DD5851">
        <w:rPr>
          <w:rFonts w:ascii="仿宋_GB2312" w:eastAsia="仿宋_GB2312" w:hAnsi="宋体" w:cs="宋体" w:hint="eastAsia"/>
          <w:color w:val="000000" w:themeColor="text1"/>
          <w:kern w:val="0"/>
          <w:sz w:val="32"/>
          <w:szCs w:val="32"/>
        </w:rPr>
        <w:t>转让核查</w:t>
      </w:r>
      <w:r w:rsidR="00F77878" w:rsidRPr="00DD5851">
        <w:rPr>
          <w:rFonts w:ascii="仿宋_GB2312" w:eastAsia="仿宋_GB2312" w:hAnsi="宋体" w:cs="宋体" w:hint="eastAsia"/>
          <w:color w:val="000000" w:themeColor="text1"/>
          <w:kern w:val="0"/>
          <w:sz w:val="32"/>
          <w:szCs w:val="32"/>
        </w:rPr>
        <w:t>意见</w:t>
      </w:r>
      <w:r w:rsidRPr="00DD5851">
        <w:rPr>
          <w:rFonts w:ascii="仿宋_GB2312" w:eastAsia="仿宋_GB2312" w:hAnsi="宋体" w:cs="宋体" w:hint="eastAsia"/>
          <w:color w:val="000000" w:themeColor="text1"/>
          <w:kern w:val="0"/>
          <w:sz w:val="32"/>
          <w:szCs w:val="32"/>
        </w:rPr>
        <w:t>、投资总额认定结果等信息实时共享给不动产登记机构</w:t>
      </w:r>
      <w:r w:rsidR="00E922EC" w:rsidRPr="00DD5851">
        <w:rPr>
          <w:rFonts w:ascii="仿宋_GB2312" w:eastAsia="仿宋_GB2312" w:hAnsi="宋体" w:cs="宋体" w:hint="eastAsia"/>
          <w:color w:val="000000" w:themeColor="text1"/>
          <w:kern w:val="0"/>
          <w:sz w:val="32"/>
          <w:szCs w:val="32"/>
        </w:rPr>
        <w:t>，并通过信息共享方式在相关申请材料收取环节与不动产登记机构共同简化流程。</w:t>
      </w:r>
    </w:p>
    <w:p w14:paraId="36E34D16" w14:textId="5F01DC17" w:rsidR="00C91016" w:rsidRPr="00DD5851" w:rsidRDefault="004A1D8F" w:rsidP="00C91016">
      <w:pPr>
        <w:spacing w:line="560" w:lineRule="exact"/>
        <w:ind w:firstLineChars="200" w:firstLine="643"/>
        <w:rPr>
          <w:rFonts w:ascii="仿宋_GB2312" w:eastAsia="仿宋_GB2312" w:hAnsi="宋体" w:cs="宋体"/>
          <w:color w:val="000000" w:themeColor="text1"/>
          <w:kern w:val="0"/>
          <w:sz w:val="32"/>
          <w:szCs w:val="32"/>
        </w:rPr>
      </w:pPr>
      <w:r w:rsidRPr="00DD5851">
        <w:rPr>
          <w:rFonts w:ascii="楷体_GB2312" w:eastAsia="楷体_GB2312" w:hAnsi="宋体" w:hint="eastAsia"/>
          <w:b/>
          <w:bCs/>
          <w:color w:val="000000" w:themeColor="text1"/>
          <w:sz w:val="32"/>
          <w:szCs w:val="32"/>
        </w:rPr>
        <w:t>第十</w:t>
      </w:r>
      <w:r w:rsidR="000A4C45" w:rsidRPr="00DD5851">
        <w:rPr>
          <w:rFonts w:ascii="楷体_GB2312" w:eastAsia="楷体_GB2312" w:hAnsi="宋体" w:hint="eastAsia"/>
          <w:b/>
          <w:bCs/>
          <w:color w:val="000000" w:themeColor="text1"/>
          <w:sz w:val="32"/>
          <w:szCs w:val="32"/>
        </w:rPr>
        <w:t>一</w:t>
      </w:r>
      <w:r w:rsidRPr="00DD5851">
        <w:rPr>
          <w:rFonts w:ascii="楷体_GB2312" w:eastAsia="楷体_GB2312" w:hAnsi="宋体" w:hint="eastAsia"/>
          <w:b/>
          <w:bCs/>
          <w:color w:val="000000" w:themeColor="text1"/>
          <w:sz w:val="32"/>
          <w:szCs w:val="32"/>
        </w:rPr>
        <w:t>条</w:t>
      </w:r>
      <w:r w:rsidR="00C91016" w:rsidRPr="00DD5851">
        <w:rPr>
          <w:rFonts w:ascii="楷体_GB2312" w:eastAsia="楷体_GB2312" w:hAnsi="宋体" w:hint="eastAsia"/>
          <w:b/>
          <w:bCs/>
          <w:color w:val="000000" w:themeColor="text1"/>
          <w:sz w:val="32"/>
          <w:szCs w:val="32"/>
        </w:rPr>
        <w:t>【工业楼宇转让的衔接】</w:t>
      </w:r>
      <w:r w:rsidR="00C91016" w:rsidRPr="00DD5851">
        <w:rPr>
          <w:rFonts w:ascii="仿宋_GB2312" w:eastAsia="仿宋_GB2312" w:hAnsi="宋体" w:cs="宋体" w:hint="eastAsia"/>
          <w:color w:val="000000" w:themeColor="text1"/>
          <w:kern w:val="0"/>
          <w:sz w:val="32"/>
          <w:szCs w:val="32"/>
        </w:rPr>
        <w:t>本市行政区域内已取得合法产权</w:t>
      </w:r>
      <w:r w:rsidR="00B03C69" w:rsidRPr="00DD5851">
        <w:rPr>
          <w:rFonts w:ascii="仿宋_GB2312" w:eastAsia="仿宋_GB2312" w:hAnsi="宋体" w:cs="宋体" w:hint="eastAsia"/>
          <w:color w:val="000000" w:themeColor="text1"/>
          <w:kern w:val="0"/>
          <w:sz w:val="32"/>
          <w:szCs w:val="32"/>
        </w:rPr>
        <w:t>的工业楼宇及其配套用房的转让，按我市工业楼宇及配套用房转让管理办法执行，不适用本细则。</w:t>
      </w:r>
    </w:p>
    <w:p w14:paraId="29A68992" w14:textId="019BF1B0" w:rsidR="00F17889" w:rsidRPr="00DD5851" w:rsidRDefault="00C91016">
      <w:pPr>
        <w:spacing w:line="560" w:lineRule="exact"/>
        <w:ind w:firstLineChars="200" w:firstLine="643"/>
        <w:rPr>
          <w:rFonts w:ascii="仿宋_GB2312" w:eastAsia="仿宋_GB2312" w:hAnsi="宋体" w:cs="宋体"/>
          <w:color w:val="000000" w:themeColor="text1"/>
          <w:kern w:val="0"/>
          <w:sz w:val="32"/>
          <w:szCs w:val="32"/>
        </w:rPr>
      </w:pPr>
      <w:r w:rsidRPr="00DD5851">
        <w:rPr>
          <w:rFonts w:ascii="楷体_GB2312" w:eastAsia="楷体_GB2312" w:hAnsi="宋体"/>
          <w:b/>
          <w:bCs/>
          <w:color w:val="000000" w:themeColor="text1"/>
          <w:sz w:val="32"/>
          <w:szCs w:val="32"/>
        </w:rPr>
        <w:t>第十</w:t>
      </w:r>
      <w:r w:rsidR="000A4C45" w:rsidRPr="00DD5851">
        <w:rPr>
          <w:rFonts w:ascii="楷体_GB2312" w:eastAsia="楷体_GB2312" w:hAnsi="宋体" w:hint="eastAsia"/>
          <w:b/>
          <w:bCs/>
          <w:color w:val="000000" w:themeColor="text1"/>
          <w:sz w:val="32"/>
          <w:szCs w:val="32"/>
        </w:rPr>
        <w:t>二</w:t>
      </w:r>
      <w:r w:rsidRPr="00DD5851">
        <w:rPr>
          <w:rFonts w:ascii="楷体_GB2312" w:eastAsia="楷体_GB2312" w:hAnsi="宋体"/>
          <w:b/>
          <w:bCs/>
          <w:color w:val="000000" w:themeColor="text1"/>
          <w:sz w:val="32"/>
          <w:szCs w:val="32"/>
        </w:rPr>
        <w:t>条</w:t>
      </w:r>
      <w:r w:rsidR="004A1D8F" w:rsidRPr="00DD5851">
        <w:rPr>
          <w:rFonts w:ascii="楷体_GB2312" w:eastAsia="楷体_GB2312" w:hAnsi="宋体" w:hint="eastAsia"/>
          <w:b/>
          <w:bCs/>
          <w:color w:val="000000" w:themeColor="text1"/>
          <w:sz w:val="32"/>
          <w:szCs w:val="32"/>
        </w:rPr>
        <w:t xml:space="preserve">【有效期】 </w:t>
      </w:r>
      <w:r w:rsidR="004A1D8F" w:rsidRPr="00DD5851">
        <w:rPr>
          <w:rFonts w:ascii="仿宋_GB2312" w:eastAsia="仿宋_GB2312" w:hAnsi="宋体" w:cs="宋体" w:hint="eastAsia"/>
          <w:color w:val="000000" w:themeColor="text1"/>
          <w:kern w:val="0"/>
          <w:sz w:val="32"/>
          <w:szCs w:val="32"/>
        </w:rPr>
        <w:t>本细则自发布之日起试行，有效期</w:t>
      </w:r>
      <w:r w:rsidR="008B7B95" w:rsidRPr="00DD5851">
        <w:rPr>
          <w:rFonts w:ascii="仿宋_GB2312" w:eastAsia="仿宋_GB2312" w:hAnsi="宋体" w:cs="宋体" w:hint="eastAsia"/>
          <w:color w:val="000000" w:themeColor="text1"/>
          <w:kern w:val="0"/>
          <w:sz w:val="32"/>
          <w:szCs w:val="32"/>
        </w:rPr>
        <w:t>3</w:t>
      </w:r>
      <w:r w:rsidR="004A1D8F" w:rsidRPr="00DD5851">
        <w:rPr>
          <w:rFonts w:ascii="仿宋_GB2312" w:eastAsia="仿宋_GB2312" w:hAnsi="宋体" w:cs="宋体"/>
          <w:color w:val="000000" w:themeColor="text1"/>
          <w:kern w:val="0"/>
          <w:sz w:val="32"/>
          <w:szCs w:val="32"/>
        </w:rPr>
        <w:t>年。</w:t>
      </w:r>
    </w:p>
    <w:p w14:paraId="0C4B53CC" w14:textId="6AF2BC90" w:rsidR="00534165" w:rsidRDefault="00534165" w:rsidP="00534165">
      <w:pPr>
        <w:spacing w:line="560" w:lineRule="exact"/>
        <w:ind w:firstLineChars="200" w:firstLine="420"/>
      </w:pPr>
    </w:p>
    <w:sectPr w:rsidR="00534165">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850" w:footer="992" w:gutter="0"/>
      <w:pgNumType w:start="1"/>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486A4D" w14:textId="77777777" w:rsidR="001054B7" w:rsidRDefault="001054B7">
      <w:r>
        <w:separator/>
      </w:r>
    </w:p>
  </w:endnote>
  <w:endnote w:type="continuationSeparator" w:id="0">
    <w:p w14:paraId="293075BD" w14:textId="77777777" w:rsidR="001054B7" w:rsidRDefault="00105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微软雅黑 Light">
    <w:charset w:val="86"/>
    <w:family w:val="swiss"/>
    <w:pitch w:val="variable"/>
    <w:sig w:usb0="80000287" w:usb1="2ACF001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04F1A" w14:textId="77777777" w:rsidR="00CE53DA" w:rsidRDefault="00CE53DA">
    <w:pPr>
      <w:pStyle w:val="a5"/>
      <w:spacing w:before="120"/>
      <w:ind w:firstLine="360"/>
      <w:rPr>
        <w:rStyle w:val="a8"/>
      </w:rPr>
    </w:pPr>
    <w:r>
      <w:rPr>
        <w:rStyle w:val="a8"/>
      </w:rPr>
      <w:fldChar w:fldCharType="begin"/>
    </w:r>
    <w:r>
      <w:rPr>
        <w:rStyle w:val="a8"/>
      </w:rPr>
      <w:instrText xml:space="preserve">PAGE  </w:instrText>
    </w:r>
    <w:r>
      <w:rPr>
        <w:rStyle w:val="a8"/>
      </w:rPr>
      <w:fldChar w:fldCharType="end"/>
    </w:r>
  </w:p>
  <w:p w14:paraId="33679128" w14:textId="77777777" w:rsidR="00CE53DA" w:rsidRDefault="00CE53DA">
    <w:pPr>
      <w:pStyle w:val="a5"/>
      <w:spacing w:before="120"/>
      <w:ind w:firstLine="360"/>
      <w:rPr>
        <w:rStyle w:val="a8"/>
      </w:rPr>
    </w:pPr>
    <w:r>
      <w:rPr>
        <w:rStyle w:val="a8"/>
      </w:rPr>
      <w:fldChar w:fldCharType="begin"/>
    </w:r>
    <w:r>
      <w:rPr>
        <w:rStyle w:val="a8"/>
      </w:rPr>
      <w:instrText xml:space="preserve">PAGE  </w:instrText>
    </w:r>
    <w:r>
      <w:rPr>
        <w:rStyle w:val="a8"/>
      </w:rPr>
      <w:fldChar w:fldCharType="end"/>
    </w:r>
  </w:p>
  <w:p w14:paraId="273876FC" w14:textId="77777777" w:rsidR="00CE53DA" w:rsidRDefault="00CE53DA">
    <w:pPr>
      <w:pStyle w:val="a5"/>
      <w:spacing w:before="120"/>
      <w:ind w:firstLine="360"/>
    </w:pPr>
  </w:p>
  <w:p w14:paraId="3C397804" w14:textId="77777777" w:rsidR="00CE53DA" w:rsidRDefault="00CE53DA">
    <w:pPr>
      <w:spacing w:before="120"/>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0536322"/>
    </w:sdtPr>
    <w:sdtEndPr/>
    <w:sdtContent>
      <w:p w14:paraId="59844308" w14:textId="77777777" w:rsidR="00CE53DA" w:rsidRDefault="00CE53DA">
        <w:pPr>
          <w:pStyle w:val="a5"/>
          <w:spacing w:before="120"/>
          <w:ind w:firstLine="360"/>
          <w:jc w:val="center"/>
        </w:pPr>
        <w:r>
          <w:fldChar w:fldCharType="begin"/>
        </w:r>
        <w:r>
          <w:instrText>PAGE   \* MERGEFORMAT</w:instrText>
        </w:r>
        <w:r>
          <w:fldChar w:fldCharType="separate"/>
        </w:r>
        <w:r w:rsidR="008A5376" w:rsidRPr="008A5376">
          <w:rPr>
            <w:noProof/>
            <w:lang w:val="zh-CN"/>
          </w:rPr>
          <w:t>1</w:t>
        </w:r>
        <w:r>
          <w:fldChar w:fldCharType="end"/>
        </w:r>
      </w:p>
    </w:sdtContent>
  </w:sdt>
  <w:p w14:paraId="420C7B6C" w14:textId="77777777" w:rsidR="00CE53DA" w:rsidRDefault="00CE53DA">
    <w:pPr>
      <w:pStyle w:val="a5"/>
      <w:spacing w:before="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96838" w14:textId="77777777" w:rsidR="00CE53DA" w:rsidRDefault="00CE53DA">
    <w:pPr>
      <w:pStyle w:val="a5"/>
      <w:spacing w:before="1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03551E" w14:textId="77777777" w:rsidR="001054B7" w:rsidRDefault="001054B7">
      <w:r>
        <w:separator/>
      </w:r>
    </w:p>
  </w:footnote>
  <w:footnote w:type="continuationSeparator" w:id="0">
    <w:p w14:paraId="39AEBE52" w14:textId="77777777" w:rsidR="001054B7" w:rsidRDefault="001054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E964A" w14:textId="77777777" w:rsidR="00CE53DA" w:rsidRDefault="00CE53DA">
    <w:pPr>
      <w:pStyle w:val="a6"/>
      <w:spacing w:before="1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33D71" w14:textId="77777777" w:rsidR="00CE53DA" w:rsidRDefault="00CE53DA">
    <w:pPr>
      <w:pStyle w:val="a6"/>
      <w:pBdr>
        <w:bottom w:val="none" w:sz="0" w:space="0" w:color="auto"/>
      </w:pBdr>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6D621" w14:textId="77777777" w:rsidR="00CE53DA" w:rsidRDefault="00CE53DA">
    <w:pPr>
      <w:pStyle w:val="a6"/>
      <w:spacing w:before="1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5F4"/>
    <w:rsid w:val="000131A0"/>
    <w:rsid w:val="00017730"/>
    <w:rsid w:val="0002048F"/>
    <w:rsid w:val="0002187A"/>
    <w:rsid w:val="00025A4C"/>
    <w:rsid w:val="000263D1"/>
    <w:rsid w:val="0003496D"/>
    <w:rsid w:val="00034AC1"/>
    <w:rsid w:val="00042BCE"/>
    <w:rsid w:val="00050B64"/>
    <w:rsid w:val="00051196"/>
    <w:rsid w:val="00060FD1"/>
    <w:rsid w:val="00062E86"/>
    <w:rsid w:val="00063873"/>
    <w:rsid w:val="000638EC"/>
    <w:rsid w:val="0006704B"/>
    <w:rsid w:val="00086EC0"/>
    <w:rsid w:val="0009432E"/>
    <w:rsid w:val="000A2D69"/>
    <w:rsid w:val="000A4C45"/>
    <w:rsid w:val="000A5DC3"/>
    <w:rsid w:val="000B0FDE"/>
    <w:rsid w:val="000B583E"/>
    <w:rsid w:val="000C02F0"/>
    <w:rsid w:val="000D7060"/>
    <w:rsid w:val="000D787E"/>
    <w:rsid w:val="000E7B45"/>
    <w:rsid w:val="000F0166"/>
    <w:rsid w:val="000F23E7"/>
    <w:rsid w:val="000F6046"/>
    <w:rsid w:val="00102254"/>
    <w:rsid w:val="001054B7"/>
    <w:rsid w:val="00113EF5"/>
    <w:rsid w:val="00120B43"/>
    <w:rsid w:val="00127C8E"/>
    <w:rsid w:val="0013409E"/>
    <w:rsid w:val="001357C1"/>
    <w:rsid w:val="001357EF"/>
    <w:rsid w:val="001358F5"/>
    <w:rsid w:val="00136D0D"/>
    <w:rsid w:val="001370D0"/>
    <w:rsid w:val="001435F5"/>
    <w:rsid w:val="0015092B"/>
    <w:rsid w:val="00163E22"/>
    <w:rsid w:val="001967BC"/>
    <w:rsid w:val="001B32F4"/>
    <w:rsid w:val="001B5427"/>
    <w:rsid w:val="001C63DE"/>
    <w:rsid w:val="001D238E"/>
    <w:rsid w:val="001E4D60"/>
    <w:rsid w:val="001E7B37"/>
    <w:rsid w:val="001E7FA4"/>
    <w:rsid w:val="00207B70"/>
    <w:rsid w:val="0021101B"/>
    <w:rsid w:val="00232E9B"/>
    <w:rsid w:val="0023334F"/>
    <w:rsid w:val="0024741E"/>
    <w:rsid w:val="00251475"/>
    <w:rsid w:val="00272827"/>
    <w:rsid w:val="00276A36"/>
    <w:rsid w:val="002860AF"/>
    <w:rsid w:val="0028610D"/>
    <w:rsid w:val="00287872"/>
    <w:rsid w:val="00291AB4"/>
    <w:rsid w:val="002928FA"/>
    <w:rsid w:val="002A15BF"/>
    <w:rsid w:val="00305AE4"/>
    <w:rsid w:val="00307FB9"/>
    <w:rsid w:val="0031503C"/>
    <w:rsid w:val="00342659"/>
    <w:rsid w:val="003454DC"/>
    <w:rsid w:val="00353CD2"/>
    <w:rsid w:val="00356E8C"/>
    <w:rsid w:val="00370269"/>
    <w:rsid w:val="00382308"/>
    <w:rsid w:val="003847B3"/>
    <w:rsid w:val="003A3CF3"/>
    <w:rsid w:val="003B2A19"/>
    <w:rsid w:val="003B6218"/>
    <w:rsid w:val="003D3D9A"/>
    <w:rsid w:val="003D716B"/>
    <w:rsid w:val="004068EA"/>
    <w:rsid w:val="00412C72"/>
    <w:rsid w:val="00416C47"/>
    <w:rsid w:val="004366BD"/>
    <w:rsid w:val="004435E9"/>
    <w:rsid w:val="004505C7"/>
    <w:rsid w:val="004528DF"/>
    <w:rsid w:val="00454001"/>
    <w:rsid w:val="004637F9"/>
    <w:rsid w:val="00470C78"/>
    <w:rsid w:val="00476D87"/>
    <w:rsid w:val="00480D6A"/>
    <w:rsid w:val="00483AE2"/>
    <w:rsid w:val="004A1D8F"/>
    <w:rsid w:val="004C30E0"/>
    <w:rsid w:val="004D0827"/>
    <w:rsid w:val="004D3AA6"/>
    <w:rsid w:val="004D7E19"/>
    <w:rsid w:val="00534165"/>
    <w:rsid w:val="00547656"/>
    <w:rsid w:val="00547939"/>
    <w:rsid w:val="00574B91"/>
    <w:rsid w:val="005863D3"/>
    <w:rsid w:val="00596F10"/>
    <w:rsid w:val="005A0564"/>
    <w:rsid w:val="005C4DB7"/>
    <w:rsid w:val="005D51C3"/>
    <w:rsid w:val="005D7033"/>
    <w:rsid w:val="005F4CCC"/>
    <w:rsid w:val="005F653D"/>
    <w:rsid w:val="006037D7"/>
    <w:rsid w:val="006141FB"/>
    <w:rsid w:val="00615C8D"/>
    <w:rsid w:val="00636DCB"/>
    <w:rsid w:val="00637496"/>
    <w:rsid w:val="00643F1A"/>
    <w:rsid w:val="00644859"/>
    <w:rsid w:val="006647D0"/>
    <w:rsid w:val="006737EA"/>
    <w:rsid w:val="00690507"/>
    <w:rsid w:val="006A1546"/>
    <w:rsid w:val="006A7F46"/>
    <w:rsid w:val="006B58AA"/>
    <w:rsid w:val="006C4E2F"/>
    <w:rsid w:val="006C7FCC"/>
    <w:rsid w:val="00703071"/>
    <w:rsid w:val="007037BC"/>
    <w:rsid w:val="00713F02"/>
    <w:rsid w:val="007144E3"/>
    <w:rsid w:val="007151D0"/>
    <w:rsid w:val="00740391"/>
    <w:rsid w:val="00755468"/>
    <w:rsid w:val="0076393E"/>
    <w:rsid w:val="007736C1"/>
    <w:rsid w:val="00791848"/>
    <w:rsid w:val="007A218A"/>
    <w:rsid w:val="007A663C"/>
    <w:rsid w:val="007A728E"/>
    <w:rsid w:val="007B1F21"/>
    <w:rsid w:val="007B3AFB"/>
    <w:rsid w:val="007B59AA"/>
    <w:rsid w:val="007B7D98"/>
    <w:rsid w:val="007C408D"/>
    <w:rsid w:val="007E1FDD"/>
    <w:rsid w:val="007E24FB"/>
    <w:rsid w:val="007E4D9C"/>
    <w:rsid w:val="007F3C68"/>
    <w:rsid w:val="00802FE4"/>
    <w:rsid w:val="008070C6"/>
    <w:rsid w:val="008267D9"/>
    <w:rsid w:val="00840550"/>
    <w:rsid w:val="008410AE"/>
    <w:rsid w:val="00844235"/>
    <w:rsid w:val="00854207"/>
    <w:rsid w:val="008723B0"/>
    <w:rsid w:val="008743A9"/>
    <w:rsid w:val="008939F7"/>
    <w:rsid w:val="008A5376"/>
    <w:rsid w:val="008A541A"/>
    <w:rsid w:val="008B40A7"/>
    <w:rsid w:val="008B7B95"/>
    <w:rsid w:val="008C35A2"/>
    <w:rsid w:val="008D20C0"/>
    <w:rsid w:val="008F01E3"/>
    <w:rsid w:val="008F3FFA"/>
    <w:rsid w:val="008F7A04"/>
    <w:rsid w:val="00906CB9"/>
    <w:rsid w:val="009075E4"/>
    <w:rsid w:val="00912D7D"/>
    <w:rsid w:val="009217E3"/>
    <w:rsid w:val="00923AB1"/>
    <w:rsid w:val="0093253D"/>
    <w:rsid w:val="0093551D"/>
    <w:rsid w:val="00944717"/>
    <w:rsid w:val="00947028"/>
    <w:rsid w:val="00951759"/>
    <w:rsid w:val="009517C0"/>
    <w:rsid w:val="00965FDB"/>
    <w:rsid w:val="009726C2"/>
    <w:rsid w:val="00983C7E"/>
    <w:rsid w:val="009A240B"/>
    <w:rsid w:val="009C2C74"/>
    <w:rsid w:val="009D1235"/>
    <w:rsid w:val="009E5719"/>
    <w:rsid w:val="00A857B2"/>
    <w:rsid w:val="00A8741E"/>
    <w:rsid w:val="00A913F1"/>
    <w:rsid w:val="00A9230E"/>
    <w:rsid w:val="00A94C8F"/>
    <w:rsid w:val="00A95AAE"/>
    <w:rsid w:val="00AB3920"/>
    <w:rsid w:val="00AB481C"/>
    <w:rsid w:val="00AB7611"/>
    <w:rsid w:val="00AC39F7"/>
    <w:rsid w:val="00AD0593"/>
    <w:rsid w:val="00AD06CE"/>
    <w:rsid w:val="00AD13B7"/>
    <w:rsid w:val="00AD5C20"/>
    <w:rsid w:val="00AF37C6"/>
    <w:rsid w:val="00AF4C69"/>
    <w:rsid w:val="00B01052"/>
    <w:rsid w:val="00B03C69"/>
    <w:rsid w:val="00B07237"/>
    <w:rsid w:val="00B17D9D"/>
    <w:rsid w:val="00B27142"/>
    <w:rsid w:val="00B42FC5"/>
    <w:rsid w:val="00B43AEE"/>
    <w:rsid w:val="00B66043"/>
    <w:rsid w:val="00B739FF"/>
    <w:rsid w:val="00B7718A"/>
    <w:rsid w:val="00B94073"/>
    <w:rsid w:val="00BA022E"/>
    <w:rsid w:val="00BD1DE0"/>
    <w:rsid w:val="00BD2A8A"/>
    <w:rsid w:val="00BD6021"/>
    <w:rsid w:val="00BF5C84"/>
    <w:rsid w:val="00C04E95"/>
    <w:rsid w:val="00C20381"/>
    <w:rsid w:val="00C23892"/>
    <w:rsid w:val="00C267F0"/>
    <w:rsid w:val="00C54F7E"/>
    <w:rsid w:val="00C60FC0"/>
    <w:rsid w:val="00C63856"/>
    <w:rsid w:val="00C64403"/>
    <w:rsid w:val="00C64920"/>
    <w:rsid w:val="00C6562E"/>
    <w:rsid w:val="00C70E5F"/>
    <w:rsid w:val="00C71C0E"/>
    <w:rsid w:val="00C73C32"/>
    <w:rsid w:val="00C87543"/>
    <w:rsid w:val="00C91016"/>
    <w:rsid w:val="00CA72B9"/>
    <w:rsid w:val="00CB0FC2"/>
    <w:rsid w:val="00CB3397"/>
    <w:rsid w:val="00CC00EA"/>
    <w:rsid w:val="00CC77A5"/>
    <w:rsid w:val="00CD2BFE"/>
    <w:rsid w:val="00CE53DA"/>
    <w:rsid w:val="00CF4187"/>
    <w:rsid w:val="00CF61EF"/>
    <w:rsid w:val="00D154AE"/>
    <w:rsid w:val="00D34850"/>
    <w:rsid w:val="00D65630"/>
    <w:rsid w:val="00DA706A"/>
    <w:rsid w:val="00DC2A68"/>
    <w:rsid w:val="00DC67C3"/>
    <w:rsid w:val="00DD2602"/>
    <w:rsid w:val="00DD5851"/>
    <w:rsid w:val="00DD6740"/>
    <w:rsid w:val="00DF4F09"/>
    <w:rsid w:val="00DF594D"/>
    <w:rsid w:val="00E1283A"/>
    <w:rsid w:val="00E37118"/>
    <w:rsid w:val="00E410B8"/>
    <w:rsid w:val="00E62F3B"/>
    <w:rsid w:val="00E80FAC"/>
    <w:rsid w:val="00E87C98"/>
    <w:rsid w:val="00E922EC"/>
    <w:rsid w:val="00EA71A5"/>
    <w:rsid w:val="00ED5DDB"/>
    <w:rsid w:val="00ED7F4B"/>
    <w:rsid w:val="00EE3658"/>
    <w:rsid w:val="00EE66CE"/>
    <w:rsid w:val="00EF66BE"/>
    <w:rsid w:val="00F025B1"/>
    <w:rsid w:val="00F05ECD"/>
    <w:rsid w:val="00F111B7"/>
    <w:rsid w:val="00F17889"/>
    <w:rsid w:val="00F3576C"/>
    <w:rsid w:val="00F60961"/>
    <w:rsid w:val="00F65F0E"/>
    <w:rsid w:val="00F67045"/>
    <w:rsid w:val="00F77878"/>
    <w:rsid w:val="00F855F4"/>
    <w:rsid w:val="00F91D00"/>
    <w:rsid w:val="00F95A98"/>
    <w:rsid w:val="00F96FB7"/>
    <w:rsid w:val="00FA6E3A"/>
    <w:rsid w:val="00FB1111"/>
    <w:rsid w:val="00FD66FD"/>
    <w:rsid w:val="06EA0487"/>
    <w:rsid w:val="08284C6E"/>
    <w:rsid w:val="0ACF7950"/>
    <w:rsid w:val="117941D1"/>
    <w:rsid w:val="128261A0"/>
    <w:rsid w:val="14CF032D"/>
    <w:rsid w:val="162F48A3"/>
    <w:rsid w:val="1D0F72DA"/>
    <w:rsid w:val="25C74BDD"/>
    <w:rsid w:val="2A6F769E"/>
    <w:rsid w:val="2C143357"/>
    <w:rsid w:val="2F5F5A98"/>
    <w:rsid w:val="30FF21A4"/>
    <w:rsid w:val="35E831FC"/>
    <w:rsid w:val="389213B6"/>
    <w:rsid w:val="3A0603F8"/>
    <w:rsid w:val="3C733C18"/>
    <w:rsid w:val="410435BD"/>
    <w:rsid w:val="41B67596"/>
    <w:rsid w:val="42765FAF"/>
    <w:rsid w:val="43041FA8"/>
    <w:rsid w:val="48A06B1C"/>
    <w:rsid w:val="572A46E1"/>
    <w:rsid w:val="617F5E47"/>
    <w:rsid w:val="6D467FA2"/>
    <w:rsid w:val="74154A5A"/>
    <w:rsid w:val="78ED30BF"/>
    <w:rsid w:val="7A3118F0"/>
    <w:rsid w:val="7B2E5353"/>
    <w:rsid w:val="7DDF0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annotation reference"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semiHidden/>
    <w:unhideWhenUsed/>
    <w:qFormat/>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page number"/>
    <w:basedOn w:val="a0"/>
    <w:uiPriority w:val="99"/>
    <w:semiHidden/>
    <w:unhideWhenUsed/>
    <w:qFormat/>
  </w:style>
  <w:style w:type="character" w:styleId="a9">
    <w:name w:val="annotation reference"/>
    <w:basedOn w:val="a0"/>
    <w:uiPriority w:val="99"/>
    <w:semiHidden/>
    <w:unhideWhenUsed/>
    <w:qFormat/>
    <w:rPr>
      <w:sz w:val="21"/>
      <w:szCs w:val="21"/>
    </w:rPr>
  </w:style>
  <w:style w:type="character" w:customStyle="1" w:styleId="Char2">
    <w:name w:val="页眉 Char"/>
    <w:basedOn w:val="a0"/>
    <w:link w:val="a6"/>
    <w:uiPriority w:val="99"/>
    <w:semiHidden/>
    <w:qFormat/>
    <w:rPr>
      <w:sz w:val="18"/>
      <w:szCs w:val="18"/>
    </w:rPr>
  </w:style>
  <w:style w:type="character" w:customStyle="1" w:styleId="Char1">
    <w:name w:val="页脚 Char"/>
    <w:basedOn w:val="a0"/>
    <w:link w:val="a5"/>
    <w:uiPriority w:val="99"/>
    <w:semiHidden/>
    <w:rPr>
      <w:sz w:val="18"/>
      <w:szCs w:val="18"/>
    </w:rPr>
  </w:style>
  <w:style w:type="paragraph" w:styleId="aa">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7"/>
    <w:uiPriority w:val="99"/>
    <w:semiHidden/>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annotation reference"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semiHidden/>
    <w:unhideWhenUsed/>
    <w:qFormat/>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page number"/>
    <w:basedOn w:val="a0"/>
    <w:uiPriority w:val="99"/>
    <w:semiHidden/>
    <w:unhideWhenUsed/>
    <w:qFormat/>
  </w:style>
  <w:style w:type="character" w:styleId="a9">
    <w:name w:val="annotation reference"/>
    <w:basedOn w:val="a0"/>
    <w:uiPriority w:val="99"/>
    <w:semiHidden/>
    <w:unhideWhenUsed/>
    <w:qFormat/>
    <w:rPr>
      <w:sz w:val="21"/>
      <w:szCs w:val="21"/>
    </w:rPr>
  </w:style>
  <w:style w:type="character" w:customStyle="1" w:styleId="Char2">
    <w:name w:val="页眉 Char"/>
    <w:basedOn w:val="a0"/>
    <w:link w:val="a6"/>
    <w:uiPriority w:val="99"/>
    <w:semiHidden/>
    <w:qFormat/>
    <w:rPr>
      <w:sz w:val="18"/>
      <w:szCs w:val="18"/>
    </w:rPr>
  </w:style>
  <w:style w:type="character" w:customStyle="1" w:styleId="Char1">
    <w:name w:val="页脚 Char"/>
    <w:basedOn w:val="a0"/>
    <w:link w:val="a5"/>
    <w:uiPriority w:val="99"/>
    <w:semiHidden/>
    <w:rPr>
      <w:sz w:val="18"/>
      <w:szCs w:val="18"/>
    </w:rPr>
  </w:style>
  <w:style w:type="paragraph" w:styleId="aa">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7"/>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192</Words>
  <Characters>1097</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jw031</dc:creator>
  <cp:lastModifiedBy>Dell-o35</cp:lastModifiedBy>
  <cp:revision>2</cp:revision>
  <cp:lastPrinted>2020-12-10T01:28:00Z</cp:lastPrinted>
  <dcterms:created xsi:type="dcterms:W3CDTF">2020-12-16T09:32:00Z</dcterms:created>
  <dcterms:modified xsi:type="dcterms:W3CDTF">2020-12-16T09:32:00Z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