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5" w:type="dxa"/>
        <w:tblInd w:w="-318" w:type="dxa"/>
        <w:tblLook w:val="04A0" w:firstRow="1" w:lastRow="0" w:firstColumn="1" w:lastColumn="0" w:noHBand="0" w:noVBand="1"/>
      </w:tblPr>
      <w:tblGrid>
        <w:gridCol w:w="852"/>
        <w:gridCol w:w="4677"/>
        <w:gridCol w:w="715"/>
        <w:gridCol w:w="2971"/>
      </w:tblGrid>
      <w:tr w:rsidR="00996532" w:rsidRPr="00996532" w14:paraId="6BFFB73E" w14:textId="77777777" w:rsidTr="00996532">
        <w:trPr>
          <w:trHeight w:val="450"/>
        </w:trPr>
        <w:tc>
          <w:tcPr>
            <w:tcW w:w="9215" w:type="dxa"/>
            <w:gridSpan w:val="4"/>
            <w:tcBorders>
              <w:top w:val="nil"/>
              <w:left w:val="nil"/>
              <w:bottom w:val="nil"/>
              <w:right w:val="nil"/>
            </w:tcBorders>
            <w:shd w:val="clear" w:color="auto" w:fill="auto"/>
            <w:vAlign w:val="center"/>
            <w:hideMark/>
          </w:tcPr>
          <w:p w14:paraId="039428A0" w14:textId="426C8A6B" w:rsidR="00996532" w:rsidRPr="00164740" w:rsidRDefault="00996532" w:rsidP="00863851">
            <w:pPr>
              <w:widowControl/>
              <w:jc w:val="center"/>
              <w:rPr>
                <w:rFonts w:ascii="宋体" w:eastAsia="宋体" w:hAnsi="宋体" w:cs="宋体"/>
                <w:b/>
                <w:bCs/>
                <w:kern w:val="0"/>
                <w:sz w:val="32"/>
                <w:szCs w:val="32"/>
              </w:rPr>
            </w:pPr>
            <w:bookmarkStart w:id="0" w:name="_GoBack"/>
            <w:bookmarkEnd w:id="0"/>
            <w:r w:rsidRPr="00164740">
              <w:rPr>
                <w:rFonts w:ascii="宋体" w:eastAsia="宋体" w:hAnsi="宋体" w:cs="宋体" w:hint="eastAsia"/>
                <w:b/>
                <w:bCs/>
                <w:kern w:val="0"/>
                <w:sz w:val="32"/>
                <w:szCs w:val="32"/>
              </w:rPr>
              <w:t>附件：</w:t>
            </w:r>
            <w:r w:rsidR="00863851" w:rsidRPr="00164740">
              <w:rPr>
                <w:rFonts w:ascii="宋体" w:eastAsia="宋体" w:hAnsi="宋体" w:cs="宋体" w:hint="eastAsia"/>
                <w:b/>
                <w:bCs/>
                <w:kern w:val="0"/>
                <w:sz w:val="32"/>
                <w:szCs w:val="32"/>
              </w:rPr>
              <w:t>《深圳市工业用地转让预告登记实施细则（征求意见稿）》</w:t>
            </w:r>
            <w:r w:rsidR="00056B6F" w:rsidRPr="000253B2">
              <w:rPr>
                <w:rFonts w:ascii="宋体" w:eastAsia="宋体" w:hAnsi="宋体" w:cs="宋体" w:hint="eastAsia"/>
                <w:b/>
                <w:bCs/>
                <w:kern w:val="0"/>
                <w:sz w:val="32"/>
                <w:szCs w:val="32"/>
              </w:rPr>
              <w:t>社会公众</w:t>
            </w:r>
            <w:r w:rsidR="00863851" w:rsidRPr="00164740">
              <w:rPr>
                <w:rFonts w:ascii="宋体" w:eastAsia="宋体" w:hAnsi="宋体" w:cs="宋体" w:hint="eastAsia"/>
                <w:b/>
                <w:bCs/>
                <w:kern w:val="0"/>
                <w:sz w:val="32"/>
                <w:szCs w:val="32"/>
              </w:rPr>
              <w:t>反馈意见及采纳情况说明</w:t>
            </w:r>
          </w:p>
          <w:p w14:paraId="54521515" w14:textId="77777777" w:rsidR="00261CD6" w:rsidRPr="00BC5769" w:rsidRDefault="00261CD6" w:rsidP="00BC5769">
            <w:pPr>
              <w:widowControl/>
              <w:rPr>
                <w:rFonts w:ascii="宋体" w:eastAsia="宋体" w:hAnsi="宋体" w:cs="宋体"/>
                <w:b/>
                <w:bCs/>
                <w:kern w:val="0"/>
                <w:sz w:val="24"/>
                <w:szCs w:val="24"/>
              </w:rPr>
            </w:pPr>
          </w:p>
        </w:tc>
      </w:tr>
      <w:tr w:rsidR="00F76D5E" w:rsidRPr="00996532" w14:paraId="1E6BF19B" w14:textId="77777777" w:rsidTr="00F76D5E">
        <w:trPr>
          <w:trHeight w:val="57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7E201" w14:textId="40A65DC8" w:rsidR="00F76D5E" w:rsidRPr="00996532" w:rsidRDefault="00F76D5E" w:rsidP="00996532">
            <w:pPr>
              <w:widowControl/>
              <w:jc w:val="center"/>
              <w:rPr>
                <w:rFonts w:ascii="黑体" w:eastAsia="黑体" w:hAnsi="黑体" w:cs="宋体"/>
                <w:b/>
                <w:bCs/>
                <w:kern w:val="0"/>
                <w:sz w:val="22"/>
              </w:rPr>
            </w:pPr>
            <w:r w:rsidRPr="00996532">
              <w:rPr>
                <w:rFonts w:ascii="黑体" w:eastAsia="黑体" w:hAnsi="黑体" w:cs="宋体" w:hint="eastAsia"/>
                <w:b/>
                <w:bCs/>
                <w:kern w:val="0"/>
                <w:sz w:val="22"/>
              </w:rPr>
              <w:t>序号</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75161B53" w14:textId="0591A7A2" w:rsidR="00F76D5E" w:rsidRPr="00996532" w:rsidRDefault="00F76D5E" w:rsidP="00F76D5E">
            <w:pPr>
              <w:widowControl/>
              <w:jc w:val="center"/>
              <w:rPr>
                <w:rFonts w:ascii="黑体" w:eastAsia="黑体" w:hAnsi="黑体" w:cs="宋体"/>
                <w:b/>
                <w:bCs/>
                <w:kern w:val="0"/>
                <w:sz w:val="22"/>
              </w:rPr>
            </w:pPr>
            <w:r w:rsidRPr="00996532">
              <w:rPr>
                <w:rFonts w:ascii="黑体" w:eastAsia="黑体" w:hAnsi="黑体" w:cs="宋体" w:hint="eastAsia"/>
                <w:b/>
                <w:bCs/>
                <w:kern w:val="0"/>
                <w:sz w:val="22"/>
              </w:rPr>
              <w:t>反馈意见</w:t>
            </w:r>
          </w:p>
        </w:tc>
        <w:tc>
          <w:tcPr>
            <w:tcW w:w="715" w:type="dxa"/>
            <w:tcBorders>
              <w:top w:val="single" w:sz="4" w:space="0" w:color="auto"/>
              <w:left w:val="nil"/>
              <w:bottom w:val="single" w:sz="4" w:space="0" w:color="auto"/>
              <w:right w:val="single" w:sz="4" w:space="0" w:color="auto"/>
            </w:tcBorders>
            <w:shd w:val="clear" w:color="auto" w:fill="auto"/>
            <w:vAlign w:val="center"/>
            <w:hideMark/>
          </w:tcPr>
          <w:p w14:paraId="6C232C9F" w14:textId="77777777" w:rsidR="00F76D5E" w:rsidRPr="00996532" w:rsidRDefault="00F76D5E" w:rsidP="00996532">
            <w:pPr>
              <w:widowControl/>
              <w:jc w:val="center"/>
              <w:rPr>
                <w:rFonts w:ascii="黑体" w:eastAsia="黑体" w:hAnsi="黑体" w:cs="宋体"/>
                <w:b/>
                <w:bCs/>
                <w:kern w:val="0"/>
                <w:sz w:val="22"/>
              </w:rPr>
            </w:pPr>
            <w:r w:rsidRPr="00996532">
              <w:rPr>
                <w:rFonts w:ascii="黑体" w:eastAsia="黑体" w:hAnsi="黑体" w:cs="宋体" w:hint="eastAsia"/>
                <w:b/>
                <w:bCs/>
                <w:kern w:val="0"/>
                <w:sz w:val="22"/>
              </w:rPr>
              <w:t>采纳</w:t>
            </w:r>
            <w:r w:rsidRPr="00996532">
              <w:rPr>
                <w:rFonts w:ascii="黑体" w:eastAsia="黑体" w:hAnsi="黑体" w:cs="宋体" w:hint="eastAsia"/>
                <w:b/>
                <w:bCs/>
                <w:kern w:val="0"/>
                <w:sz w:val="22"/>
              </w:rPr>
              <w:br/>
              <w:t>情况</w:t>
            </w:r>
          </w:p>
        </w:tc>
        <w:tc>
          <w:tcPr>
            <w:tcW w:w="2971" w:type="dxa"/>
            <w:tcBorders>
              <w:top w:val="single" w:sz="4" w:space="0" w:color="auto"/>
              <w:left w:val="nil"/>
              <w:bottom w:val="single" w:sz="4" w:space="0" w:color="auto"/>
              <w:right w:val="single" w:sz="4" w:space="0" w:color="auto"/>
            </w:tcBorders>
            <w:shd w:val="clear" w:color="auto" w:fill="auto"/>
            <w:vAlign w:val="center"/>
            <w:hideMark/>
          </w:tcPr>
          <w:p w14:paraId="1C73B824" w14:textId="77777777" w:rsidR="00F76D5E" w:rsidRPr="00996532" w:rsidRDefault="00F76D5E" w:rsidP="00996532">
            <w:pPr>
              <w:widowControl/>
              <w:jc w:val="center"/>
              <w:rPr>
                <w:rFonts w:ascii="黑体" w:eastAsia="黑体" w:hAnsi="黑体" w:cs="宋体"/>
                <w:b/>
                <w:bCs/>
                <w:kern w:val="0"/>
                <w:sz w:val="22"/>
              </w:rPr>
            </w:pPr>
            <w:r w:rsidRPr="00996532">
              <w:rPr>
                <w:rFonts w:ascii="黑体" w:eastAsia="黑体" w:hAnsi="黑体" w:cs="宋体" w:hint="eastAsia"/>
                <w:b/>
                <w:bCs/>
                <w:kern w:val="0"/>
                <w:sz w:val="22"/>
              </w:rPr>
              <w:t>说明</w:t>
            </w:r>
          </w:p>
        </w:tc>
      </w:tr>
      <w:tr w:rsidR="00E67BA9" w:rsidRPr="00996532" w14:paraId="79316D45" w14:textId="77777777" w:rsidTr="008B6B17">
        <w:trPr>
          <w:trHeight w:val="1093"/>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31D256CA" w14:textId="72FEC8EF" w:rsidR="00E67BA9" w:rsidRPr="00996532" w:rsidRDefault="00E67BA9" w:rsidP="00996532">
            <w:pPr>
              <w:widowControl/>
              <w:jc w:val="center"/>
              <w:rPr>
                <w:rFonts w:ascii="黑体" w:eastAsia="黑体" w:hAnsi="黑体" w:cs="宋体"/>
                <w:b/>
                <w:bCs/>
                <w:kern w:val="0"/>
                <w:sz w:val="22"/>
              </w:rPr>
            </w:pPr>
            <w:r w:rsidRPr="00996532">
              <w:rPr>
                <w:rFonts w:ascii="宋体" w:eastAsia="宋体" w:hAnsi="宋体" w:cs="宋体" w:hint="eastAsia"/>
                <w:kern w:val="0"/>
                <w:sz w:val="20"/>
                <w:szCs w:val="20"/>
              </w:rPr>
              <w:t>1</w:t>
            </w:r>
          </w:p>
        </w:tc>
        <w:tc>
          <w:tcPr>
            <w:tcW w:w="4677" w:type="dxa"/>
            <w:tcBorders>
              <w:top w:val="single" w:sz="4" w:space="0" w:color="auto"/>
              <w:left w:val="nil"/>
              <w:bottom w:val="single" w:sz="4" w:space="0" w:color="auto"/>
              <w:right w:val="single" w:sz="4" w:space="0" w:color="auto"/>
            </w:tcBorders>
            <w:shd w:val="clear" w:color="auto" w:fill="auto"/>
            <w:vAlign w:val="center"/>
          </w:tcPr>
          <w:p w14:paraId="6D585A13" w14:textId="336F5C7B" w:rsidR="00E67BA9" w:rsidRPr="00E03D24" w:rsidRDefault="00E67BA9" w:rsidP="002207DB">
            <w:pPr>
              <w:widowControl/>
              <w:jc w:val="left"/>
              <w:rPr>
                <w:rFonts w:ascii="黑体" w:eastAsia="黑体" w:hAnsi="黑体" w:cs="宋体"/>
                <w:b/>
                <w:bCs/>
                <w:color w:val="000000" w:themeColor="text1"/>
                <w:kern w:val="0"/>
                <w:sz w:val="22"/>
              </w:rPr>
            </w:pPr>
            <w:r w:rsidRPr="00E03D24">
              <w:rPr>
                <w:rFonts w:ascii="宋体" w:eastAsia="宋体" w:hAnsi="宋体" w:cs="宋体" w:hint="eastAsia"/>
                <w:color w:val="000000" w:themeColor="text1"/>
                <w:kern w:val="0"/>
                <w:sz w:val="20"/>
                <w:szCs w:val="20"/>
              </w:rPr>
              <w:t>细则应当进一步明确预告登记后，是否可以再预告登记？</w:t>
            </w:r>
            <w:r w:rsidRPr="00E03D24">
              <w:rPr>
                <w:rFonts w:ascii="宋体" w:eastAsia="宋体" w:hAnsi="宋体" w:cs="宋体"/>
                <w:color w:val="000000" w:themeColor="text1"/>
                <w:kern w:val="0"/>
                <w:sz w:val="20"/>
                <w:szCs w:val="20"/>
              </w:rPr>
              <w:t xml:space="preserve"> </w:t>
            </w:r>
          </w:p>
        </w:tc>
        <w:tc>
          <w:tcPr>
            <w:tcW w:w="715" w:type="dxa"/>
            <w:tcBorders>
              <w:top w:val="single" w:sz="4" w:space="0" w:color="auto"/>
              <w:left w:val="nil"/>
              <w:bottom w:val="single" w:sz="4" w:space="0" w:color="auto"/>
              <w:right w:val="single" w:sz="4" w:space="0" w:color="auto"/>
            </w:tcBorders>
            <w:shd w:val="clear" w:color="auto" w:fill="auto"/>
            <w:vAlign w:val="center"/>
          </w:tcPr>
          <w:p w14:paraId="71846ACF" w14:textId="523BA47D" w:rsidR="00E67BA9" w:rsidRPr="00E03D24" w:rsidRDefault="00E67BA9" w:rsidP="00996532">
            <w:pPr>
              <w:widowControl/>
              <w:jc w:val="center"/>
              <w:rPr>
                <w:rFonts w:ascii="黑体" w:eastAsia="黑体" w:hAnsi="黑体" w:cs="宋体"/>
                <w:b/>
                <w:bCs/>
                <w:color w:val="000000" w:themeColor="text1"/>
                <w:kern w:val="0"/>
                <w:sz w:val="22"/>
              </w:rPr>
            </w:pPr>
            <w:r w:rsidRPr="00E03D24">
              <w:rPr>
                <w:rFonts w:ascii="宋体" w:eastAsia="宋体" w:hAnsi="宋体" w:cs="宋体" w:hint="eastAsia"/>
                <w:color w:val="000000" w:themeColor="text1"/>
                <w:kern w:val="0"/>
                <w:sz w:val="20"/>
                <w:szCs w:val="20"/>
              </w:rPr>
              <w:t>解释</w:t>
            </w:r>
          </w:p>
        </w:tc>
        <w:tc>
          <w:tcPr>
            <w:tcW w:w="2971" w:type="dxa"/>
            <w:tcBorders>
              <w:top w:val="single" w:sz="4" w:space="0" w:color="auto"/>
              <w:left w:val="nil"/>
              <w:bottom w:val="single" w:sz="4" w:space="0" w:color="auto"/>
              <w:right w:val="single" w:sz="4" w:space="0" w:color="auto"/>
            </w:tcBorders>
            <w:shd w:val="clear" w:color="auto" w:fill="auto"/>
            <w:vAlign w:val="center"/>
          </w:tcPr>
          <w:p w14:paraId="690BFA03" w14:textId="77777777" w:rsidR="00E67BA9" w:rsidRPr="00E03D24" w:rsidRDefault="00164740" w:rsidP="002207DB">
            <w:pPr>
              <w:widowControl/>
              <w:jc w:val="left"/>
              <w:rPr>
                <w:rFonts w:ascii="宋体" w:eastAsia="宋体" w:hAnsi="宋体" w:cs="宋体"/>
                <w:color w:val="000000" w:themeColor="text1"/>
                <w:kern w:val="0"/>
                <w:sz w:val="20"/>
                <w:szCs w:val="20"/>
              </w:rPr>
            </w:pPr>
            <w:r w:rsidRPr="00E03D24">
              <w:rPr>
                <w:rFonts w:ascii="宋体" w:eastAsia="宋体" w:hAnsi="宋体" w:cs="宋体" w:hint="eastAsia"/>
                <w:color w:val="000000" w:themeColor="text1"/>
                <w:kern w:val="0"/>
                <w:sz w:val="20"/>
                <w:szCs w:val="20"/>
              </w:rPr>
              <w:t>1</w:t>
            </w:r>
            <w:r w:rsidRPr="00E03D24">
              <w:rPr>
                <w:rFonts w:ascii="宋体" w:eastAsia="宋体" w:hAnsi="宋体" w:cs="宋体"/>
                <w:color w:val="000000" w:themeColor="text1"/>
                <w:kern w:val="0"/>
                <w:sz w:val="20"/>
                <w:szCs w:val="20"/>
              </w:rPr>
              <w:t>.</w:t>
            </w:r>
            <w:r w:rsidR="00E67BA9" w:rsidRPr="00E03D24">
              <w:rPr>
                <w:rFonts w:ascii="宋体" w:eastAsia="宋体" w:hAnsi="宋体" w:cs="宋体" w:hint="eastAsia"/>
                <w:color w:val="000000" w:themeColor="text1"/>
                <w:kern w:val="0"/>
                <w:sz w:val="20"/>
                <w:szCs w:val="20"/>
              </w:rPr>
              <w:t>预告登记有效期间，按有关法律法规和登记机构现有规定，不可再预告登记，细则中不再重复</w:t>
            </w:r>
            <w:r w:rsidR="008B6B17" w:rsidRPr="00E03D24">
              <w:rPr>
                <w:rFonts w:ascii="宋体" w:eastAsia="宋体" w:hAnsi="宋体" w:cs="宋体" w:hint="eastAsia"/>
                <w:color w:val="000000" w:themeColor="text1"/>
                <w:kern w:val="0"/>
                <w:sz w:val="20"/>
                <w:szCs w:val="20"/>
              </w:rPr>
              <w:t>。</w:t>
            </w:r>
          </w:p>
          <w:p w14:paraId="495154D7" w14:textId="77777777" w:rsidR="00164740" w:rsidRPr="00E03D24" w:rsidRDefault="00164740" w:rsidP="002207DB">
            <w:pPr>
              <w:widowControl/>
              <w:jc w:val="left"/>
              <w:rPr>
                <w:rFonts w:ascii="宋体" w:eastAsia="宋体" w:hAnsi="宋体" w:cs="宋体"/>
                <w:color w:val="000000" w:themeColor="text1"/>
                <w:kern w:val="0"/>
                <w:sz w:val="20"/>
                <w:szCs w:val="20"/>
              </w:rPr>
            </w:pPr>
            <w:r w:rsidRPr="00E03D24">
              <w:rPr>
                <w:rFonts w:ascii="宋体" w:eastAsia="宋体" w:hAnsi="宋体" w:cs="宋体"/>
                <w:color w:val="000000" w:themeColor="text1"/>
                <w:kern w:val="0"/>
                <w:sz w:val="20"/>
                <w:szCs w:val="20"/>
              </w:rPr>
              <w:t>2.预告登记</w:t>
            </w:r>
            <w:r w:rsidRPr="00E03D24">
              <w:rPr>
                <w:rFonts w:ascii="宋体" w:eastAsia="宋体" w:hAnsi="宋体" w:cs="宋体" w:hint="eastAsia"/>
                <w:color w:val="000000" w:themeColor="text1"/>
                <w:kern w:val="0"/>
                <w:sz w:val="20"/>
                <w:szCs w:val="20"/>
              </w:rPr>
              <w:t>注销后，</w:t>
            </w:r>
            <w:r w:rsidRPr="00E03D24">
              <w:rPr>
                <w:rFonts w:ascii="宋体" w:eastAsia="宋体" w:hAnsi="宋体" w:cs="宋体"/>
                <w:color w:val="000000" w:themeColor="text1"/>
                <w:kern w:val="0"/>
                <w:sz w:val="20"/>
                <w:szCs w:val="20"/>
              </w:rPr>
              <w:t>可以依法重新申请预告登记</w:t>
            </w:r>
            <w:r w:rsidRPr="00E03D24">
              <w:rPr>
                <w:rFonts w:ascii="宋体" w:eastAsia="宋体" w:hAnsi="宋体" w:cs="宋体" w:hint="eastAsia"/>
                <w:color w:val="000000" w:themeColor="text1"/>
                <w:kern w:val="0"/>
                <w:sz w:val="20"/>
                <w:szCs w:val="20"/>
              </w:rPr>
              <w:t>。</w:t>
            </w:r>
          </w:p>
          <w:p w14:paraId="00027439" w14:textId="1CB30EC0" w:rsidR="00164740" w:rsidRPr="00E03D24" w:rsidRDefault="00164740" w:rsidP="002207DB">
            <w:pPr>
              <w:widowControl/>
              <w:jc w:val="left"/>
              <w:rPr>
                <w:rFonts w:ascii="黑体" w:eastAsia="黑体" w:hAnsi="黑体" w:cs="宋体"/>
                <w:b/>
                <w:bCs/>
                <w:color w:val="000000" w:themeColor="text1"/>
                <w:kern w:val="0"/>
                <w:sz w:val="22"/>
              </w:rPr>
            </w:pPr>
            <w:r w:rsidRPr="00E03D24">
              <w:rPr>
                <w:rFonts w:ascii="宋体" w:eastAsia="宋体" w:hAnsi="宋体" w:cs="宋体" w:hint="eastAsia"/>
                <w:color w:val="000000" w:themeColor="text1"/>
                <w:kern w:val="0"/>
                <w:sz w:val="20"/>
                <w:szCs w:val="20"/>
              </w:rPr>
              <w:t>3</w:t>
            </w:r>
            <w:r w:rsidRPr="00E03D24">
              <w:rPr>
                <w:rFonts w:ascii="宋体" w:eastAsia="宋体" w:hAnsi="宋体" w:cs="宋体"/>
                <w:color w:val="000000" w:themeColor="text1"/>
                <w:kern w:val="0"/>
                <w:sz w:val="20"/>
                <w:szCs w:val="20"/>
              </w:rPr>
              <w:t>.预告登记转本登记</w:t>
            </w:r>
            <w:r w:rsidRPr="00E03D24">
              <w:rPr>
                <w:rFonts w:ascii="宋体" w:eastAsia="宋体" w:hAnsi="宋体" w:cs="宋体" w:hint="eastAsia"/>
                <w:color w:val="000000" w:themeColor="text1"/>
                <w:kern w:val="0"/>
                <w:sz w:val="20"/>
                <w:szCs w:val="20"/>
              </w:rPr>
              <w:t>（即转移登记）</w:t>
            </w:r>
            <w:r w:rsidRPr="00E03D24">
              <w:rPr>
                <w:rFonts w:ascii="宋体" w:eastAsia="宋体" w:hAnsi="宋体" w:cs="宋体"/>
                <w:color w:val="000000" w:themeColor="text1"/>
                <w:kern w:val="0"/>
                <w:sz w:val="20"/>
                <w:szCs w:val="20"/>
              </w:rPr>
              <w:t>后</w:t>
            </w:r>
            <w:r w:rsidRPr="00E03D24">
              <w:rPr>
                <w:rFonts w:ascii="宋体" w:eastAsia="宋体" w:hAnsi="宋体" w:cs="宋体" w:hint="eastAsia"/>
                <w:color w:val="000000" w:themeColor="text1"/>
                <w:kern w:val="0"/>
                <w:sz w:val="20"/>
                <w:szCs w:val="20"/>
              </w:rPr>
              <w:t>，用地已满足转让条件，在满足产业政策等其他管理要求的前提下，可以直接转让，不需要再办理预告登记。</w:t>
            </w:r>
          </w:p>
        </w:tc>
      </w:tr>
      <w:tr w:rsidR="00E67BA9" w:rsidRPr="00996532" w14:paraId="13C2B2F0" w14:textId="77777777" w:rsidTr="00056B6F">
        <w:trPr>
          <w:trHeight w:val="1856"/>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7AAB29F" w14:textId="1A19B37C" w:rsidR="00E67BA9" w:rsidRPr="00996532" w:rsidRDefault="00E67BA9" w:rsidP="00996532">
            <w:pPr>
              <w:widowControl/>
              <w:jc w:val="center"/>
              <w:rPr>
                <w:rFonts w:ascii="黑体" w:eastAsia="黑体" w:hAnsi="黑体" w:cs="宋体"/>
                <w:b/>
                <w:bCs/>
                <w:kern w:val="0"/>
                <w:sz w:val="22"/>
              </w:rPr>
            </w:pPr>
            <w:r w:rsidRPr="00996532">
              <w:rPr>
                <w:rFonts w:ascii="宋体" w:eastAsia="宋体" w:hAnsi="宋体" w:cs="宋体" w:hint="eastAsia"/>
                <w:kern w:val="0"/>
                <w:sz w:val="20"/>
                <w:szCs w:val="20"/>
              </w:rPr>
              <w:t>2</w:t>
            </w:r>
          </w:p>
        </w:tc>
        <w:tc>
          <w:tcPr>
            <w:tcW w:w="4677" w:type="dxa"/>
            <w:tcBorders>
              <w:top w:val="single" w:sz="4" w:space="0" w:color="auto"/>
              <w:left w:val="nil"/>
              <w:bottom w:val="single" w:sz="4" w:space="0" w:color="auto"/>
              <w:right w:val="single" w:sz="4" w:space="0" w:color="auto"/>
            </w:tcBorders>
            <w:shd w:val="clear" w:color="auto" w:fill="auto"/>
            <w:vAlign w:val="center"/>
          </w:tcPr>
          <w:p w14:paraId="0A933A88" w14:textId="670766D3" w:rsidR="00E67BA9" w:rsidRPr="00E03D24" w:rsidRDefault="00E67BA9" w:rsidP="002207DB">
            <w:pPr>
              <w:widowControl/>
              <w:jc w:val="left"/>
              <w:rPr>
                <w:rFonts w:ascii="黑体" w:eastAsia="黑体" w:hAnsi="黑体" w:cs="宋体"/>
                <w:b/>
                <w:bCs/>
                <w:color w:val="000000" w:themeColor="text1"/>
                <w:kern w:val="0"/>
                <w:sz w:val="22"/>
              </w:rPr>
            </w:pPr>
            <w:r w:rsidRPr="00E03D24">
              <w:rPr>
                <w:rFonts w:ascii="宋体" w:eastAsia="宋体" w:hAnsi="宋体" w:cs="宋体"/>
                <w:color w:val="000000" w:themeColor="text1"/>
                <w:kern w:val="0"/>
                <w:sz w:val="20"/>
                <w:szCs w:val="20"/>
              </w:rPr>
              <w:t>预告登记后</w:t>
            </w:r>
            <w:r w:rsidRPr="00E03D24">
              <w:rPr>
                <w:rFonts w:ascii="宋体" w:eastAsia="宋体" w:hAnsi="宋体" w:cs="宋体" w:hint="eastAsia"/>
                <w:color w:val="000000" w:themeColor="text1"/>
                <w:kern w:val="0"/>
                <w:sz w:val="20"/>
                <w:szCs w:val="20"/>
              </w:rPr>
              <w:t>，</w:t>
            </w:r>
            <w:r w:rsidRPr="00E03D24">
              <w:rPr>
                <w:rFonts w:ascii="宋体" w:eastAsia="宋体" w:hAnsi="宋体" w:cs="宋体"/>
                <w:color w:val="000000" w:themeColor="text1"/>
                <w:kern w:val="0"/>
                <w:sz w:val="20"/>
                <w:szCs w:val="20"/>
              </w:rPr>
              <w:t>转让方的股权变更是否允许</w:t>
            </w:r>
            <w:r w:rsidRPr="00E03D24">
              <w:rPr>
                <w:rFonts w:ascii="宋体" w:eastAsia="宋体" w:hAnsi="宋体" w:cs="宋体" w:hint="eastAsia"/>
                <w:color w:val="000000" w:themeColor="text1"/>
                <w:kern w:val="0"/>
                <w:sz w:val="20"/>
                <w:szCs w:val="20"/>
              </w:rPr>
              <w:t>？</w:t>
            </w:r>
          </w:p>
        </w:tc>
        <w:tc>
          <w:tcPr>
            <w:tcW w:w="715" w:type="dxa"/>
            <w:tcBorders>
              <w:top w:val="single" w:sz="4" w:space="0" w:color="auto"/>
              <w:left w:val="nil"/>
              <w:bottom w:val="single" w:sz="4" w:space="0" w:color="auto"/>
              <w:right w:val="single" w:sz="4" w:space="0" w:color="auto"/>
            </w:tcBorders>
            <w:shd w:val="clear" w:color="auto" w:fill="auto"/>
            <w:vAlign w:val="center"/>
          </w:tcPr>
          <w:p w14:paraId="4D3932CC" w14:textId="22009122" w:rsidR="00E67BA9" w:rsidRPr="00E03D24" w:rsidRDefault="00E67BA9" w:rsidP="00996532">
            <w:pPr>
              <w:widowControl/>
              <w:jc w:val="center"/>
              <w:rPr>
                <w:rFonts w:ascii="黑体" w:eastAsia="黑体" w:hAnsi="黑体" w:cs="宋体"/>
                <w:b/>
                <w:bCs/>
                <w:color w:val="000000" w:themeColor="text1"/>
                <w:kern w:val="0"/>
                <w:sz w:val="22"/>
              </w:rPr>
            </w:pPr>
            <w:r w:rsidRPr="00E03D24">
              <w:rPr>
                <w:rFonts w:ascii="宋体" w:eastAsia="宋体" w:hAnsi="宋体" w:cs="宋体" w:hint="eastAsia"/>
                <w:color w:val="000000" w:themeColor="text1"/>
                <w:kern w:val="0"/>
                <w:sz w:val="20"/>
                <w:szCs w:val="20"/>
              </w:rPr>
              <w:t>部分采纳</w:t>
            </w:r>
          </w:p>
        </w:tc>
        <w:tc>
          <w:tcPr>
            <w:tcW w:w="2971" w:type="dxa"/>
            <w:tcBorders>
              <w:top w:val="single" w:sz="4" w:space="0" w:color="auto"/>
              <w:left w:val="nil"/>
              <w:bottom w:val="single" w:sz="4" w:space="0" w:color="auto"/>
              <w:right w:val="single" w:sz="4" w:space="0" w:color="auto"/>
            </w:tcBorders>
            <w:shd w:val="clear" w:color="auto" w:fill="auto"/>
            <w:vAlign w:val="center"/>
          </w:tcPr>
          <w:p w14:paraId="265E8936" w14:textId="19ED1F79" w:rsidR="00E67BA9" w:rsidRPr="00E03D24" w:rsidRDefault="0084795E" w:rsidP="00164740">
            <w:pPr>
              <w:widowControl/>
              <w:jc w:val="left"/>
              <w:rPr>
                <w:rFonts w:ascii="黑体" w:eastAsia="黑体" w:hAnsi="黑体" w:cs="宋体"/>
                <w:b/>
                <w:bCs/>
                <w:color w:val="000000" w:themeColor="text1"/>
                <w:kern w:val="0"/>
                <w:sz w:val="22"/>
              </w:rPr>
            </w:pPr>
            <w:r w:rsidRPr="00E03D24">
              <w:rPr>
                <w:rFonts w:ascii="宋体" w:eastAsia="宋体" w:hAnsi="宋体" w:cs="宋体" w:hint="eastAsia"/>
                <w:color w:val="000000" w:themeColor="text1"/>
                <w:kern w:val="0"/>
                <w:sz w:val="20"/>
                <w:szCs w:val="20"/>
              </w:rPr>
              <w:t>本细则主要调整预告登记前后的程序工作，关于</w:t>
            </w:r>
            <w:r w:rsidR="00E67BA9" w:rsidRPr="00E03D24">
              <w:rPr>
                <w:rFonts w:ascii="宋体" w:eastAsia="宋体" w:hAnsi="宋体" w:cs="宋体" w:hint="eastAsia"/>
                <w:color w:val="000000" w:themeColor="text1"/>
                <w:kern w:val="0"/>
                <w:sz w:val="20"/>
                <w:szCs w:val="20"/>
              </w:rPr>
              <w:t>转让方股权转让问题拟在后续制订的我市</w:t>
            </w:r>
            <w:r w:rsidR="00164740" w:rsidRPr="00E03D24">
              <w:rPr>
                <w:rFonts w:ascii="宋体" w:eastAsia="宋体" w:hAnsi="宋体" w:cs="宋体" w:hint="eastAsia"/>
                <w:color w:val="000000" w:themeColor="text1"/>
                <w:kern w:val="0"/>
                <w:sz w:val="20"/>
                <w:szCs w:val="20"/>
              </w:rPr>
              <w:t>土地二级市场</w:t>
            </w:r>
            <w:r w:rsidR="00E67BA9" w:rsidRPr="00E03D24">
              <w:rPr>
                <w:rFonts w:ascii="宋体" w:eastAsia="宋体" w:hAnsi="宋体" w:cs="宋体" w:hint="eastAsia"/>
                <w:color w:val="000000" w:themeColor="text1"/>
                <w:kern w:val="0"/>
                <w:sz w:val="20"/>
                <w:szCs w:val="20"/>
              </w:rPr>
              <w:t>转让相关</w:t>
            </w:r>
            <w:r w:rsidRPr="00E03D24">
              <w:rPr>
                <w:rFonts w:ascii="宋体" w:eastAsia="宋体" w:hAnsi="宋体" w:cs="宋体" w:hint="eastAsia"/>
                <w:color w:val="000000" w:themeColor="text1"/>
                <w:kern w:val="0"/>
                <w:sz w:val="20"/>
                <w:szCs w:val="20"/>
              </w:rPr>
              <w:t>政策文件</w:t>
            </w:r>
            <w:r w:rsidR="00E67BA9" w:rsidRPr="00E03D24">
              <w:rPr>
                <w:rFonts w:ascii="宋体" w:eastAsia="宋体" w:hAnsi="宋体" w:cs="宋体" w:hint="eastAsia"/>
                <w:color w:val="000000" w:themeColor="text1"/>
                <w:kern w:val="0"/>
                <w:sz w:val="20"/>
                <w:szCs w:val="20"/>
              </w:rPr>
              <w:t>中予以</w:t>
            </w:r>
            <w:r w:rsidR="008B6B17" w:rsidRPr="00E03D24">
              <w:rPr>
                <w:rFonts w:ascii="宋体" w:eastAsia="宋体" w:hAnsi="宋体" w:cs="宋体" w:hint="eastAsia"/>
                <w:color w:val="000000" w:themeColor="text1"/>
                <w:kern w:val="0"/>
                <w:sz w:val="20"/>
                <w:szCs w:val="20"/>
              </w:rPr>
              <w:t>统筹</w:t>
            </w:r>
            <w:r w:rsidR="00E67BA9" w:rsidRPr="00E03D24">
              <w:rPr>
                <w:rFonts w:ascii="宋体" w:eastAsia="宋体" w:hAnsi="宋体" w:cs="宋体" w:hint="eastAsia"/>
                <w:color w:val="000000" w:themeColor="text1"/>
                <w:kern w:val="0"/>
                <w:sz w:val="20"/>
                <w:szCs w:val="20"/>
              </w:rPr>
              <w:t>考虑。</w:t>
            </w:r>
          </w:p>
        </w:tc>
      </w:tr>
      <w:tr w:rsidR="00E67BA9" w:rsidRPr="00996532" w14:paraId="6524FB34" w14:textId="77777777" w:rsidTr="00F76D5E">
        <w:trPr>
          <w:trHeight w:val="57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FAE1602" w14:textId="6499E847" w:rsidR="00E67BA9" w:rsidRPr="00996532" w:rsidRDefault="00E67BA9" w:rsidP="00996532">
            <w:pPr>
              <w:widowControl/>
              <w:jc w:val="center"/>
              <w:rPr>
                <w:rFonts w:ascii="黑体" w:eastAsia="黑体" w:hAnsi="黑体" w:cs="宋体"/>
                <w:b/>
                <w:bCs/>
                <w:kern w:val="0"/>
                <w:sz w:val="22"/>
              </w:rPr>
            </w:pPr>
            <w:r w:rsidRPr="00996532">
              <w:rPr>
                <w:rFonts w:ascii="宋体" w:eastAsia="宋体" w:hAnsi="宋体" w:cs="宋体" w:hint="eastAsia"/>
                <w:kern w:val="0"/>
                <w:sz w:val="20"/>
                <w:szCs w:val="20"/>
              </w:rPr>
              <w:t>3</w:t>
            </w:r>
          </w:p>
        </w:tc>
        <w:tc>
          <w:tcPr>
            <w:tcW w:w="4677" w:type="dxa"/>
            <w:tcBorders>
              <w:top w:val="single" w:sz="4" w:space="0" w:color="auto"/>
              <w:left w:val="nil"/>
              <w:bottom w:val="single" w:sz="4" w:space="0" w:color="auto"/>
              <w:right w:val="single" w:sz="4" w:space="0" w:color="auto"/>
            </w:tcBorders>
            <w:shd w:val="clear" w:color="auto" w:fill="auto"/>
            <w:vAlign w:val="center"/>
          </w:tcPr>
          <w:p w14:paraId="748F1906" w14:textId="2D65B39A" w:rsidR="00E67BA9" w:rsidRPr="00E03D24" w:rsidRDefault="00E67BA9" w:rsidP="002207DB">
            <w:pPr>
              <w:widowControl/>
              <w:jc w:val="left"/>
              <w:rPr>
                <w:rFonts w:ascii="黑体" w:eastAsia="黑体" w:hAnsi="黑体" w:cs="宋体"/>
                <w:b/>
                <w:bCs/>
                <w:color w:val="000000" w:themeColor="text1"/>
                <w:kern w:val="0"/>
                <w:sz w:val="22"/>
              </w:rPr>
            </w:pPr>
            <w:r w:rsidRPr="00E03D24">
              <w:rPr>
                <w:rFonts w:ascii="宋体" w:eastAsia="宋体" w:hAnsi="宋体" w:cs="宋体" w:hint="eastAsia"/>
                <w:color w:val="000000" w:themeColor="text1"/>
                <w:kern w:val="0"/>
                <w:sz w:val="20"/>
                <w:szCs w:val="20"/>
              </w:rPr>
              <w:t>预告登记</w:t>
            </w:r>
            <w:r w:rsidR="00164740" w:rsidRPr="00E03D24">
              <w:rPr>
                <w:rFonts w:ascii="宋体" w:eastAsia="宋体" w:hAnsi="宋体" w:cs="宋体" w:hint="eastAsia"/>
                <w:color w:val="000000" w:themeColor="text1"/>
                <w:kern w:val="0"/>
                <w:sz w:val="20"/>
                <w:szCs w:val="20"/>
              </w:rPr>
              <w:t>意味着</w:t>
            </w:r>
            <w:r w:rsidRPr="00E03D24">
              <w:rPr>
                <w:rFonts w:ascii="宋体" w:eastAsia="宋体" w:hAnsi="宋体" w:cs="宋体" w:hint="eastAsia"/>
                <w:color w:val="000000" w:themeColor="text1"/>
                <w:kern w:val="0"/>
                <w:sz w:val="20"/>
                <w:szCs w:val="20"/>
              </w:rPr>
              <w:t>交易行为已经发生，而土地增值税是交易环节税，那么</w:t>
            </w:r>
            <w:r w:rsidRPr="00E03D24">
              <w:rPr>
                <w:rFonts w:ascii="宋体" w:eastAsia="宋体" w:hAnsi="宋体" w:cs="宋体"/>
                <w:color w:val="000000" w:themeColor="text1"/>
                <w:kern w:val="0"/>
                <w:sz w:val="20"/>
                <w:szCs w:val="20"/>
              </w:rPr>
              <w:t>预告登记环节是否征收土地增值税</w:t>
            </w:r>
            <w:r w:rsidRPr="00E03D24">
              <w:rPr>
                <w:rFonts w:ascii="宋体" w:eastAsia="宋体" w:hAnsi="宋体" w:cs="宋体" w:hint="eastAsia"/>
                <w:color w:val="000000" w:themeColor="text1"/>
                <w:kern w:val="0"/>
                <w:sz w:val="20"/>
                <w:szCs w:val="20"/>
              </w:rPr>
              <w:t>？</w:t>
            </w:r>
          </w:p>
        </w:tc>
        <w:tc>
          <w:tcPr>
            <w:tcW w:w="715" w:type="dxa"/>
            <w:tcBorders>
              <w:top w:val="single" w:sz="4" w:space="0" w:color="auto"/>
              <w:left w:val="nil"/>
              <w:bottom w:val="single" w:sz="4" w:space="0" w:color="auto"/>
              <w:right w:val="single" w:sz="4" w:space="0" w:color="auto"/>
            </w:tcBorders>
            <w:shd w:val="clear" w:color="auto" w:fill="auto"/>
            <w:vAlign w:val="center"/>
          </w:tcPr>
          <w:p w14:paraId="30BFF444" w14:textId="24D643F7" w:rsidR="00E67BA9" w:rsidRPr="00E03D24" w:rsidRDefault="00E67BA9" w:rsidP="00996532">
            <w:pPr>
              <w:widowControl/>
              <w:jc w:val="center"/>
              <w:rPr>
                <w:rFonts w:ascii="黑体" w:eastAsia="黑体" w:hAnsi="黑体" w:cs="宋体"/>
                <w:b/>
                <w:bCs/>
                <w:color w:val="000000" w:themeColor="text1"/>
                <w:kern w:val="0"/>
                <w:sz w:val="22"/>
              </w:rPr>
            </w:pPr>
            <w:r w:rsidRPr="00E03D24">
              <w:rPr>
                <w:rFonts w:ascii="宋体" w:eastAsia="宋体" w:hAnsi="宋体" w:cs="宋体" w:hint="eastAsia"/>
                <w:color w:val="000000" w:themeColor="text1"/>
                <w:kern w:val="0"/>
                <w:sz w:val="20"/>
                <w:szCs w:val="20"/>
              </w:rPr>
              <w:t>部分采纳</w:t>
            </w:r>
          </w:p>
        </w:tc>
        <w:tc>
          <w:tcPr>
            <w:tcW w:w="2971" w:type="dxa"/>
            <w:tcBorders>
              <w:top w:val="single" w:sz="4" w:space="0" w:color="auto"/>
              <w:left w:val="nil"/>
              <w:bottom w:val="single" w:sz="4" w:space="0" w:color="auto"/>
              <w:right w:val="single" w:sz="4" w:space="0" w:color="auto"/>
            </w:tcBorders>
            <w:shd w:val="clear" w:color="auto" w:fill="auto"/>
            <w:vAlign w:val="center"/>
          </w:tcPr>
          <w:p w14:paraId="4F0A9C8F" w14:textId="14205CEE" w:rsidR="00E67BA9" w:rsidRPr="00E03D24" w:rsidRDefault="008B6B17" w:rsidP="002207DB">
            <w:pPr>
              <w:widowControl/>
              <w:jc w:val="left"/>
              <w:rPr>
                <w:rFonts w:ascii="黑体" w:eastAsia="黑体" w:hAnsi="黑体" w:cs="宋体"/>
                <w:b/>
                <w:bCs/>
                <w:color w:val="000000" w:themeColor="text1"/>
                <w:kern w:val="0"/>
                <w:sz w:val="22"/>
              </w:rPr>
            </w:pPr>
            <w:r w:rsidRPr="00E03D24">
              <w:rPr>
                <w:rFonts w:ascii="宋体" w:eastAsia="宋体" w:hAnsi="宋体" w:cs="宋体" w:hint="eastAsia"/>
                <w:color w:val="000000" w:themeColor="text1"/>
                <w:kern w:val="0"/>
                <w:sz w:val="20"/>
                <w:szCs w:val="20"/>
              </w:rPr>
              <w:t>关于</w:t>
            </w:r>
            <w:r w:rsidR="00CC02E5" w:rsidRPr="00E03D24">
              <w:rPr>
                <w:rFonts w:ascii="宋体" w:eastAsia="宋体" w:hAnsi="宋体" w:cs="宋体"/>
                <w:color w:val="000000" w:themeColor="text1"/>
                <w:kern w:val="0"/>
                <w:sz w:val="20"/>
                <w:szCs w:val="20"/>
              </w:rPr>
              <w:t>土地增值税</w:t>
            </w:r>
            <w:r w:rsidR="00CC02E5" w:rsidRPr="00E03D24">
              <w:rPr>
                <w:rFonts w:ascii="宋体" w:eastAsia="宋体" w:hAnsi="宋体" w:cs="宋体" w:hint="eastAsia"/>
                <w:color w:val="000000" w:themeColor="text1"/>
                <w:kern w:val="0"/>
                <w:sz w:val="20"/>
                <w:szCs w:val="20"/>
              </w:rPr>
              <w:t>征收环节</w:t>
            </w:r>
            <w:r w:rsidRPr="00E03D24">
              <w:rPr>
                <w:rFonts w:ascii="宋体" w:eastAsia="宋体" w:hAnsi="宋体" w:cs="宋体" w:hint="eastAsia"/>
                <w:color w:val="000000" w:themeColor="text1"/>
                <w:kern w:val="0"/>
                <w:sz w:val="20"/>
                <w:szCs w:val="20"/>
              </w:rPr>
              <w:t>问题，将</w:t>
            </w:r>
            <w:r w:rsidR="00E67BA9" w:rsidRPr="00E03D24">
              <w:rPr>
                <w:rFonts w:ascii="宋体" w:eastAsia="宋体" w:hAnsi="宋体" w:cs="宋体" w:hint="eastAsia"/>
                <w:color w:val="000000" w:themeColor="text1"/>
                <w:kern w:val="0"/>
                <w:sz w:val="20"/>
                <w:szCs w:val="20"/>
              </w:rPr>
              <w:t>进一步征询税务部门意见。</w:t>
            </w:r>
          </w:p>
        </w:tc>
      </w:tr>
      <w:tr w:rsidR="00E67BA9" w:rsidRPr="00996532" w14:paraId="1DF9A7A9" w14:textId="77777777" w:rsidTr="00056B6F">
        <w:trPr>
          <w:trHeight w:val="1781"/>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2071F5C1" w14:textId="7822005A" w:rsidR="00E67BA9" w:rsidRPr="00996532" w:rsidRDefault="00E67BA9" w:rsidP="00996532">
            <w:pPr>
              <w:widowControl/>
              <w:jc w:val="center"/>
              <w:rPr>
                <w:rFonts w:ascii="黑体" w:eastAsia="黑体" w:hAnsi="黑体" w:cs="宋体"/>
                <w:b/>
                <w:bCs/>
                <w:kern w:val="0"/>
                <w:sz w:val="22"/>
              </w:rPr>
            </w:pPr>
            <w:r>
              <w:rPr>
                <w:rFonts w:ascii="宋体" w:eastAsia="宋体" w:hAnsi="宋体" w:cs="宋体" w:hint="eastAsia"/>
                <w:kern w:val="0"/>
                <w:sz w:val="20"/>
                <w:szCs w:val="20"/>
              </w:rPr>
              <w:t>4</w:t>
            </w:r>
          </w:p>
        </w:tc>
        <w:tc>
          <w:tcPr>
            <w:tcW w:w="4677" w:type="dxa"/>
            <w:tcBorders>
              <w:top w:val="single" w:sz="4" w:space="0" w:color="auto"/>
              <w:left w:val="nil"/>
              <w:bottom w:val="single" w:sz="4" w:space="0" w:color="auto"/>
              <w:right w:val="single" w:sz="4" w:space="0" w:color="auto"/>
            </w:tcBorders>
            <w:shd w:val="clear" w:color="auto" w:fill="auto"/>
            <w:vAlign w:val="center"/>
          </w:tcPr>
          <w:p w14:paraId="4EEDBE8F" w14:textId="4B746CB6" w:rsidR="00E67BA9" w:rsidRPr="00E03D24" w:rsidRDefault="00E67BA9" w:rsidP="002207DB">
            <w:pPr>
              <w:widowControl/>
              <w:jc w:val="left"/>
              <w:rPr>
                <w:rFonts w:ascii="黑体" w:eastAsia="黑体" w:hAnsi="黑体" w:cs="宋体"/>
                <w:b/>
                <w:bCs/>
                <w:color w:val="000000" w:themeColor="text1"/>
                <w:kern w:val="0"/>
                <w:sz w:val="22"/>
              </w:rPr>
            </w:pPr>
            <w:r w:rsidRPr="00E03D24">
              <w:rPr>
                <w:rFonts w:ascii="宋体" w:eastAsia="宋体" w:hAnsi="宋体" w:cs="宋体"/>
                <w:color w:val="000000" w:themeColor="text1"/>
                <w:kern w:val="0"/>
                <w:sz w:val="20"/>
                <w:szCs w:val="20"/>
              </w:rPr>
              <w:t>细则对商品性质工业用地和非商品性质工业用地转让预告登记是否有政策区分</w:t>
            </w:r>
            <w:r w:rsidRPr="00E03D24">
              <w:rPr>
                <w:rFonts w:ascii="宋体" w:eastAsia="宋体" w:hAnsi="宋体" w:cs="宋体" w:hint="eastAsia"/>
                <w:color w:val="000000" w:themeColor="text1"/>
                <w:kern w:val="0"/>
                <w:sz w:val="20"/>
                <w:szCs w:val="20"/>
              </w:rPr>
              <w:t>？</w:t>
            </w:r>
          </w:p>
        </w:tc>
        <w:tc>
          <w:tcPr>
            <w:tcW w:w="715" w:type="dxa"/>
            <w:tcBorders>
              <w:top w:val="single" w:sz="4" w:space="0" w:color="auto"/>
              <w:left w:val="nil"/>
              <w:bottom w:val="single" w:sz="4" w:space="0" w:color="auto"/>
              <w:right w:val="single" w:sz="4" w:space="0" w:color="auto"/>
            </w:tcBorders>
            <w:shd w:val="clear" w:color="auto" w:fill="auto"/>
            <w:vAlign w:val="center"/>
          </w:tcPr>
          <w:p w14:paraId="11B45ECD" w14:textId="18C296B1" w:rsidR="00E67BA9" w:rsidRPr="00E03D24" w:rsidRDefault="00CC02E5" w:rsidP="00996532">
            <w:pPr>
              <w:widowControl/>
              <w:jc w:val="center"/>
              <w:rPr>
                <w:rFonts w:ascii="黑体" w:eastAsia="黑体" w:hAnsi="黑体" w:cs="宋体"/>
                <w:b/>
                <w:bCs/>
                <w:color w:val="000000" w:themeColor="text1"/>
                <w:kern w:val="0"/>
                <w:sz w:val="22"/>
              </w:rPr>
            </w:pPr>
            <w:r w:rsidRPr="00E03D24">
              <w:rPr>
                <w:rFonts w:ascii="宋体" w:eastAsia="宋体" w:hAnsi="宋体" w:cs="宋体" w:hint="eastAsia"/>
                <w:color w:val="000000" w:themeColor="text1"/>
                <w:kern w:val="0"/>
                <w:sz w:val="20"/>
                <w:szCs w:val="20"/>
              </w:rPr>
              <w:t>解释</w:t>
            </w:r>
          </w:p>
        </w:tc>
        <w:tc>
          <w:tcPr>
            <w:tcW w:w="2971" w:type="dxa"/>
            <w:tcBorders>
              <w:top w:val="single" w:sz="4" w:space="0" w:color="auto"/>
              <w:left w:val="nil"/>
              <w:bottom w:val="single" w:sz="4" w:space="0" w:color="auto"/>
              <w:right w:val="single" w:sz="4" w:space="0" w:color="auto"/>
            </w:tcBorders>
            <w:shd w:val="clear" w:color="auto" w:fill="auto"/>
            <w:vAlign w:val="center"/>
          </w:tcPr>
          <w:p w14:paraId="4FA592B2" w14:textId="5508576E" w:rsidR="00E67BA9" w:rsidRPr="00E03D24" w:rsidRDefault="0084795E" w:rsidP="000F3B1D">
            <w:pPr>
              <w:widowControl/>
              <w:jc w:val="left"/>
              <w:rPr>
                <w:rFonts w:ascii="宋体" w:eastAsia="宋体" w:hAnsi="宋体" w:cs="宋体"/>
                <w:color w:val="000000" w:themeColor="text1"/>
                <w:kern w:val="0"/>
                <w:sz w:val="20"/>
                <w:szCs w:val="20"/>
              </w:rPr>
            </w:pPr>
            <w:r w:rsidRPr="00E03D24">
              <w:rPr>
                <w:rFonts w:ascii="宋体" w:eastAsia="宋体" w:hAnsi="宋体" w:cs="宋体" w:hint="eastAsia"/>
                <w:color w:val="000000" w:themeColor="text1"/>
                <w:kern w:val="0"/>
                <w:sz w:val="20"/>
                <w:szCs w:val="20"/>
              </w:rPr>
              <w:t>本细则主要</w:t>
            </w:r>
            <w:r w:rsidR="00CC02E5" w:rsidRPr="00E03D24">
              <w:rPr>
                <w:rFonts w:ascii="宋体" w:eastAsia="宋体" w:hAnsi="宋体" w:cs="宋体" w:hint="eastAsia"/>
                <w:color w:val="000000" w:themeColor="text1"/>
                <w:kern w:val="0"/>
                <w:sz w:val="20"/>
                <w:szCs w:val="20"/>
              </w:rPr>
              <w:t>针对允许进入市场转让但未完成开发投资总额25%的工业用地，</w:t>
            </w:r>
            <w:r w:rsidR="00CC02E5" w:rsidRPr="00E03D24">
              <w:rPr>
                <w:rFonts w:ascii="宋体" w:eastAsia="宋体" w:hAnsi="宋体" w:cs="宋体"/>
                <w:color w:val="000000" w:themeColor="text1"/>
                <w:kern w:val="0"/>
                <w:sz w:val="20"/>
                <w:szCs w:val="20"/>
              </w:rPr>
              <w:t>非商品性质工业用地</w:t>
            </w:r>
            <w:r w:rsidR="00CC02E5" w:rsidRPr="00E03D24">
              <w:rPr>
                <w:rFonts w:ascii="宋体" w:eastAsia="宋体" w:hAnsi="宋体" w:cs="宋体" w:hint="eastAsia"/>
                <w:color w:val="000000" w:themeColor="text1"/>
                <w:kern w:val="0"/>
                <w:sz w:val="20"/>
                <w:szCs w:val="20"/>
              </w:rPr>
              <w:t>需按有关政策规定转为</w:t>
            </w:r>
            <w:r w:rsidR="00CC02E5" w:rsidRPr="00E03D24">
              <w:rPr>
                <w:rFonts w:ascii="宋体" w:eastAsia="宋体" w:hAnsi="宋体" w:cs="宋体"/>
                <w:color w:val="000000" w:themeColor="text1"/>
                <w:kern w:val="0"/>
                <w:sz w:val="20"/>
                <w:szCs w:val="20"/>
              </w:rPr>
              <w:t>商品性质工业用地</w:t>
            </w:r>
            <w:r w:rsidR="00CC02E5" w:rsidRPr="00E03D24">
              <w:rPr>
                <w:rFonts w:ascii="宋体" w:eastAsia="宋体" w:hAnsi="宋体" w:cs="宋体" w:hint="eastAsia"/>
                <w:color w:val="000000" w:themeColor="text1"/>
                <w:kern w:val="0"/>
                <w:sz w:val="20"/>
                <w:szCs w:val="20"/>
              </w:rPr>
              <w:t>后方可允许进入市场转让。</w:t>
            </w:r>
          </w:p>
        </w:tc>
      </w:tr>
      <w:tr w:rsidR="00E67BA9" w:rsidRPr="00996532" w14:paraId="19AB9AC5" w14:textId="77777777" w:rsidTr="00BC5769">
        <w:trPr>
          <w:trHeight w:val="86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3FA23A85" w14:textId="307C1A30" w:rsidR="00E67BA9" w:rsidRPr="00996532" w:rsidRDefault="00E67BA9" w:rsidP="00996532">
            <w:pPr>
              <w:widowControl/>
              <w:jc w:val="center"/>
              <w:rPr>
                <w:rFonts w:ascii="黑体" w:eastAsia="黑体" w:hAnsi="黑体" w:cs="宋体"/>
                <w:b/>
                <w:bCs/>
                <w:kern w:val="0"/>
                <w:sz w:val="22"/>
              </w:rPr>
            </w:pPr>
            <w:r>
              <w:rPr>
                <w:rFonts w:ascii="宋体" w:eastAsia="宋体" w:hAnsi="宋体" w:cs="宋体" w:hint="eastAsia"/>
                <w:kern w:val="0"/>
                <w:sz w:val="20"/>
                <w:szCs w:val="20"/>
              </w:rPr>
              <w:t>5</w:t>
            </w:r>
          </w:p>
        </w:tc>
        <w:tc>
          <w:tcPr>
            <w:tcW w:w="4677" w:type="dxa"/>
            <w:tcBorders>
              <w:top w:val="single" w:sz="4" w:space="0" w:color="auto"/>
              <w:left w:val="nil"/>
              <w:bottom w:val="single" w:sz="4" w:space="0" w:color="auto"/>
              <w:right w:val="single" w:sz="4" w:space="0" w:color="auto"/>
            </w:tcBorders>
            <w:shd w:val="clear" w:color="auto" w:fill="auto"/>
            <w:vAlign w:val="center"/>
          </w:tcPr>
          <w:p w14:paraId="4DABE4A5" w14:textId="240568F9" w:rsidR="00E67BA9" w:rsidRPr="00E03D24" w:rsidRDefault="00E67BA9" w:rsidP="002207DB">
            <w:pPr>
              <w:widowControl/>
              <w:jc w:val="left"/>
              <w:rPr>
                <w:rFonts w:ascii="黑体" w:eastAsia="黑体" w:hAnsi="黑体" w:cs="宋体"/>
                <w:b/>
                <w:bCs/>
                <w:color w:val="000000" w:themeColor="text1"/>
                <w:kern w:val="0"/>
                <w:sz w:val="22"/>
              </w:rPr>
            </w:pPr>
            <w:r w:rsidRPr="00E03D24">
              <w:rPr>
                <w:rFonts w:ascii="宋体" w:eastAsia="宋体" w:hAnsi="宋体" w:cs="宋体"/>
                <w:color w:val="000000" w:themeColor="text1"/>
                <w:kern w:val="0"/>
                <w:sz w:val="20"/>
                <w:szCs w:val="20"/>
              </w:rPr>
              <w:t>第九条中的预告登记注销如果单方申请</w:t>
            </w:r>
            <w:r w:rsidRPr="00E03D24">
              <w:rPr>
                <w:rFonts w:ascii="宋体" w:eastAsia="宋体" w:hAnsi="宋体" w:cs="宋体" w:hint="eastAsia"/>
                <w:color w:val="000000" w:themeColor="text1"/>
                <w:kern w:val="0"/>
                <w:sz w:val="20"/>
                <w:szCs w:val="20"/>
              </w:rPr>
              <w:t>，</w:t>
            </w:r>
            <w:r w:rsidRPr="00E03D24">
              <w:rPr>
                <w:rFonts w:ascii="宋体" w:eastAsia="宋体" w:hAnsi="宋体" w:cs="宋体"/>
                <w:color w:val="000000" w:themeColor="text1"/>
                <w:kern w:val="0"/>
                <w:sz w:val="20"/>
                <w:szCs w:val="20"/>
              </w:rPr>
              <w:t>应当明确由哪一方申请</w:t>
            </w:r>
            <w:r w:rsidRPr="00E03D24">
              <w:rPr>
                <w:rFonts w:ascii="宋体" w:eastAsia="宋体" w:hAnsi="宋体" w:cs="宋体" w:hint="eastAsia"/>
                <w:color w:val="000000" w:themeColor="text1"/>
                <w:kern w:val="0"/>
                <w:sz w:val="20"/>
                <w:szCs w:val="20"/>
              </w:rPr>
              <w:t>？</w:t>
            </w:r>
            <w:r w:rsidRPr="00E03D24">
              <w:rPr>
                <w:rFonts w:ascii="宋体" w:eastAsia="宋体" w:hAnsi="宋体" w:cs="宋体"/>
                <w:color w:val="000000" w:themeColor="text1"/>
                <w:kern w:val="0"/>
                <w:sz w:val="20"/>
                <w:szCs w:val="20"/>
              </w:rPr>
              <w:t>并明确申请资料</w:t>
            </w:r>
            <w:r w:rsidRPr="00E03D24">
              <w:rPr>
                <w:rFonts w:ascii="宋体" w:eastAsia="宋体" w:hAnsi="宋体" w:cs="宋体" w:hint="eastAsia"/>
                <w:color w:val="000000" w:themeColor="text1"/>
                <w:kern w:val="0"/>
                <w:sz w:val="20"/>
                <w:szCs w:val="20"/>
              </w:rPr>
              <w:t>。</w:t>
            </w:r>
          </w:p>
        </w:tc>
        <w:tc>
          <w:tcPr>
            <w:tcW w:w="715" w:type="dxa"/>
            <w:tcBorders>
              <w:top w:val="single" w:sz="4" w:space="0" w:color="auto"/>
              <w:left w:val="nil"/>
              <w:bottom w:val="single" w:sz="4" w:space="0" w:color="auto"/>
              <w:right w:val="single" w:sz="4" w:space="0" w:color="auto"/>
            </w:tcBorders>
            <w:shd w:val="clear" w:color="auto" w:fill="auto"/>
            <w:vAlign w:val="center"/>
          </w:tcPr>
          <w:p w14:paraId="566F7019" w14:textId="7E98E182" w:rsidR="00E67BA9" w:rsidRPr="00E03D24" w:rsidRDefault="00E67BA9" w:rsidP="00996532">
            <w:pPr>
              <w:widowControl/>
              <w:jc w:val="center"/>
              <w:rPr>
                <w:rFonts w:ascii="黑体" w:eastAsia="黑体" w:hAnsi="黑体" w:cs="宋体"/>
                <w:b/>
                <w:bCs/>
                <w:color w:val="000000" w:themeColor="text1"/>
                <w:kern w:val="0"/>
                <w:sz w:val="22"/>
              </w:rPr>
            </w:pPr>
            <w:r w:rsidRPr="00E03D24">
              <w:rPr>
                <w:rFonts w:ascii="宋体" w:eastAsia="宋体" w:hAnsi="宋体" w:cs="宋体" w:hint="eastAsia"/>
                <w:color w:val="000000" w:themeColor="text1"/>
                <w:kern w:val="0"/>
                <w:sz w:val="20"/>
                <w:szCs w:val="20"/>
              </w:rPr>
              <w:t>采纳</w:t>
            </w:r>
          </w:p>
        </w:tc>
        <w:tc>
          <w:tcPr>
            <w:tcW w:w="2971" w:type="dxa"/>
            <w:tcBorders>
              <w:top w:val="single" w:sz="4" w:space="0" w:color="auto"/>
              <w:left w:val="nil"/>
              <w:bottom w:val="single" w:sz="4" w:space="0" w:color="auto"/>
              <w:right w:val="single" w:sz="4" w:space="0" w:color="auto"/>
            </w:tcBorders>
            <w:shd w:val="clear" w:color="auto" w:fill="auto"/>
            <w:vAlign w:val="center"/>
          </w:tcPr>
          <w:p w14:paraId="0C2C46FA" w14:textId="1D27F727" w:rsidR="00E67BA9" w:rsidRPr="00E03D24" w:rsidRDefault="002207DB" w:rsidP="00BC5769">
            <w:pPr>
              <w:widowControl/>
              <w:jc w:val="left"/>
              <w:rPr>
                <w:rFonts w:ascii="黑体" w:eastAsia="黑体" w:hAnsi="黑体" w:cs="宋体"/>
                <w:b/>
                <w:bCs/>
                <w:color w:val="000000" w:themeColor="text1"/>
                <w:kern w:val="0"/>
                <w:sz w:val="22"/>
              </w:rPr>
            </w:pPr>
            <w:r w:rsidRPr="00E03D24">
              <w:rPr>
                <w:rFonts w:ascii="宋体" w:eastAsia="宋体" w:hAnsi="宋体" w:cs="宋体" w:hint="eastAsia"/>
                <w:color w:val="000000" w:themeColor="text1"/>
                <w:kern w:val="0"/>
                <w:sz w:val="20"/>
                <w:szCs w:val="20"/>
              </w:rPr>
              <w:t>已对</w:t>
            </w:r>
            <w:r w:rsidR="00BC5769" w:rsidRPr="00E03D24">
              <w:rPr>
                <w:rFonts w:ascii="宋体" w:eastAsia="宋体" w:hAnsi="宋体" w:cs="宋体" w:hint="eastAsia"/>
                <w:color w:val="000000" w:themeColor="text1"/>
                <w:kern w:val="0"/>
                <w:sz w:val="20"/>
                <w:szCs w:val="20"/>
              </w:rPr>
              <w:t>《征求意见稿》第九条</w:t>
            </w:r>
            <w:r w:rsidRPr="00E03D24">
              <w:rPr>
                <w:rFonts w:ascii="宋体" w:eastAsia="宋体" w:hAnsi="宋体" w:cs="宋体" w:hint="eastAsia"/>
                <w:color w:val="000000" w:themeColor="text1"/>
                <w:kern w:val="0"/>
                <w:sz w:val="20"/>
                <w:szCs w:val="20"/>
              </w:rPr>
              <w:t>进行了相应修改。</w:t>
            </w:r>
          </w:p>
        </w:tc>
      </w:tr>
      <w:tr w:rsidR="00E67BA9" w:rsidRPr="00996532" w14:paraId="16F35977" w14:textId="77777777" w:rsidTr="00BC5769">
        <w:trPr>
          <w:trHeight w:val="1626"/>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45C82B9" w14:textId="6BE43F09" w:rsidR="00E67BA9" w:rsidRPr="00996532" w:rsidRDefault="00E67BA9" w:rsidP="00996532">
            <w:pPr>
              <w:widowControl/>
              <w:jc w:val="center"/>
              <w:rPr>
                <w:rFonts w:ascii="黑体" w:eastAsia="黑体" w:hAnsi="黑体" w:cs="宋体"/>
                <w:b/>
                <w:bCs/>
                <w:kern w:val="0"/>
                <w:sz w:val="22"/>
              </w:rPr>
            </w:pPr>
            <w:r>
              <w:rPr>
                <w:rFonts w:ascii="宋体" w:eastAsia="宋体" w:hAnsi="宋体" w:cs="宋体" w:hint="eastAsia"/>
                <w:kern w:val="0"/>
                <w:sz w:val="20"/>
                <w:szCs w:val="20"/>
              </w:rPr>
              <w:t>6</w:t>
            </w:r>
          </w:p>
        </w:tc>
        <w:tc>
          <w:tcPr>
            <w:tcW w:w="4677" w:type="dxa"/>
            <w:tcBorders>
              <w:top w:val="single" w:sz="4" w:space="0" w:color="auto"/>
              <w:left w:val="nil"/>
              <w:bottom w:val="single" w:sz="4" w:space="0" w:color="auto"/>
              <w:right w:val="single" w:sz="4" w:space="0" w:color="auto"/>
            </w:tcBorders>
            <w:shd w:val="clear" w:color="auto" w:fill="auto"/>
            <w:vAlign w:val="center"/>
          </w:tcPr>
          <w:p w14:paraId="3C0FA26A" w14:textId="2E5329AB" w:rsidR="00E67BA9" w:rsidRPr="00E03D24" w:rsidRDefault="00E67BA9" w:rsidP="002207DB">
            <w:pPr>
              <w:widowControl/>
              <w:jc w:val="left"/>
              <w:rPr>
                <w:rFonts w:ascii="黑体" w:eastAsia="黑体" w:hAnsi="黑体" w:cs="宋体"/>
                <w:b/>
                <w:bCs/>
                <w:color w:val="000000" w:themeColor="text1"/>
                <w:kern w:val="0"/>
                <w:sz w:val="22"/>
              </w:rPr>
            </w:pPr>
            <w:r w:rsidRPr="00E03D24">
              <w:rPr>
                <w:rFonts w:ascii="宋体" w:eastAsia="宋体" w:hAnsi="宋体" w:cs="宋体" w:hint="eastAsia"/>
                <w:color w:val="000000" w:themeColor="text1"/>
                <w:kern w:val="0"/>
                <w:sz w:val="20"/>
                <w:szCs w:val="20"/>
              </w:rPr>
              <w:t>预告登记的延期问题是否在细则中一并考虑？预告登记注销之后是否可以再次预告登记？</w:t>
            </w:r>
          </w:p>
        </w:tc>
        <w:tc>
          <w:tcPr>
            <w:tcW w:w="715" w:type="dxa"/>
            <w:tcBorders>
              <w:top w:val="single" w:sz="4" w:space="0" w:color="auto"/>
              <w:left w:val="nil"/>
              <w:bottom w:val="single" w:sz="4" w:space="0" w:color="auto"/>
              <w:right w:val="single" w:sz="4" w:space="0" w:color="auto"/>
            </w:tcBorders>
            <w:shd w:val="clear" w:color="auto" w:fill="auto"/>
            <w:vAlign w:val="center"/>
          </w:tcPr>
          <w:p w14:paraId="3ED6809E" w14:textId="51C48FE3" w:rsidR="00E67BA9" w:rsidRPr="00E03D24" w:rsidRDefault="00BC5769" w:rsidP="00996532">
            <w:pPr>
              <w:widowControl/>
              <w:jc w:val="center"/>
              <w:rPr>
                <w:rFonts w:ascii="黑体" w:eastAsia="黑体" w:hAnsi="黑体" w:cs="宋体"/>
                <w:b/>
                <w:bCs/>
                <w:color w:val="000000" w:themeColor="text1"/>
                <w:kern w:val="0"/>
                <w:sz w:val="22"/>
              </w:rPr>
            </w:pPr>
            <w:r w:rsidRPr="00E03D24">
              <w:rPr>
                <w:rFonts w:ascii="宋体" w:eastAsia="宋体" w:hAnsi="宋体" w:cs="宋体" w:hint="eastAsia"/>
                <w:color w:val="000000" w:themeColor="text1"/>
                <w:kern w:val="0"/>
                <w:sz w:val="20"/>
                <w:szCs w:val="20"/>
              </w:rPr>
              <w:t>采纳</w:t>
            </w:r>
          </w:p>
        </w:tc>
        <w:tc>
          <w:tcPr>
            <w:tcW w:w="2971" w:type="dxa"/>
            <w:tcBorders>
              <w:top w:val="single" w:sz="4" w:space="0" w:color="auto"/>
              <w:left w:val="nil"/>
              <w:bottom w:val="single" w:sz="4" w:space="0" w:color="auto"/>
              <w:right w:val="single" w:sz="4" w:space="0" w:color="auto"/>
            </w:tcBorders>
            <w:shd w:val="clear" w:color="auto" w:fill="auto"/>
            <w:vAlign w:val="center"/>
          </w:tcPr>
          <w:p w14:paraId="46110B82" w14:textId="3EAC8498" w:rsidR="00E67BA9" w:rsidRPr="00E03D24" w:rsidRDefault="00BC5769" w:rsidP="00BC5769">
            <w:pPr>
              <w:widowControl/>
              <w:jc w:val="left"/>
              <w:rPr>
                <w:rFonts w:ascii="黑体" w:eastAsia="黑体" w:hAnsi="黑体" w:cs="宋体"/>
                <w:b/>
                <w:bCs/>
                <w:color w:val="000000" w:themeColor="text1"/>
                <w:kern w:val="0"/>
                <w:sz w:val="22"/>
              </w:rPr>
            </w:pPr>
            <w:r w:rsidRPr="00E03D24">
              <w:rPr>
                <w:rFonts w:ascii="宋体" w:eastAsia="宋体" w:hAnsi="宋体" w:cs="宋体" w:hint="eastAsia"/>
                <w:color w:val="000000" w:themeColor="text1"/>
                <w:kern w:val="0"/>
                <w:sz w:val="20"/>
                <w:szCs w:val="20"/>
              </w:rPr>
              <w:t>已对《征求意见稿》第六条进行了相应修改。</w:t>
            </w:r>
            <w:r w:rsidR="00E67BA9" w:rsidRPr="00E03D24">
              <w:rPr>
                <w:rFonts w:ascii="宋体" w:eastAsia="宋体" w:hAnsi="宋体" w:cs="宋体" w:hint="eastAsia"/>
                <w:color w:val="000000" w:themeColor="text1"/>
                <w:kern w:val="0"/>
                <w:sz w:val="20"/>
                <w:szCs w:val="20"/>
              </w:rPr>
              <w:t>预告登记注销之后可再做预告登记，实际上是一个新的预告登记，适用于预告登记申请程序，故未作重复规定。</w:t>
            </w:r>
          </w:p>
        </w:tc>
      </w:tr>
      <w:tr w:rsidR="00E67BA9" w:rsidRPr="00996532" w14:paraId="29376DFE" w14:textId="77777777" w:rsidTr="0084795E">
        <w:trPr>
          <w:trHeight w:val="824"/>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275F1BDF" w14:textId="0CF44F13" w:rsidR="00E67BA9" w:rsidRPr="00996532" w:rsidRDefault="00E67BA9" w:rsidP="00996532">
            <w:pPr>
              <w:widowControl/>
              <w:jc w:val="center"/>
              <w:rPr>
                <w:rFonts w:ascii="黑体" w:eastAsia="黑体" w:hAnsi="黑体" w:cs="宋体"/>
                <w:b/>
                <w:bCs/>
                <w:kern w:val="0"/>
                <w:sz w:val="22"/>
              </w:rPr>
            </w:pPr>
            <w:r w:rsidRPr="009E6A5A">
              <w:rPr>
                <w:rFonts w:ascii="宋体" w:eastAsia="宋体" w:hAnsi="宋体" w:cs="宋体" w:hint="eastAsia"/>
                <w:kern w:val="0"/>
                <w:sz w:val="20"/>
                <w:szCs w:val="20"/>
              </w:rPr>
              <w:t>7</w:t>
            </w:r>
          </w:p>
        </w:tc>
        <w:tc>
          <w:tcPr>
            <w:tcW w:w="4677" w:type="dxa"/>
            <w:tcBorders>
              <w:top w:val="single" w:sz="4" w:space="0" w:color="auto"/>
              <w:left w:val="nil"/>
              <w:bottom w:val="single" w:sz="4" w:space="0" w:color="auto"/>
              <w:right w:val="single" w:sz="4" w:space="0" w:color="auto"/>
            </w:tcBorders>
            <w:shd w:val="clear" w:color="auto" w:fill="auto"/>
            <w:vAlign w:val="center"/>
          </w:tcPr>
          <w:p w14:paraId="06BD01CC" w14:textId="138A32DE" w:rsidR="00E67BA9" w:rsidRPr="00E03D24" w:rsidRDefault="00E67BA9" w:rsidP="002207DB">
            <w:pPr>
              <w:widowControl/>
              <w:jc w:val="left"/>
              <w:rPr>
                <w:rFonts w:ascii="黑体" w:eastAsia="黑体" w:hAnsi="黑体" w:cs="宋体"/>
                <w:b/>
                <w:bCs/>
                <w:color w:val="000000" w:themeColor="text1"/>
                <w:kern w:val="0"/>
                <w:sz w:val="22"/>
              </w:rPr>
            </w:pPr>
            <w:r w:rsidRPr="00E03D24">
              <w:rPr>
                <w:rFonts w:ascii="宋体" w:eastAsia="宋体" w:hAnsi="宋体" w:cs="宋体" w:hint="eastAsia"/>
                <w:color w:val="000000" w:themeColor="text1"/>
                <w:kern w:val="0"/>
                <w:sz w:val="20"/>
                <w:szCs w:val="20"/>
              </w:rPr>
              <w:t>投资满2</w:t>
            </w:r>
            <w:r w:rsidRPr="00E03D24">
              <w:rPr>
                <w:rFonts w:ascii="宋体" w:eastAsia="宋体" w:hAnsi="宋体" w:cs="宋体"/>
                <w:color w:val="000000" w:themeColor="text1"/>
                <w:kern w:val="0"/>
                <w:sz w:val="20"/>
                <w:szCs w:val="20"/>
              </w:rPr>
              <w:t>5</w:t>
            </w:r>
            <w:r w:rsidRPr="00E03D24">
              <w:rPr>
                <w:rFonts w:ascii="宋体" w:eastAsia="宋体" w:hAnsi="宋体" w:cs="宋体" w:hint="eastAsia"/>
                <w:color w:val="000000" w:themeColor="text1"/>
                <w:kern w:val="0"/>
                <w:sz w:val="20"/>
                <w:szCs w:val="20"/>
              </w:rPr>
              <w:t>%</w:t>
            </w:r>
            <w:r w:rsidRPr="00E03D24">
              <w:rPr>
                <w:rFonts w:ascii="宋体" w:eastAsia="宋体" w:hAnsi="宋体" w:cs="宋体"/>
                <w:color w:val="000000" w:themeColor="text1"/>
                <w:kern w:val="0"/>
                <w:sz w:val="20"/>
                <w:szCs w:val="20"/>
              </w:rPr>
              <w:t>及以上的工业用地</w:t>
            </w:r>
            <w:r w:rsidRPr="00E03D24">
              <w:rPr>
                <w:rFonts w:ascii="宋体" w:eastAsia="宋体" w:hAnsi="宋体" w:cs="宋体" w:hint="eastAsia"/>
                <w:color w:val="000000" w:themeColor="text1"/>
                <w:kern w:val="0"/>
                <w:sz w:val="20"/>
                <w:szCs w:val="20"/>
              </w:rPr>
              <w:t>（在建工程）</w:t>
            </w:r>
            <w:r w:rsidRPr="00E03D24">
              <w:rPr>
                <w:rFonts w:ascii="宋体" w:eastAsia="宋体" w:hAnsi="宋体" w:cs="宋体"/>
                <w:color w:val="000000" w:themeColor="text1"/>
                <w:kern w:val="0"/>
                <w:sz w:val="20"/>
                <w:szCs w:val="20"/>
              </w:rPr>
              <w:t>转让</w:t>
            </w:r>
            <w:r w:rsidRPr="00E03D24">
              <w:rPr>
                <w:rFonts w:ascii="宋体" w:eastAsia="宋体" w:hAnsi="宋体" w:cs="宋体" w:hint="eastAsia"/>
                <w:color w:val="000000" w:themeColor="text1"/>
                <w:kern w:val="0"/>
                <w:sz w:val="20"/>
                <w:szCs w:val="20"/>
              </w:rPr>
              <w:t>，</w:t>
            </w:r>
            <w:r w:rsidRPr="00E03D24">
              <w:rPr>
                <w:rFonts w:ascii="宋体" w:eastAsia="宋体" w:hAnsi="宋体" w:cs="宋体"/>
                <w:color w:val="000000" w:themeColor="text1"/>
                <w:kern w:val="0"/>
                <w:sz w:val="20"/>
                <w:szCs w:val="20"/>
              </w:rPr>
              <w:t>如何处理</w:t>
            </w:r>
            <w:r w:rsidRPr="00E03D24">
              <w:rPr>
                <w:rFonts w:ascii="宋体" w:eastAsia="宋体" w:hAnsi="宋体" w:cs="宋体" w:hint="eastAsia"/>
                <w:color w:val="000000" w:themeColor="text1"/>
                <w:kern w:val="0"/>
                <w:sz w:val="20"/>
                <w:szCs w:val="20"/>
              </w:rPr>
              <w:t>？</w:t>
            </w:r>
          </w:p>
        </w:tc>
        <w:tc>
          <w:tcPr>
            <w:tcW w:w="715" w:type="dxa"/>
            <w:tcBorders>
              <w:top w:val="single" w:sz="4" w:space="0" w:color="auto"/>
              <w:left w:val="nil"/>
              <w:bottom w:val="single" w:sz="4" w:space="0" w:color="auto"/>
              <w:right w:val="single" w:sz="4" w:space="0" w:color="auto"/>
            </w:tcBorders>
            <w:shd w:val="clear" w:color="auto" w:fill="auto"/>
            <w:vAlign w:val="center"/>
          </w:tcPr>
          <w:p w14:paraId="1BFAA30A" w14:textId="37CE3382" w:rsidR="00E67BA9" w:rsidRPr="00E03D24" w:rsidRDefault="00E67BA9" w:rsidP="00996532">
            <w:pPr>
              <w:widowControl/>
              <w:jc w:val="center"/>
              <w:rPr>
                <w:rFonts w:ascii="黑体" w:eastAsia="黑体" w:hAnsi="黑体" w:cs="宋体"/>
                <w:b/>
                <w:bCs/>
                <w:color w:val="000000" w:themeColor="text1"/>
                <w:kern w:val="0"/>
                <w:sz w:val="22"/>
              </w:rPr>
            </w:pPr>
            <w:r w:rsidRPr="00E03D24">
              <w:rPr>
                <w:rFonts w:ascii="宋体" w:eastAsia="宋体" w:hAnsi="宋体" w:cs="宋体" w:hint="eastAsia"/>
                <w:color w:val="000000" w:themeColor="text1"/>
                <w:kern w:val="0"/>
                <w:sz w:val="20"/>
                <w:szCs w:val="20"/>
              </w:rPr>
              <w:t>采纳</w:t>
            </w:r>
          </w:p>
        </w:tc>
        <w:tc>
          <w:tcPr>
            <w:tcW w:w="2971" w:type="dxa"/>
            <w:tcBorders>
              <w:top w:val="single" w:sz="4" w:space="0" w:color="auto"/>
              <w:left w:val="nil"/>
              <w:bottom w:val="single" w:sz="4" w:space="0" w:color="auto"/>
              <w:right w:val="single" w:sz="4" w:space="0" w:color="auto"/>
            </w:tcBorders>
            <w:shd w:val="clear" w:color="auto" w:fill="auto"/>
            <w:vAlign w:val="center"/>
          </w:tcPr>
          <w:p w14:paraId="794D6563" w14:textId="043BF2AA" w:rsidR="00E67BA9" w:rsidRPr="00E03D24" w:rsidRDefault="00BC5769" w:rsidP="00BC5769">
            <w:pPr>
              <w:widowControl/>
              <w:jc w:val="left"/>
              <w:rPr>
                <w:rFonts w:ascii="黑体" w:eastAsia="黑体" w:hAnsi="黑体" w:cs="宋体"/>
                <w:b/>
                <w:bCs/>
                <w:color w:val="000000" w:themeColor="text1"/>
                <w:kern w:val="0"/>
                <w:sz w:val="22"/>
              </w:rPr>
            </w:pPr>
            <w:r w:rsidRPr="00E03D24">
              <w:rPr>
                <w:rFonts w:ascii="宋体" w:eastAsia="宋体" w:hAnsi="宋体" w:cs="宋体" w:hint="eastAsia"/>
                <w:color w:val="000000" w:themeColor="text1"/>
                <w:kern w:val="0"/>
                <w:sz w:val="20"/>
                <w:szCs w:val="20"/>
              </w:rPr>
              <w:t>已对《征求意见稿》第十一条进行了相应修改。</w:t>
            </w:r>
          </w:p>
        </w:tc>
      </w:tr>
      <w:tr w:rsidR="00E67BA9" w:rsidRPr="00996532" w14:paraId="0153CA2A" w14:textId="77777777" w:rsidTr="00F76D5E">
        <w:trPr>
          <w:trHeight w:val="1005"/>
        </w:trPr>
        <w:tc>
          <w:tcPr>
            <w:tcW w:w="852" w:type="dxa"/>
            <w:tcBorders>
              <w:top w:val="nil"/>
              <w:left w:val="single" w:sz="4" w:space="0" w:color="auto"/>
              <w:bottom w:val="single" w:sz="4" w:space="0" w:color="auto"/>
              <w:right w:val="single" w:sz="4" w:space="0" w:color="auto"/>
            </w:tcBorders>
            <w:shd w:val="clear" w:color="auto" w:fill="auto"/>
            <w:vAlign w:val="center"/>
            <w:hideMark/>
          </w:tcPr>
          <w:p w14:paraId="5F6CFC46" w14:textId="15659558" w:rsidR="00E67BA9" w:rsidRPr="00996532" w:rsidRDefault="00E67BA9" w:rsidP="00996532">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8</w:t>
            </w:r>
          </w:p>
        </w:tc>
        <w:tc>
          <w:tcPr>
            <w:tcW w:w="4677" w:type="dxa"/>
            <w:tcBorders>
              <w:top w:val="nil"/>
              <w:left w:val="nil"/>
              <w:bottom w:val="single" w:sz="4" w:space="0" w:color="auto"/>
              <w:right w:val="single" w:sz="4" w:space="0" w:color="auto"/>
            </w:tcBorders>
            <w:shd w:val="clear" w:color="auto" w:fill="auto"/>
            <w:vAlign w:val="center"/>
            <w:hideMark/>
          </w:tcPr>
          <w:p w14:paraId="7316F540" w14:textId="77777777" w:rsidR="00E67BA9" w:rsidRPr="00E03D24" w:rsidRDefault="00E67BA9" w:rsidP="00CF55EF">
            <w:pPr>
              <w:widowControl/>
              <w:jc w:val="left"/>
              <w:rPr>
                <w:rFonts w:ascii="宋体" w:eastAsia="宋体" w:hAnsi="宋体" w:cs="宋体"/>
                <w:color w:val="000000" w:themeColor="text1"/>
                <w:kern w:val="0"/>
                <w:sz w:val="20"/>
                <w:szCs w:val="20"/>
              </w:rPr>
            </w:pPr>
            <w:r w:rsidRPr="00E03D24">
              <w:rPr>
                <w:rFonts w:ascii="宋体" w:eastAsia="宋体" w:hAnsi="宋体" w:cs="宋体" w:hint="eastAsia"/>
                <w:color w:val="000000" w:themeColor="text1"/>
                <w:kern w:val="0"/>
                <w:sz w:val="20"/>
                <w:szCs w:val="20"/>
              </w:rPr>
              <w:t>建议：</w:t>
            </w:r>
          </w:p>
          <w:p w14:paraId="52CB80B3" w14:textId="77777777" w:rsidR="00E67BA9" w:rsidRPr="00E03D24" w:rsidRDefault="00E67BA9" w:rsidP="00CF55EF">
            <w:pPr>
              <w:widowControl/>
              <w:jc w:val="left"/>
              <w:rPr>
                <w:rFonts w:ascii="宋体" w:eastAsia="宋体" w:hAnsi="宋体" w:cs="宋体"/>
                <w:color w:val="000000" w:themeColor="text1"/>
                <w:kern w:val="0"/>
                <w:sz w:val="20"/>
                <w:szCs w:val="20"/>
              </w:rPr>
            </w:pPr>
            <w:r w:rsidRPr="00E03D24">
              <w:rPr>
                <w:rFonts w:ascii="宋体" w:eastAsia="宋体" w:hAnsi="宋体" w:cs="宋体" w:hint="eastAsia"/>
                <w:color w:val="000000" w:themeColor="text1"/>
                <w:kern w:val="0"/>
                <w:sz w:val="20"/>
                <w:szCs w:val="20"/>
              </w:rPr>
              <w:t>关于申请提交的文件（四）国有建设用地使用权转让合同；建议明确是本次交易双方的转让合同还是卖方初始受让本地块的转让合同；</w:t>
            </w:r>
          </w:p>
          <w:p w14:paraId="641534F5" w14:textId="77777777" w:rsidR="00E67BA9" w:rsidRPr="00E03D24" w:rsidRDefault="00E67BA9" w:rsidP="00CF55EF">
            <w:pPr>
              <w:widowControl/>
              <w:jc w:val="left"/>
              <w:rPr>
                <w:rFonts w:ascii="宋体" w:eastAsia="宋体" w:hAnsi="宋体" w:cs="宋体"/>
                <w:color w:val="000000" w:themeColor="text1"/>
                <w:kern w:val="0"/>
                <w:sz w:val="20"/>
                <w:szCs w:val="20"/>
              </w:rPr>
            </w:pPr>
            <w:r w:rsidRPr="00E03D24">
              <w:rPr>
                <w:rFonts w:ascii="宋体" w:eastAsia="宋体" w:hAnsi="宋体" w:cs="宋体" w:hint="eastAsia"/>
                <w:color w:val="000000" w:themeColor="text1"/>
                <w:kern w:val="0"/>
                <w:sz w:val="20"/>
                <w:szCs w:val="20"/>
              </w:rPr>
              <w:t>原因：</w:t>
            </w:r>
          </w:p>
          <w:p w14:paraId="1C9D845B" w14:textId="77777777" w:rsidR="00E67BA9" w:rsidRPr="00E03D24" w:rsidRDefault="00E67BA9" w:rsidP="00CF55EF">
            <w:pPr>
              <w:widowControl/>
              <w:jc w:val="left"/>
              <w:rPr>
                <w:rFonts w:ascii="宋体" w:eastAsia="宋体" w:hAnsi="宋体" w:cs="宋体"/>
                <w:color w:val="000000" w:themeColor="text1"/>
                <w:kern w:val="0"/>
                <w:sz w:val="20"/>
                <w:szCs w:val="20"/>
              </w:rPr>
            </w:pPr>
            <w:r w:rsidRPr="00E03D24">
              <w:rPr>
                <w:rFonts w:ascii="宋体" w:eastAsia="宋体" w:hAnsi="宋体" w:cs="宋体" w:hint="eastAsia"/>
                <w:color w:val="000000" w:themeColor="text1"/>
                <w:kern w:val="0"/>
                <w:sz w:val="20"/>
                <w:szCs w:val="20"/>
              </w:rPr>
              <w:t>通过核查与预告，地块的各种信息得到校正、补充和完善，其本身也是转让合同形成的一部分；如果申请材料是本次交易的合同，要研究该合同是否存在被调整的可能。</w:t>
            </w:r>
          </w:p>
          <w:p w14:paraId="61EB595E" w14:textId="77777777" w:rsidR="00E67BA9" w:rsidRPr="00E03D24" w:rsidRDefault="00E67BA9" w:rsidP="00CF55EF">
            <w:pPr>
              <w:widowControl/>
              <w:jc w:val="left"/>
              <w:rPr>
                <w:rFonts w:ascii="宋体" w:eastAsia="宋体" w:hAnsi="宋体" w:cs="宋体"/>
                <w:color w:val="000000" w:themeColor="text1"/>
                <w:kern w:val="0"/>
                <w:sz w:val="20"/>
                <w:szCs w:val="20"/>
              </w:rPr>
            </w:pPr>
            <w:r w:rsidRPr="00E03D24">
              <w:rPr>
                <w:rFonts w:ascii="宋体" w:eastAsia="宋体" w:hAnsi="宋体" w:cs="宋体" w:hint="eastAsia"/>
                <w:color w:val="000000" w:themeColor="text1"/>
                <w:kern w:val="0"/>
                <w:sz w:val="20"/>
                <w:szCs w:val="20"/>
              </w:rPr>
              <w:t>（1）转让核查+信息公开，是一个围绕地块历史的清理过程；</w:t>
            </w:r>
          </w:p>
          <w:p w14:paraId="1CD061D6" w14:textId="77777777" w:rsidR="00E67BA9" w:rsidRPr="00E03D24" w:rsidRDefault="00E67BA9" w:rsidP="00CF55EF">
            <w:pPr>
              <w:widowControl/>
              <w:jc w:val="left"/>
              <w:rPr>
                <w:rFonts w:ascii="宋体" w:eastAsia="宋体" w:hAnsi="宋体" w:cs="宋体"/>
                <w:color w:val="000000" w:themeColor="text1"/>
                <w:kern w:val="0"/>
                <w:sz w:val="20"/>
                <w:szCs w:val="20"/>
              </w:rPr>
            </w:pPr>
            <w:r w:rsidRPr="00E03D24">
              <w:rPr>
                <w:rFonts w:ascii="宋体" w:eastAsia="宋体" w:hAnsi="宋体" w:cs="宋体" w:hint="eastAsia"/>
                <w:color w:val="000000" w:themeColor="text1"/>
                <w:kern w:val="0"/>
                <w:sz w:val="20"/>
                <w:szCs w:val="20"/>
              </w:rPr>
              <w:t>（2）地块交易在预告登记、信息公开后，是否会引爆围绕地块的潜在的纠纷或争议；如果会，那就会反向影响交易定价或相关合同条款的修改；这是对受让方宥利的，也是交易公正的保证，也预告登记可能带来的潜在效应。</w:t>
            </w:r>
          </w:p>
          <w:p w14:paraId="01461DCC" w14:textId="77777777" w:rsidR="00E67BA9" w:rsidRPr="00E03D24" w:rsidRDefault="00E67BA9" w:rsidP="00CF55EF">
            <w:pPr>
              <w:widowControl/>
              <w:jc w:val="left"/>
              <w:rPr>
                <w:rFonts w:ascii="宋体" w:eastAsia="宋体" w:hAnsi="宋体" w:cs="宋体"/>
                <w:color w:val="000000" w:themeColor="text1"/>
                <w:kern w:val="0"/>
                <w:sz w:val="20"/>
                <w:szCs w:val="20"/>
              </w:rPr>
            </w:pPr>
            <w:r w:rsidRPr="00E03D24">
              <w:rPr>
                <w:rFonts w:ascii="宋体" w:eastAsia="宋体" w:hAnsi="宋体" w:cs="宋体" w:hint="eastAsia"/>
                <w:color w:val="000000" w:themeColor="text1"/>
                <w:kern w:val="0"/>
                <w:sz w:val="20"/>
                <w:szCs w:val="20"/>
              </w:rPr>
              <w:t>补充：</w:t>
            </w:r>
          </w:p>
          <w:p w14:paraId="79F1C06C" w14:textId="77777777" w:rsidR="00E67BA9" w:rsidRPr="00E03D24" w:rsidRDefault="00E67BA9" w:rsidP="00CF55EF">
            <w:pPr>
              <w:widowControl/>
              <w:jc w:val="left"/>
              <w:rPr>
                <w:rFonts w:ascii="宋体" w:eastAsia="宋体" w:hAnsi="宋体" w:cs="宋体"/>
                <w:color w:val="000000" w:themeColor="text1"/>
                <w:kern w:val="0"/>
                <w:sz w:val="20"/>
                <w:szCs w:val="20"/>
              </w:rPr>
            </w:pPr>
            <w:r w:rsidRPr="00E03D24">
              <w:rPr>
                <w:rFonts w:ascii="宋体" w:eastAsia="宋体" w:hAnsi="宋体" w:cs="宋体" w:hint="eastAsia"/>
                <w:color w:val="000000" w:themeColor="text1"/>
                <w:kern w:val="0"/>
                <w:sz w:val="20"/>
                <w:szCs w:val="20"/>
              </w:rPr>
              <w:t>建议针对上述潜在或可能效应，是否设置预告登记的土地转让合同要点，为各种潜在影响的解决提供规范。或者补充说明，面对潜在影响的合同条款的调整路径。</w:t>
            </w:r>
          </w:p>
        </w:tc>
        <w:tc>
          <w:tcPr>
            <w:tcW w:w="715" w:type="dxa"/>
            <w:tcBorders>
              <w:top w:val="nil"/>
              <w:left w:val="nil"/>
              <w:bottom w:val="single" w:sz="4" w:space="0" w:color="auto"/>
              <w:right w:val="single" w:sz="4" w:space="0" w:color="auto"/>
            </w:tcBorders>
            <w:shd w:val="clear" w:color="auto" w:fill="auto"/>
            <w:vAlign w:val="center"/>
            <w:hideMark/>
          </w:tcPr>
          <w:p w14:paraId="4A6FDA9C" w14:textId="24576F10" w:rsidR="00E67BA9" w:rsidRPr="00E03D24" w:rsidRDefault="00E67BA9" w:rsidP="00F1051B">
            <w:pPr>
              <w:widowControl/>
              <w:jc w:val="left"/>
              <w:rPr>
                <w:rFonts w:ascii="宋体" w:eastAsia="宋体" w:hAnsi="宋体" w:cs="宋体"/>
                <w:color w:val="000000" w:themeColor="text1"/>
                <w:kern w:val="0"/>
                <w:sz w:val="20"/>
                <w:szCs w:val="20"/>
              </w:rPr>
            </w:pPr>
            <w:r w:rsidRPr="00E03D24">
              <w:rPr>
                <w:rFonts w:ascii="宋体" w:eastAsia="宋体" w:hAnsi="宋体" w:cs="宋体" w:hint="eastAsia"/>
                <w:color w:val="000000" w:themeColor="text1"/>
                <w:kern w:val="0"/>
                <w:sz w:val="20"/>
                <w:szCs w:val="20"/>
              </w:rPr>
              <w:t>采纳</w:t>
            </w:r>
          </w:p>
        </w:tc>
        <w:tc>
          <w:tcPr>
            <w:tcW w:w="2971" w:type="dxa"/>
            <w:tcBorders>
              <w:top w:val="nil"/>
              <w:left w:val="nil"/>
              <w:bottom w:val="single" w:sz="4" w:space="0" w:color="auto"/>
              <w:right w:val="single" w:sz="4" w:space="0" w:color="auto"/>
            </w:tcBorders>
            <w:shd w:val="clear" w:color="auto" w:fill="auto"/>
            <w:vAlign w:val="center"/>
            <w:hideMark/>
          </w:tcPr>
          <w:p w14:paraId="40225CED" w14:textId="0F2876FF" w:rsidR="00E67BA9" w:rsidRPr="00E03D24" w:rsidRDefault="00BC5769" w:rsidP="00BC5769">
            <w:pPr>
              <w:widowControl/>
              <w:jc w:val="left"/>
              <w:rPr>
                <w:rFonts w:ascii="宋体" w:eastAsia="宋体" w:hAnsi="宋体" w:cs="宋体"/>
                <w:color w:val="000000" w:themeColor="text1"/>
                <w:kern w:val="0"/>
                <w:sz w:val="20"/>
                <w:szCs w:val="20"/>
              </w:rPr>
            </w:pPr>
            <w:r w:rsidRPr="00E03D24">
              <w:rPr>
                <w:rFonts w:ascii="宋体" w:eastAsia="宋体" w:hAnsi="宋体" w:cs="宋体" w:hint="eastAsia"/>
                <w:color w:val="000000" w:themeColor="text1"/>
                <w:kern w:val="0"/>
                <w:sz w:val="20"/>
                <w:szCs w:val="20"/>
              </w:rPr>
              <w:t>已对《征求意见稿》第四、五条进行了相应修改和优化；预告登记前，转让合同允许修改。</w:t>
            </w:r>
          </w:p>
        </w:tc>
      </w:tr>
      <w:tr w:rsidR="00E67BA9" w:rsidRPr="00996532" w14:paraId="70865459" w14:textId="77777777" w:rsidTr="00F76D5E">
        <w:trPr>
          <w:trHeight w:val="360"/>
        </w:trPr>
        <w:tc>
          <w:tcPr>
            <w:tcW w:w="852" w:type="dxa"/>
            <w:tcBorders>
              <w:top w:val="nil"/>
              <w:left w:val="single" w:sz="4" w:space="0" w:color="auto"/>
              <w:bottom w:val="single" w:sz="4" w:space="0" w:color="auto"/>
              <w:right w:val="single" w:sz="4" w:space="0" w:color="auto"/>
            </w:tcBorders>
            <w:shd w:val="clear" w:color="auto" w:fill="auto"/>
            <w:vAlign w:val="center"/>
            <w:hideMark/>
          </w:tcPr>
          <w:p w14:paraId="619787FC" w14:textId="44F418D1" w:rsidR="00E67BA9" w:rsidRPr="00934FB7" w:rsidRDefault="00E67BA9" w:rsidP="00996532">
            <w:pPr>
              <w:widowControl/>
              <w:jc w:val="center"/>
              <w:rPr>
                <w:rFonts w:ascii="宋体" w:eastAsia="宋体" w:hAnsi="宋体" w:cs="宋体"/>
                <w:kern w:val="0"/>
                <w:sz w:val="20"/>
                <w:szCs w:val="20"/>
              </w:rPr>
            </w:pPr>
            <w:r>
              <w:rPr>
                <w:rFonts w:ascii="宋体" w:eastAsia="宋体" w:hAnsi="宋体" w:cs="宋体" w:hint="eastAsia"/>
                <w:kern w:val="0"/>
                <w:sz w:val="20"/>
                <w:szCs w:val="20"/>
              </w:rPr>
              <w:t>9</w:t>
            </w:r>
          </w:p>
        </w:tc>
        <w:tc>
          <w:tcPr>
            <w:tcW w:w="4677" w:type="dxa"/>
            <w:tcBorders>
              <w:top w:val="nil"/>
              <w:left w:val="nil"/>
              <w:bottom w:val="single" w:sz="4" w:space="0" w:color="auto"/>
              <w:right w:val="single" w:sz="4" w:space="0" w:color="auto"/>
            </w:tcBorders>
            <w:shd w:val="clear" w:color="auto" w:fill="auto"/>
            <w:vAlign w:val="center"/>
            <w:hideMark/>
          </w:tcPr>
          <w:p w14:paraId="0D48A965" w14:textId="77777777" w:rsidR="00E67BA9" w:rsidRPr="00E03D24" w:rsidRDefault="00E67BA9" w:rsidP="00996532">
            <w:pPr>
              <w:widowControl/>
              <w:jc w:val="left"/>
              <w:rPr>
                <w:rFonts w:ascii="宋体" w:eastAsia="宋体" w:hAnsi="宋体" w:cs="宋体"/>
                <w:color w:val="000000" w:themeColor="text1"/>
                <w:kern w:val="0"/>
                <w:sz w:val="20"/>
                <w:szCs w:val="20"/>
              </w:rPr>
            </w:pPr>
            <w:r w:rsidRPr="00E03D24">
              <w:rPr>
                <w:rFonts w:ascii="宋体" w:eastAsia="宋体" w:hAnsi="宋体" w:cs="宋体"/>
                <w:color w:val="000000" w:themeColor="text1"/>
                <w:kern w:val="0"/>
                <w:sz w:val="20"/>
                <w:szCs w:val="20"/>
              </w:rPr>
              <w:t>工业用地出让时一般都会与产业主管部门签订产业监管协议，为了保证协议履行，转让核查时建议征询产业主管部门相关意见。</w:t>
            </w:r>
          </w:p>
        </w:tc>
        <w:tc>
          <w:tcPr>
            <w:tcW w:w="715" w:type="dxa"/>
            <w:tcBorders>
              <w:top w:val="nil"/>
              <w:left w:val="nil"/>
              <w:bottom w:val="single" w:sz="4" w:space="0" w:color="auto"/>
              <w:right w:val="single" w:sz="4" w:space="0" w:color="auto"/>
            </w:tcBorders>
            <w:shd w:val="clear" w:color="auto" w:fill="auto"/>
            <w:vAlign w:val="center"/>
            <w:hideMark/>
          </w:tcPr>
          <w:p w14:paraId="37974FEC" w14:textId="448505CA" w:rsidR="00E67BA9" w:rsidRPr="00E03D24" w:rsidRDefault="00E67BA9" w:rsidP="00F1051B">
            <w:pPr>
              <w:widowControl/>
              <w:jc w:val="left"/>
              <w:rPr>
                <w:rFonts w:ascii="宋体" w:eastAsia="宋体" w:hAnsi="宋体" w:cs="宋体"/>
                <w:color w:val="000000" w:themeColor="text1"/>
                <w:kern w:val="0"/>
                <w:sz w:val="20"/>
                <w:szCs w:val="20"/>
              </w:rPr>
            </w:pPr>
            <w:r w:rsidRPr="00E03D24">
              <w:rPr>
                <w:rFonts w:ascii="宋体" w:eastAsia="宋体" w:hAnsi="宋体" w:cs="宋体" w:hint="eastAsia"/>
                <w:color w:val="000000" w:themeColor="text1"/>
                <w:kern w:val="0"/>
                <w:sz w:val="20"/>
                <w:szCs w:val="20"/>
              </w:rPr>
              <w:t>采纳</w:t>
            </w:r>
          </w:p>
        </w:tc>
        <w:tc>
          <w:tcPr>
            <w:tcW w:w="2971" w:type="dxa"/>
            <w:tcBorders>
              <w:top w:val="nil"/>
              <w:left w:val="nil"/>
              <w:bottom w:val="single" w:sz="4" w:space="0" w:color="auto"/>
              <w:right w:val="single" w:sz="4" w:space="0" w:color="auto"/>
            </w:tcBorders>
            <w:shd w:val="clear" w:color="auto" w:fill="auto"/>
            <w:vAlign w:val="center"/>
            <w:hideMark/>
          </w:tcPr>
          <w:p w14:paraId="42E1EE78" w14:textId="48FA16D2" w:rsidR="00E67BA9" w:rsidRPr="00E03D24" w:rsidRDefault="00737B58" w:rsidP="00737B58">
            <w:pPr>
              <w:widowControl/>
              <w:jc w:val="left"/>
              <w:rPr>
                <w:rFonts w:ascii="宋体" w:eastAsia="宋体" w:hAnsi="宋体" w:cs="宋体"/>
                <w:color w:val="000000" w:themeColor="text1"/>
                <w:kern w:val="0"/>
                <w:sz w:val="20"/>
                <w:szCs w:val="20"/>
              </w:rPr>
            </w:pPr>
            <w:r w:rsidRPr="00E03D24">
              <w:rPr>
                <w:rFonts w:ascii="宋体" w:eastAsia="宋体" w:hAnsi="宋体" w:cs="宋体" w:hint="eastAsia"/>
                <w:color w:val="000000" w:themeColor="text1"/>
                <w:kern w:val="0"/>
                <w:sz w:val="20"/>
                <w:szCs w:val="20"/>
              </w:rPr>
              <w:t>已对《征求意见稿》第四条进行了相应修改。</w:t>
            </w:r>
          </w:p>
        </w:tc>
      </w:tr>
      <w:tr w:rsidR="00E67BA9" w:rsidRPr="00996532" w14:paraId="380C1AA3" w14:textId="77777777" w:rsidTr="00F76D5E">
        <w:trPr>
          <w:trHeight w:val="360"/>
        </w:trPr>
        <w:tc>
          <w:tcPr>
            <w:tcW w:w="852" w:type="dxa"/>
            <w:tcBorders>
              <w:top w:val="nil"/>
              <w:left w:val="single" w:sz="4" w:space="0" w:color="auto"/>
              <w:bottom w:val="single" w:sz="4" w:space="0" w:color="auto"/>
              <w:right w:val="single" w:sz="4" w:space="0" w:color="auto"/>
            </w:tcBorders>
            <w:shd w:val="clear" w:color="auto" w:fill="auto"/>
            <w:vAlign w:val="center"/>
            <w:hideMark/>
          </w:tcPr>
          <w:p w14:paraId="0A82F318" w14:textId="7B762870" w:rsidR="00E67BA9" w:rsidRPr="00996532" w:rsidRDefault="00E67BA9" w:rsidP="003F67DC">
            <w:pPr>
              <w:widowControl/>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4677" w:type="dxa"/>
            <w:tcBorders>
              <w:top w:val="nil"/>
              <w:left w:val="nil"/>
              <w:bottom w:val="single" w:sz="4" w:space="0" w:color="auto"/>
              <w:right w:val="single" w:sz="4" w:space="0" w:color="auto"/>
            </w:tcBorders>
            <w:shd w:val="clear" w:color="auto" w:fill="auto"/>
            <w:vAlign w:val="center"/>
            <w:hideMark/>
          </w:tcPr>
          <w:p w14:paraId="5CB494D7" w14:textId="77777777" w:rsidR="00E67BA9" w:rsidRPr="00E03D24" w:rsidRDefault="00E67BA9" w:rsidP="003F67DC">
            <w:pPr>
              <w:widowControl/>
              <w:jc w:val="left"/>
              <w:rPr>
                <w:rFonts w:ascii="宋体" w:eastAsia="宋体" w:hAnsi="宋体" w:cs="宋体"/>
                <w:color w:val="000000" w:themeColor="text1"/>
                <w:kern w:val="0"/>
                <w:sz w:val="20"/>
                <w:szCs w:val="20"/>
              </w:rPr>
            </w:pPr>
            <w:r w:rsidRPr="00E03D24">
              <w:rPr>
                <w:rFonts w:ascii="宋体" w:eastAsia="宋体" w:hAnsi="宋体" w:cs="宋体"/>
                <w:color w:val="000000" w:themeColor="text1"/>
                <w:kern w:val="0"/>
                <w:sz w:val="20"/>
                <w:szCs w:val="20"/>
              </w:rPr>
              <w:t>预告登记注销时，可能受让人已经办理了用地、规划、建设、环保和消防等审批手续。</w:t>
            </w:r>
          </w:p>
          <w:p w14:paraId="16BEF3FE" w14:textId="77777777" w:rsidR="00E67BA9" w:rsidRPr="00E03D24" w:rsidRDefault="00E67BA9" w:rsidP="003F67DC">
            <w:pPr>
              <w:widowControl/>
              <w:jc w:val="left"/>
              <w:rPr>
                <w:rFonts w:ascii="宋体" w:eastAsia="宋体" w:hAnsi="宋体" w:cs="宋体"/>
                <w:color w:val="000000" w:themeColor="text1"/>
                <w:kern w:val="0"/>
                <w:sz w:val="20"/>
                <w:szCs w:val="20"/>
              </w:rPr>
            </w:pPr>
            <w:r w:rsidRPr="00E03D24">
              <w:rPr>
                <w:rFonts w:ascii="宋体" w:eastAsia="宋体" w:hAnsi="宋体" w:cs="宋体"/>
                <w:color w:val="000000" w:themeColor="text1"/>
                <w:kern w:val="0"/>
                <w:sz w:val="20"/>
                <w:szCs w:val="20"/>
              </w:rPr>
              <w:t>因此建议办理预告登记注销时，和相关部门联动处理，核实其他审批手续的办理情况。</w:t>
            </w:r>
          </w:p>
        </w:tc>
        <w:tc>
          <w:tcPr>
            <w:tcW w:w="715" w:type="dxa"/>
            <w:tcBorders>
              <w:top w:val="nil"/>
              <w:left w:val="nil"/>
              <w:bottom w:val="single" w:sz="4" w:space="0" w:color="auto"/>
              <w:right w:val="single" w:sz="4" w:space="0" w:color="auto"/>
            </w:tcBorders>
            <w:shd w:val="clear" w:color="auto" w:fill="auto"/>
            <w:vAlign w:val="center"/>
            <w:hideMark/>
          </w:tcPr>
          <w:p w14:paraId="36A322BA" w14:textId="2252B7F3" w:rsidR="00E67BA9" w:rsidRPr="00E03D24" w:rsidRDefault="00BC5769" w:rsidP="00F1051B">
            <w:pPr>
              <w:widowControl/>
              <w:jc w:val="left"/>
              <w:rPr>
                <w:rFonts w:ascii="宋体" w:eastAsia="宋体" w:hAnsi="宋体" w:cs="宋体"/>
                <w:color w:val="000000" w:themeColor="text1"/>
                <w:kern w:val="0"/>
                <w:sz w:val="20"/>
                <w:szCs w:val="20"/>
              </w:rPr>
            </w:pPr>
            <w:r w:rsidRPr="00E03D24">
              <w:rPr>
                <w:rFonts w:ascii="宋体" w:eastAsia="宋体" w:hAnsi="宋体" w:cs="宋体" w:hint="eastAsia"/>
                <w:color w:val="000000" w:themeColor="text1"/>
                <w:kern w:val="0"/>
                <w:sz w:val="20"/>
                <w:szCs w:val="20"/>
              </w:rPr>
              <w:t>采纳</w:t>
            </w:r>
          </w:p>
        </w:tc>
        <w:tc>
          <w:tcPr>
            <w:tcW w:w="2971" w:type="dxa"/>
            <w:tcBorders>
              <w:top w:val="nil"/>
              <w:left w:val="nil"/>
              <w:bottom w:val="single" w:sz="4" w:space="0" w:color="auto"/>
              <w:right w:val="single" w:sz="4" w:space="0" w:color="auto"/>
            </w:tcBorders>
            <w:shd w:val="clear" w:color="auto" w:fill="auto"/>
            <w:vAlign w:val="center"/>
            <w:hideMark/>
          </w:tcPr>
          <w:p w14:paraId="2B78100A" w14:textId="45AC87A6" w:rsidR="00E67BA9" w:rsidRPr="00E03D24" w:rsidRDefault="00BC5769" w:rsidP="00BC5769">
            <w:pPr>
              <w:widowControl/>
              <w:jc w:val="left"/>
              <w:rPr>
                <w:rFonts w:ascii="宋体" w:eastAsia="宋体" w:hAnsi="宋体" w:cs="宋体"/>
                <w:color w:val="000000" w:themeColor="text1"/>
                <w:kern w:val="0"/>
                <w:sz w:val="20"/>
                <w:szCs w:val="20"/>
              </w:rPr>
            </w:pPr>
            <w:r w:rsidRPr="00E03D24">
              <w:rPr>
                <w:rFonts w:ascii="宋体" w:eastAsia="宋体" w:hAnsi="宋体" w:cs="宋体" w:hint="eastAsia"/>
                <w:color w:val="000000" w:themeColor="text1"/>
                <w:kern w:val="0"/>
                <w:sz w:val="20"/>
                <w:szCs w:val="20"/>
              </w:rPr>
              <w:t>已对《征求意见稿》第十条进行了相应修改。</w:t>
            </w:r>
          </w:p>
        </w:tc>
      </w:tr>
      <w:tr w:rsidR="00E67BA9" w:rsidRPr="00996532" w14:paraId="4C85C67B" w14:textId="77777777" w:rsidTr="00F76D5E">
        <w:trPr>
          <w:trHeight w:val="1320"/>
        </w:trPr>
        <w:tc>
          <w:tcPr>
            <w:tcW w:w="852" w:type="dxa"/>
            <w:tcBorders>
              <w:top w:val="nil"/>
              <w:left w:val="single" w:sz="4" w:space="0" w:color="auto"/>
              <w:bottom w:val="single" w:sz="4" w:space="0" w:color="auto"/>
              <w:right w:val="single" w:sz="4" w:space="0" w:color="auto"/>
            </w:tcBorders>
            <w:shd w:val="clear" w:color="auto" w:fill="auto"/>
            <w:vAlign w:val="center"/>
            <w:hideMark/>
          </w:tcPr>
          <w:p w14:paraId="55D08B87" w14:textId="7E7AFC5C" w:rsidR="00E67BA9" w:rsidRPr="00996532" w:rsidRDefault="00E67BA9" w:rsidP="003F67DC">
            <w:pPr>
              <w:widowControl/>
              <w:jc w:val="center"/>
              <w:rPr>
                <w:rFonts w:ascii="宋体" w:eastAsia="宋体" w:hAnsi="宋体" w:cs="宋体"/>
                <w:kern w:val="0"/>
                <w:sz w:val="20"/>
                <w:szCs w:val="20"/>
              </w:rPr>
            </w:pPr>
            <w:r>
              <w:rPr>
                <w:rFonts w:ascii="宋体" w:eastAsia="宋体" w:hAnsi="宋体" w:cs="宋体" w:hint="eastAsia"/>
                <w:kern w:val="0"/>
                <w:sz w:val="20"/>
                <w:szCs w:val="20"/>
              </w:rPr>
              <w:t>11</w:t>
            </w:r>
          </w:p>
        </w:tc>
        <w:tc>
          <w:tcPr>
            <w:tcW w:w="4677" w:type="dxa"/>
            <w:tcBorders>
              <w:top w:val="nil"/>
              <w:left w:val="nil"/>
              <w:bottom w:val="single" w:sz="4" w:space="0" w:color="auto"/>
              <w:right w:val="single" w:sz="4" w:space="0" w:color="auto"/>
            </w:tcBorders>
            <w:shd w:val="clear" w:color="auto" w:fill="auto"/>
            <w:vAlign w:val="center"/>
            <w:hideMark/>
          </w:tcPr>
          <w:p w14:paraId="3C858AD1" w14:textId="77777777" w:rsidR="00E67BA9" w:rsidRPr="00E03D24" w:rsidRDefault="00E67BA9" w:rsidP="003F67DC">
            <w:pPr>
              <w:widowControl/>
              <w:jc w:val="left"/>
              <w:rPr>
                <w:rFonts w:ascii="宋体" w:eastAsia="宋体" w:hAnsi="宋体" w:cs="宋体"/>
                <w:color w:val="000000" w:themeColor="text1"/>
                <w:kern w:val="0"/>
                <w:sz w:val="20"/>
                <w:szCs w:val="20"/>
              </w:rPr>
            </w:pPr>
            <w:r w:rsidRPr="00E03D24">
              <w:rPr>
                <w:rFonts w:ascii="宋体" w:eastAsia="宋体" w:hAnsi="宋体" w:cs="宋体"/>
                <w:color w:val="000000" w:themeColor="text1"/>
                <w:kern w:val="0"/>
                <w:sz w:val="20"/>
                <w:szCs w:val="20"/>
              </w:rPr>
              <w:t>关于公开征求《深圳市工业用地转让预告登记实施细则（征求意见稿）》意见的通告有个问题想咨询下，预告登记后用地在权属上是不是就归受让方所有了？还是要正式办理转让后才归受让方所有？</w:t>
            </w:r>
          </w:p>
        </w:tc>
        <w:tc>
          <w:tcPr>
            <w:tcW w:w="715" w:type="dxa"/>
            <w:tcBorders>
              <w:top w:val="nil"/>
              <w:left w:val="nil"/>
              <w:bottom w:val="single" w:sz="4" w:space="0" w:color="auto"/>
              <w:right w:val="single" w:sz="4" w:space="0" w:color="auto"/>
            </w:tcBorders>
            <w:shd w:val="clear" w:color="auto" w:fill="auto"/>
            <w:vAlign w:val="center"/>
            <w:hideMark/>
          </w:tcPr>
          <w:p w14:paraId="6A2B466B" w14:textId="5F97C6FA" w:rsidR="00E67BA9" w:rsidRPr="00E03D24" w:rsidRDefault="00E67BA9" w:rsidP="00F1051B">
            <w:pPr>
              <w:widowControl/>
              <w:jc w:val="left"/>
              <w:rPr>
                <w:rFonts w:ascii="宋体" w:eastAsia="宋体" w:hAnsi="宋体" w:cs="宋体"/>
                <w:color w:val="000000" w:themeColor="text1"/>
                <w:kern w:val="0"/>
                <w:sz w:val="20"/>
                <w:szCs w:val="20"/>
              </w:rPr>
            </w:pPr>
            <w:r w:rsidRPr="00E03D24">
              <w:rPr>
                <w:rFonts w:ascii="宋体" w:eastAsia="宋体" w:hAnsi="宋体" w:cs="宋体" w:hint="eastAsia"/>
                <w:color w:val="000000" w:themeColor="text1"/>
                <w:kern w:val="0"/>
                <w:sz w:val="20"/>
                <w:szCs w:val="20"/>
              </w:rPr>
              <w:t>解释</w:t>
            </w:r>
          </w:p>
        </w:tc>
        <w:tc>
          <w:tcPr>
            <w:tcW w:w="2971" w:type="dxa"/>
            <w:tcBorders>
              <w:top w:val="nil"/>
              <w:left w:val="nil"/>
              <w:bottom w:val="single" w:sz="4" w:space="0" w:color="auto"/>
              <w:right w:val="single" w:sz="4" w:space="0" w:color="auto"/>
            </w:tcBorders>
            <w:shd w:val="clear" w:color="auto" w:fill="auto"/>
            <w:vAlign w:val="center"/>
            <w:hideMark/>
          </w:tcPr>
          <w:p w14:paraId="1939768D" w14:textId="21EA5F78" w:rsidR="00E67BA9" w:rsidRPr="00E03D24" w:rsidRDefault="00E67BA9" w:rsidP="005C7E39">
            <w:pPr>
              <w:widowControl/>
              <w:jc w:val="left"/>
              <w:rPr>
                <w:rFonts w:ascii="宋体" w:eastAsia="宋体" w:hAnsi="宋体" w:cs="宋体"/>
                <w:color w:val="000000" w:themeColor="text1"/>
                <w:kern w:val="0"/>
                <w:sz w:val="20"/>
                <w:szCs w:val="20"/>
              </w:rPr>
            </w:pPr>
            <w:r w:rsidRPr="00E03D24">
              <w:rPr>
                <w:rFonts w:ascii="宋体" w:eastAsia="宋体" w:hAnsi="宋体" w:cs="宋体" w:hint="eastAsia"/>
                <w:color w:val="000000" w:themeColor="text1"/>
                <w:kern w:val="0"/>
                <w:sz w:val="20"/>
                <w:szCs w:val="20"/>
              </w:rPr>
              <w:t>根据相关法律法规，预告登记不改变物权权属，土地使用权人依然是转让方；只有在转让双方办理预告登记转本登记</w:t>
            </w:r>
            <w:r w:rsidR="001B085C" w:rsidRPr="00E03D24">
              <w:rPr>
                <w:rFonts w:ascii="宋体" w:eastAsia="宋体" w:hAnsi="宋体" w:cs="宋体" w:hint="eastAsia"/>
                <w:color w:val="000000" w:themeColor="text1"/>
                <w:kern w:val="0"/>
                <w:sz w:val="20"/>
                <w:szCs w:val="20"/>
              </w:rPr>
              <w:t>（即转移登记）</w:t>
            </w:r>
            <w:r w:rsidRPr="00E03D24">
              <w:rPr>
                <w:rFonts w:ascii="宋体" w:eastAsia="宋体" w:hAnsi="宋体" w:cs="宋体" w:hint="eastAsia"/>
                <w:color w:val="000000" w:themeColor="text1"/>
                <w:kern w:val="0"/>
                <w:sz w:val="20"/>
                <w:szCs w:val="20"/>
              </w:rPr>
              <w:t>后，土地使用权人才变更为受让方。</w:t>
            </w:r>
          </w:p>
        </w:tc>
      </w:tr>
      <w:tr w:rsidR="00E67BA9" w:rsidRPr="00996532" w14:paraId="2E781481" w14:textId="77777777" w:rsidTr="00BC5769">
        <w:trPr>
          <w:trHeight w:val="2396"/>
        </w:trPr>
        <w:tc>
          <w:tcPr>
            <w:tcW w:w="852" w:type="dxa"/>
            <w:tcBorders>
              <w:top w:val="nil"/>
              <w:left w:val="single" w:sz="4" w:space="0" w:color="auto"/>
              <w:bottom w:val="single" w:sz="4" w:space="0" w:color="auto"/>
              <w:right w:val="single" w:sz="4" w:space="0" w:color="auto"/>
            </w:tcBorders>
            <w:shd w:val="clear" w:color="auto" w:fill="auto"/>
            <w:vAlign w:val="center"/>
            <w:hideMark/>
          </w:tcPr>
          <w:p w14:paraId="2AE6358E" w14:textId="2914AC39" w:rsidR="00E67BA9" w:rsidRPr="00996532" w:rsidRDefault="00E67BA9" w:rsidP="003F67DC">
            <w:pPr>
              <w:widowControl/>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4677" w:type="dxa"/>
            <w:tcBorders>
              <w:top w:val="nil"/>
              <w:left w:val="nil"/>
              <w:bottom w:val="single" w:sz="4" w:space="0" w:color="auto"/>
              <w:right w:val="single" w:sz="4" w:space="0" w:color="auto"/>
            </w:tcBorders>
            <w:shd w:val="clear" w:color="auto" w:fill="auto"/>
            <w:vAlign w:val="center"/>
            <w:hideMark/>
          </w:tcPr>
          <w:p w14:paraId="5CA146A0" w14:textId="77777777" w:rsidR="00E67BA9" w:rsidRPr="00E03D24" w:rsidRDefault="00E67BA9" w:rsidP="003F67DC">
            <w:pPr>
              <w:widowControl/>
              <w:jc w:val="left"/>
              <w:rPr>
                <w:rFonts w:ascii="宋体" w:eastAsia="宋体" w:hAnsi="宋体" w:cs="宋体"/>
                <w:color w:val="000000" w:themeColor="text1"/>
                <w:kern w:val="0"/>
                <w:sz w:val="20"/>
                <w:szCs w:val="20"/>
              </w:rPr>
            </w:pPr>
            <w:r w:rsidRPr="00E03D24">
              <w:rPr>
                <w:rFonts w:ascii="宋体" w:eastAsia="宋体" w:hAnsi="宋体" w:cs="宋体"/>
                <w:color w:val="000000" w:themeColor="text1"/>
                <w:kern w:val="0"/>
                <w:sz w:val="20"/>
                <w:szCs w:val="20"/>
              </w:rPr>
              <w:t>针对第二条【适用范围】和第四条【转让核查】 存在疑问，即闲置用地是否列入本次范围，以及若原出让合同约定条件约定不得转让的土地是否可办理预告登记转让。</w:t>
            </w:r>
          </w:p>
        </w:tc>
        <w:tc>
          <w:tcPr>
            <w:tcW w:w="715" w:type="dxa"/>
            <w:tcBorders>
              <w:top w:val="nil"/>
              <w:left w:val="nil"/>
              <w:bottom w:val="single" w:sz="4" w:space="0" w:color="auto"/>
              <w:right w:val="single" w:sz="4" w:space="0" w:color="auto"/>
            </w:tcBorders>
            <w:shd w:val="clear" w:color="auto" w:fill="auto"/>
            <w:vAlign w:val="center"/>
            <w:hideMark/>
          </w:tcPr>
          <w:p w14:paraId="321F5140" w14:textId="202FDDA2" w:rsidR="00E67BA9" w:rsidRPr="00E03D24" w:rsidRDefault="000E39CD" w:rsidP="00F1051B">
            <w:pPr>
              <w:widowControl/>
              <w:jc w:val="left"/>
              <w:rPr>
                <w:rFonts w:ascii="宋体" w:eastAsia="宋体" w:hAnsi="宋体" w:cs="宋体"/>
                <w:color w:val="000000" w:themeColor="text1"/>
                <w:kern w:val="0"/>
                <w:sz w:val="20"/>
                <w:szCs w:val="20"/>
              </w:rPr>
            </w:pPr>
            <w:r w:rsidRPr="00E03D24">
              <w:rPr>
                <w:rFonts w:ascii="宋体" w:eastAsia="宋体" w:hAnsi="宋体" w:cs="宋体" w:hint="eastAsia"/>
                <w:color w:val="000000" w:themeColor="text1"/>
                <w:kern w:val="0"/>
                <w:sz w:val="20"/>
                <w:szCs w:val="20"/>
              </w:rPr>
              <w:t>解释</w:t>
            </w:r>
          </w:p>
        </w:tc>
        <w:tc>
          <w:tcPr>
            <w:tcW w:w="2971" w:type="dxa"/>
            <w:tcBorders>
              <w:top w:val="nil"/>
              <w:left w:val="nil"/>
              <w:bottom w:val="single" w:sz="4" w:space="0" w:color="auto"/>
              <w:right w:val="single" w:sz="4" w:space="0" w:color="auto"/>
            </w:tcBorders>
            <w:shd w:val="clear" w:color="auto" w:fill="auto"/>
            <w:vAlign w:val="center"/>
            <w:hideMark/>
          </w:tcPr>
          <w:p w14:paraId="767CD804" w14:textId="397BCF55" w:rsidR="00E67BA9" w:rsidRPr="00E03D24" w:rsidRDefault="00BC5769" w:rsidP="003C2D4D">
            <w:pPr>
              <w:widowControl/>
              <w:jc w:val="left"/>
              <w:rPr>
                <w:rFonts w:ascii="宋体" w:eastAsia="宋体" w:hAnsi="宋体" w:cs="宋体"/>
                <w:color w:val="000000" w:themeColor="text1"/>
                <w:kern w:val="0"/>
                <w:sz w:val="20"/>
                <w:szCs w:val="20"/>
              </w:rPr>
            </w:pPr>
            <w:r w:rsidRPr="00E03D24">
              <w:rPr>
                <w:rFonts w:ascii="宋体" w:eastAsia="宋体" w:hAnsi="宋体" w:cs="宋体" w:hint="eastAsia"/>
                <w:color w:val="000000" w:themeColor="text1"/>
                <w:kern w:val="0"/>
                <w:sz w:val="20"/>
                <w:szCs w:val="20"/>
              </w:rPr>
              <w:t>本细则主要针对允许进入市场转让但未完成开发投资总额25%的工业用地</w:t>
            </w:r>
            <w:r w:rsidR="004E754A" w:rsidRPr="00E03D24">
              <w:rPr>
                <w:rFonts w:ascii="宋体" w:eastAsia="宋体" w:hAnsi="宋体" w:cs="宋体" w:hint="eastAsia"/>
                <w:color w:val="000000" w:themeColor="text1"/>
                <w:kern w:val="0"/>
                <w:sz w:val="20"/>
                <w:szCs w:val="20"/>
              </w:rPr>
              <w:t>；涉及</w:t>
            </w:r>
            <w:r w:rsidRPr="00E03D24">
              <w:rPr>
                <w:rFonts w:ascii="宋体" w:eastAsia="宋体" w:hAnsi="宋体" w:cs="宋体"/>
                <w:color w:val="000000" w:themeColor="text1"/>
                <w:kern w:val="0"/>
                <w:sz w:val="20"/>
                <w:szCs w:val="20"/>
              </w:rPr>
              <w:t>闲置用地</w:t>
            </w:r>
            <w:r w:rsidR="004E754A" w:rsidRPr="00E03D24">
              <w:rPr>
                <w:rFonts w:ascii="宋体" w:eastAsia="宋体" w:hAnsi="宋体" w:cs="宋体"/>
                <w:color w:val="000000" w:themeColor="text1"/>
                <w:kern w:val="0"/>
                <w:sz w:val="20"/>
                <w:szCs w:val="20"/>
              </w:rPr>
              <w:t>的</w:t>
            </w:r>
            <w:r w:rsidRPr="00E03D24">
              <w:rPr>
                <w:rFonts w:ascii="宋体" w:eastAsia="宋体" w:hAnsi="宋体" w:cs="宋体" w:hint="eastAsia"/>
                <w:color w:val="000000" w:themeColor="text1"/>
                <w:kern w:val="0"/>
                <w:sz w:val="20"/>
                <w:szCs w:val="20"/>
              </w:rPr>
              <w:t>需处置完毕</w:t>
            </w:r>
            <w:r w:rsidR="004E754A" w:rsidRPr="00E03D24">
              <w:rPr>
                <w:rFonts w:ascii="宋体" w:eastAsia="宋体" w:hAnsi="宋体" w:cs="宋体" w:hint="eastAsia"/>
                <w:color w:val="000000" w:themeColor="text1"/>
                <w:kern w:val="0"/>
                <w:sz w:val="20"/>
                <w:szCs w:val="20"/>
              </w:rPr>
              <w:t>、涉及</w:t>
            </w:r>
            <w:r w:rsidRPr="00E03D24">
              <w:rPr>
                <w:rFonts w:ascii="宋体" w:eastAsia="宋体" w:hAnsi="宋体" w:cs="宋体"/>
                <w:color w:val="000000" w:themeColor="text1"/>
                <w:kern w:val="0"/>
                <w:sz w:val="20"/>
                <w:szCs w:val="20"/>
              </w:rPr>
              <w:t>原出让合同约定不得转让的土地</w:t>
            </w:r>
            <w:r w:rsidRPr="00E03D24">
              <w:rPr>
                <w:rFonts w:ascii="宋体" w:eastAsia="宋体" w:hAnsi="宋体" w:cs="宋体" w:hint="eastAsia"/>
                <w:color w:val="000000" w:themeColor="text1"/>
                <w:kern w:val="0"/>
                <w:sz w:val="20"/>
                <w:szCs w:val="20"/>
              </w:rPr>
              <w:t>需按有关政策批准同意后，方可允许进入市场转让。</w:t>
            </w:r>
          </w:p>
        </w:tc>
      </w:tr>
    </w:tbl>
    <w:p w14:paraId="4FB766DD" w14:textId="77777777" w:rsidR="00E563BF" w:rsidRPr="00BC5769" w:rsidRDefault="00E563BF"/>
    <w:sectPr w:rsidR="00E563BF" w:rsidRPr="00BC57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3D601" w14:textId="77777777" w:rsidR="00532071" w:rsidRDefault="00532071" w:rsidP="00A779B0">
      <w:r>
        <w:separator/>
      </w:r>
    </w:p>
  </w:endnote>
  <w:endnote w:type="continuationSeparator" w:id="0">
    <w:p w14:paraId="260C34AC" w14:textId="77777777" w:rsidR="00532071" w:rsidRDefault="00532071" w:rsidP="00A77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95E91" w14:textId="77777777" w:rsidR="00532071" w:rsidRDefault="00532071" w:rsidP="00A779B0">
      <w:r>
        <w:separator/>
      </w:r>
    </w:p>
  </w:footnote>
  <w:footnote w:type="continuationSeparator" w:id="0">
    <w:p w14:paraId="49C34686" w14:textId="77777777" w:rsidR="00532071" w:rsidRDefault="00532071" w:rsidP="00A779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58B"/>
    <w:rsid w:val="000000EC"/>
    <w:rsid w:val="000253B2"/>
    <w:rsid w:val="00040A54"/>
    <w:rsid w:val="00046CE3"/>
    <w:rsid w:val="00056B6F"/>
    <w:rsid w:val="00092E34"/>
    <w:rsid w:val="00092F2A"/>
    <w:rsid w:val="000E39CD"/>
    <w:rsid w:val="000E7171"/>
    <w:rsid w:val="000F33CD"/>
    <w:rsid w:val="000F3B1D"/>
    <w:rsid w:val="00101E19"/>
    <w:rsid w:val="00111DEF"/>
    <w:rsid w:val="001337A9"/>
    <w:rsid w:val="00164740"/>
    <w:rsid w:val="00195CE2"/>
    <w:rsid w:val="001A2D38"/>
    <w:rsid w:val="001B085C"/>
    <w:rsid w:val="001B3E62"/>
    <w:rsid w:val="001B5BAE"/>
    <w:rsid w:val="001D5C53"/>
    <w:rsid w:val="002207DB"/>
    <w:rsid w:val="0022452D"/>
    <w:rsid w:val="00261BFF"/>
    <w:rsid w:val="00261CD6"/>
    <w:rsid w:val="00274ECB"/>
    <w:rsid w:val="00280BA2"/>
    <w:rsid w:val="00284F32"/>
    <w:rsid w:val="00294DA7"/>
    <w:rsid w:val="002B31F9"/>
    <w:rsid w:val="002D34D1"/>
    <w:rsid w:val="00345C99"/>
    <w:rsid w:val="003612E9"/>
    <w:rsid w:val="00365528"/>
    <w:rsid w:val="003A1695"/>
    <w:rsid w:val="003B2B40"/>
    <w:rsid w:val="003C0069"/>
    <w:rsid w:val="003C2D4D"/>
    <w:rsid w:val="003F67DC"/>
    <w:rsid w:val="00400E0B"/>
    <w:rsid w:val="004246BA"/>
    <w:rsid w:val="004264B1"/>
    <w:rsid w:val="00441B35"/>
    <w:rsid w:val="00455B7B"/>
    <w:rsid w:val="004822A5"/>
    <w:rsid w:val="004E754A"/>
    <w:rsid w:val="004F6FCE"/>
    <w:rsid w:val="00501E6D"/>
    <w:rsid w:val="00516F13"/>
    <w:rsid w:val="00532071"/>
    <w:rsid w:val="005343B1"/>
    <w:rsid w:val="00536019"/>
    <w:rsid w:val="00566BAE"/>
    <w:rsid w:val="005A3836"/>
    <w:rsid w:val="005C01DB"/>
    <w:rsid w:val="005C2782"/>
    <w:rsid w:val="005C7E39"/>
    <w:rsid w:val="005E2798"/>
    <w:rsid w:val="005E7196"/>
    <w:rsid w:val="005E7E23"/>
    <w:rsid w:val="00600581"/>
    <w:rsid w:val="00642898"/>
    <w:rsid w:val="00646C43"/>
    <w:rsid w:val="00673E6D"/>
    <w:rsid w:val="00732F6D"/>
    <w:rsid w:val="00734951"/>
    <w:rsid w:val="00734FA6"/>
    <w:rsid w:val="00737B58"/>
    <w:rsid w:val="007518EC"/>
    <w:rsid w:val="007F6978"/>
    <w:rsid w:val="00801723"/>
    <w:rsid w:val="00812A3B"/>
    <w:rsid w:val="008178D1"/>
    <w:rsid w:val="0084795E"/>
    <w:rsid w:val="00863851"/>
    <w:rsid w:val="0086662E"/>
    <w:rsid w:val="0087337E"/>
    <w:rsid w:val="00892A4F"/>
    <w:rsid w:val="008939E0"/>
    <w:rsid w:val="008A6102"/>
    <w:rsid w:val="008B07BE"/>
    <w:rsid w:val="008B6B17"/>
    <w:rsid w:val="0090713C"/>
    <w:rsid w:val="00913C42"/>
    <w:rsid w:val="00926911"/>
    <w:rsid w:val="00930E68"/>
    <w:rsid w:val="00933A3A"/>
    <w:rsid w:val="00934FB7"/>
    <w:rsid w:val="00954714"/>
    <w:rsid w:val="009551FF"/>
    <w:rsid w:val="00970CC1"/>
    <w:rsid w:val="00996532"/>
    <w:rsid w:val="009A3700"/>
    <w:rsid w:val="009C27F2"/>
    <w:rsid w:val="009E6A5A"/>
    <w:rsid w:val="009F1116"/>
    <w:rsid w:val="009F1664"/>
    <w:rsid w:val="009F7380"/>
    <w:rsid w:val="00A33B69"/>
    <w:rsid w:val="00A47694"/>
    <w:rsid w:val="00A779B0"/>
    <w:rsid w:val="00A8458B"/>
    <w:rsid w:val="00A9621E"/>
    <w:rsid w:val="00AB2D4A"/>
    <w:rsid w:val="00AB6DBA"/>
    <w:rsid w:val="00AE523A"/>
    <w:rsid w:val="00AE5B20"/>
    <w:rsid w:val="00B2246C"/>
    <w:rsid w:val="00B42306"/>
    <w:rsid w:val="00B44485"/>
    <w:rsid w:val="00B726FB"/>
    <w:rsid w:val="00B81AED"/>
    <w:rsid w:val="00BB0FCB"/>
    <w:rsid w:val="00BC5769"/>
    <w:rsid w:val="00C06125"/>
    <w:rsid w:val="00C455EB"/>
    <w:rsid w:val="00C46E2C"/>
    <w:rsid w:val="00C63AFD"/>
    <w:rsid w:val="00CA3C88"/>
    <w:rsid w:val="00CC02E5"/>
    <w:rsid w:val="00CD3E11"/>
    <w:rsid w:val="00CF2C3C"/>
    <w:rsid w:val="00CF55EF"/>
    <w:rsid w:val="00D228C2"/>
    <w:rsid w:val="00D24B52"/>
    <w:rsid w:val="00D73C64"/>
    <w:rsid w:val="00D802F1"/>
    <w:rsid w:val="00DA2392"/>
    <w:rsid w:val="00DA2566"/>
    <w:rsid w:val="00DE24BF"/>
    <w:rsid w:val="00E03D24"/>
    <w:rsid w:val="00E203DE"/>
    <w:rsid w:val="00E563BF"/>
    <w:rsid w:val="00E67BA9"/>
    <w:rsid w:val="00E86F28"/>
    <w:rsid w:val="00EA5284"/>
    <w:rsid w:val="00EC3D9D"/>
    <w:rsid w:val="00EE28CE"/>
    <w:rsid w:val="00EF2C91"/>
    <w:rsid w:val="00F004C7"/>
    <w:rsid w:val="00F06EC7"/>
    <w:rsid w:val="00F1051B"/>
    <w:rsid w:val="00F76D5E"/>
    <w:rsid w:val="00F844CA"/>
    <w:rsid w:val="00F86AB3"/>
    <w:rsid w:val="00FA6435"/>
    <w:rsid w:val="00FC5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BC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79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79B0"/>
    <w:rPr>
      <w:sz w:val="18"/>
      <w:szCs w:val="18"/>
    </w:rPr>
  </w:style>
  <w:style w:type="paragraph" w:styleId="a4">
    <w:name w:val="footer"/>
    <w:basedOn w:val="a"/>
    <w:link w:val="Char0"/>
    <w:uiPriority w:val="99"/>
    <w:unhideWhenUsed/>
    <w:rsid w:val="00A779B0"/>
    <w:pPr>
      <w:tabs>
        <w:tab w:val="center" w:pos="4153"/>
        <w:tab w:val="right" w:pos="8306"/>
      </w:tabs>
      <w:snapToGrid w:val="0"/>
      <w:jc w:val="left"/>
    </w:pPr>
    <w:rPr>
      <w:sz w:val="18"/>
      <w:szCs w:val="18"/>
    </w:rPr>
  </w:style>
  <w:style w:type="character" w:customStyle="1" w:styleId="Char0">
    <w:name w:val="页脚 Char"/>
    <w:basedOn w:val="a0"/>
    <w:link w:val="a4"/>
    <w:uiPriority w:val="99"/>
    <w:rsid w:val="00A779B0"/>
    <w:rPr>
      <w:sz w:val="18"/>
      <w:szCs w:val="18"/>
    </w:rPr>
  </w:style>
  <w:style w:type="paragraph" w:styleId="a5">
    <w:name w:val="Balloon Text"/>
    <w:basedOn w:val="a"/>
    <w:link w:val="Char1"/>
    <w:uiPriority w:val="99"/>
    <w:semiHidden/>
    <w:unhideWhenUsed/>
    <w:rsid w:val="008B07BE"/>
    <w:rPr>
      <w:rFonts w:ascii="宋体" w:eastAsia="宋体"/>
      <w:sz w:val="18"/>
      <w:szCs w:val="18"/>
    </w:rPr>
  </w:style>
  <w:style w:type="character" w:customStyle="1" w:styleId="Char1">
    <w:name w:val="批注框文本 Char"/>
    <w:basedOn w:val="a0"/>
    <w:link w:val="a5"/>
    <w:uiPriority w:val="99"/>
    <w:semiHidden/>
    <w:rsid w:val="008B07BE"/>
    <w:rPr>
      <w:rFonts w:ascii="宋体" w:eastAsia="宋体"/>
      <w:sz w:val="18"/>
      <w:szCs w:val="18"/>
    </w:rPr>
  </w:style>
  <w:style w:type="character" w:styleId="a6">
    <w:name w:val="annotation reference"/>
    <w:basedOn w:val="a0"/>
    <w:uiPriority w:val="99"/>
    <w:semiHidden/>
    <w:unhideWhenUsed/>
    <w:rsid w:val="003C0069"/>
    <w:rPr>
      <w:sz w:val="21"/>
      <w:szCs w:val="21"/>
    </w:rPr>
  </w:style>
  <w:style w:type="paragraph" w:styleId="a7">
    <w:name w:val="annotation text"/>
    <w:basedOn w:val="a"/>
    <w:link w:val="Char2"/>
    <w:uiPriority w:val="99"/>
    <w:semiHidden/>
    <w:unhideWhenUsed/>
    <w:rsid w:val="003C0069"/>
    <w:pPr>
      <w:jc w:val="left"/>
    </w:pPr>
  </w:style>
  <w:style w:type="character" w:customStyle="1" w:styleId="Char2">
    <w:name w:val="批注文字 Char"/>
    <w:basedOn w:val="a0"/>
    <w:link w:val="a7"/>
    <w:uiPriority w:val="99"/>
    <w:semiHidden/>
    <w:rsid w:val="003C0069"/>
  </w:style>
  <w:style w:type="paragraph" w:styleId="a8">
    <w:name w:val="annotation subject"/>
    <w:basedOn w:val="a7"/>
    <w:next w:val="a7"/>
    <w:link w:val="Char3"/>
    <w:uiPriority w:val="99"/>
    <w:semiHidden/>
    <w:unhideWhenUsed/>
    <w:rsid w:val="003C0069"/>
    <w:rPr>
      <w:b/>
      <w:bCs/>
    </w:rPr>
  </w:style>
  <w:style w:type="character" w:customStyle="1" w:styleId="Char3">
    <w:name w:val="批注主题 Char"/>
    <w:basedOn w:val="Char2"/>
    <w:link w:val="a8"/>
    <w:uiPriority w:val="99"/>
    <w:semiHidden/>
    <w:rsid w:val="003C0069"/>
    <w:rPr>
      <w:b/>
      <w:bCs/>
    </w:rPr>
  </w:style>
  <w:style w:type="paragraph" w:styleId="a9">
    <w:name w:val="List Paragraph"/>
    <w:basedOn w:val="a"/>
    <w:uiPriority w:val="34"/>
    <w:qFormat/>
    <w:rsid w:val="0016474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79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79B0"/>
    <w:rPr>
      <w:sz w:val="18"/>
      <w:szCs w:val="18"/>
    </w:rPr>
  </w:style>
  <w:style w:type="paragraph" w:styleId="a4">
    <w:name w:val="footer"/>
    <w:basedOn w:val="a"/>
    <w:link w:val="Char0"/>
    <w:uiPriority w:val="99"/>
    <w:unhideWhenUsed/>
    <w:rsid w:val="00A779B0"/>
    <w:pPr>
      <w:tabs>
        <w:tab w:val="center" w:pos="4153"/>
        <w:tab w:val="right" w:pos="8306"/>
      </w:tabs>
      <w:snapToGrid w:val="0"/>
      <w:jc w:val="left"/>
    </w:pPr>
    <w:rPr>
      <w:sz w:val="18"/>
      <w:szCs w:val="18"/>
    </w:rPr>
  </w:style>
  <w:style w:type="character" w:customStyle="1" w:styleId="Char0">
    <w:name w:val="页脚 Char"/>
    <w:basedOn w:val="a0"/>
    <w:link w:val="a4"/>
    <w:uiPriority w:val="99"/>
    <w:rsid w:val="00A779B0"/>
    <w:rPr>
      <w:sz w:val="18"/>
      <w:szCs w:val="18"/>
    </w:rPr>
  </w:style>
  <w:style w:type="paragraph" w:styleId="a5">
    <w:name w:val="Balloon Text"/>
    <w:basedOn w:val="a"/>
    <w:link w:val="Char1"/>
    <w:uiPriority w:val="99"/>
    <w:semiHidden/>
    <w:unhideWhenUsed/>
    <w:rsid w:val="008B07BE"/>
    <w:rPr>
      <w:rFonts w:ascii="宋体" w:eastAsia="宋体"/>
      <w:sz w:val="18"/>
      <w:szCs w:val="18"/>
    </w:rPr>
  </w:style>
  <w:style w:type="character" w:customStyle="1" w:styleId="Char1">
    <w:name w:val="批注框文本 Char"/>
    <w:basedOn w:val="a0"/>
    <w:link w:val="a5"/>
    <w:uiPriority w:val="99"/>
    <w:semiHidden/>
    <w:rsid w:val="008B07BE"/>
    <w:rPr>
      <w:rFonts w:ascii="宋体" w:eastAsia="宋体"/>
      <w:sz w:val="18"/>
      <w:szCs w:val="18"/>
    </w:rPr>
  </w:style>
  <w:style w:type="character" w:styleId="a6">
    <w:name w:val="annotation reference"/>
    <w:basedOn w:val="a0"/>
    <w:uiPriority w:val="99"/>
    <w:semiHidden/>
    <w:unhideWhenUsed/>
    <w:rsid w:val="003C0069"/>
    <w:rPr>
      <w:sz w:val="21"/>
      <w:szCs w:val="21"/>
    </w:rPr>
  </w:style>
  <w:style w:type="paragraph" w:styleId="a7">
    <w:name w:val="annotation text"/>
    <w:basedOn w:val="a"/>
    <w:link w:val="Char2"/>
    <w:uiPriority w:val="99"/>
    <w:semiHidden/>
    <w:unhideWhenUsed/>
    <w:rsid w:val="003C0069"/>
    <w:pPr>
      <w:jc w:val="left"/>
    </w:pPr>
  </w:style>
  <w:style w:type="character" w:customStyle="1" w:styleId="Char2">
    <w:name w:val="批注文字 Char"/>
    <w:basedOn w:val="a0"/>
    <w:link w:val="a7"/>
    <w:uiPriority w:val="99"/>
    <w:semiHidden/>
    <w:rsid w:val="003C0069"/>
  </w:style>
  <w:style w:type="paragraph" w:styleId="a8">
    <w:name w:val="annotation subject"/>
    <w:basedOn w:val="a7"/>
    <w:next w:val="a7"/>
    <w:link w:val="Char3"/>
    <w:uiPriority w:val="99"/>
    <w:semiHidden/>
    <w:unhideWhenUsed/>
    <w:rsid w:val="003C0069"/>
    <w:rPr>
      <w:b/>
      <w:bCs/>
    </w:rPr>
  </w:style>
  <w:style w:type="character" w:customStyle="1" w:styleId="Char3">
    <w:name w:val="批注主题 Char"/>
    <w:basedOn w:val="Char2"/>
    <w:link w:val="a8"/>
    <w:uiPriority w:val="99"/>
    <w:semiHidden/>
    <w:rsid w:val="003C0069"/>
    <w:rPr>
      <w:b/>
      <w:bCs/>
    </w:rPr>
  </w:style>
  <w:style w:type="paragraph" w:styleId="a9">
    <w:name w:val="List Paragraph"/>
    <w:basedOn w:val="a"/>
    <w:uiPriority w:val="34"/>
    <w:qFormat/>
    <w:rsid w:val="001647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021406">
      <w:bodyDiv w:val="1"/>
      <w:marLeft w:val="0"/>
      <w:marRight w:val="0"/>
      <w:marTop w:val="0"/>
      <w:marBottom w:val="0"/>
      <w:divBdr>
        <w:top w:val="none" w:sz="0" w:space="0" w:color="auto"/>
        <w:left w:val="none" w:sz="0" w:space="0" w:color="auto"/>
        <w:bottom w:val="none" w:sz="0" w:space="0" w:color="auto"/>
        <w:right w:val="none" w:sz="0" w:space="0" w:color="auto"/>
      </w:divBdr>
    </w:div>
    <w:div w:id="200292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1436</Characters>
  <Application>Microsoft Office Word</Application>
  <DocSecurity>0</DocSecurity>
  <Lines>11</Lines>
  <Paragraphs>3</Paragraphs>
  <ScaleCrop>false</ScaleCrop>
  <Company>Chinese ORG</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null</dc:creator>
  <cp:keywords/>
  <dc:description/>
  <cp:lastModifiedBy>Dell-o35</cp:lastModifiedBy>
  <cp:revision>2</cp:revision>
  <dcterms:created xsi:type="dcterms:W3CDTF">2021-01-19T04:36:00Z</dcterms:created>
  <dcterms:modified xsi:type="dcterms:W3CDTF">2021-01-19T04:36:00Z</dcterms:modified>
</cp:coreProperties>
</file>