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autoSpaceDE/>
        <w:autoSpaceDN/>
        <w:bidi w:val="0"/>
        <w:adjustRightInd/>
        <w:snapToGrid/>
        <w:spacing w:line="56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附件3</w:t>
      </w:r>
    </w:p>
    <w:p>
      <w:pPr>
        <w:wordWrap w:val="0"/>
        <w:topLinePunct/>
        <w:spacing w:before="936" w:beforeLines="300" w:after="936" w:afterLines="300"/>
        <w:jc w:val="center"/>
        <w:rPr>
          <w:b/>
          <w:sz w:val="44"/>
          <w:szCs w:val="44"/>
        </w:rPr>
      </w:pPr>
    </w:p>
    <w:p>
      <w:pPr>
        <w:keepNext w:val="0"/>
        <w:keepLines w:val="0"/>
        <w:pageBreakBefore w:val="0"/>
        <w:widowControl w:val="0"/>
        <w:kinsoku/>
        <w:wordWrap/>
        <w:overflowPunct/>
        <w:topLinePunct/>
        <w:autoSpaceDE/>
        <w:autoSpaceDN/>
        <w:bidi w:val="0"/>
        <w:adjustRightInd/>
        <w:snapToGrid/>
        <w:jc w:val="center"/>
        <w:textAlignment w:val="auto"/>
        <w:rPr>
          <w:b/>
          <w:sz w:val="52"/>
          <w:szCs w:val="52"/>
        </w:rPr>
      </w:pPr>
      <w:r>
        <w:rPr>
          <w:rFonts w:hint="eastAsia"/>
          <w:b/>
          <w:sz w:val="52"/>
          <w:szCs w:val="52"/>
        </w:rPr>
        <w:t>深圳市项目用海划定管理范围</w:t>
      </w:r>
    </w:p>
    <w:p>
      <w:pPr>
        <w:keepNext w:val="0"/>
        <w:keepLines w:val="0"/>
        <w:pageBreakBefore w:val="0"/>
        <w:widowControl w:val="0"/>
        <w:kinsoku/>
        <w:wordWrap/>
        <w:overflowPunct/>
        <w:topLinePunct/>
        <w:autoSpaceDE/>
        <w:autoSpaceDN/>
        <w:bidi w:val="0"/>
        <w:adjustRightInd/>
        <w:snapToGrid/>
        <w:jc w:val="center"/>
        <w:textAlignment w:val="auto"/>
        <w:rPr>
          <w:b/>
          <w:sz w:val="52"/>
          <w:szCs w:val="52"/>
        </w:rPr>
      </w:pPr>
      <w:r>
        <w:rPr>
          <w:rFonts w:hint="eastAsia"/>
          <w:b/>
          <w:sz w:val="52"/>
          <w:szCs w:val="52"/>
        </w:rPr>
        <w:t>管理协议</w:t>
      </w:r>
    </w:p>
    <w:p>
      <w:pPr>
        <w:topLinePunct/>
        <w:spacing w:after="936" w:afterLines="300"/>
        <w:jc w:val="center"/>
        <w:rPr>
          <w:b/>
          <w:sz w:val="36"/>
          <w:szCs w:val="52"/>
        </w:rPr>
      </w:pPr>
      <w:r>
        <w:rPr>
          <w:rFonts w:hint="eastAsia"/>
          <w:b/>
          <w:sz w:val="36"/>
          <w:szCs w:val="52"/>
        </w:rPr>
        <w:t>（建议稿）</w:t>
      </w:r>
    </w:p>
    <w:p>
      <w:pPr>
        <w:widowControl/>
        <w:jc w:val="left"/>
        <w:rPr>
          <w:b/>
          <w:sz w:val="44"/>
          <w:szCs w:val="44"/>
        </w:rPr>
      </w:pPr>
      <w:r>
        <w:rPr>
          <w:b/>
          <w:sz w:val="44"/>
          <w:szCs w:val="44"/>
        </w:rPr>
        <w:br w:type="page"/>
      </w:r>
    </w:p>
    <w:p>
      <w:pPr>
        <w:wordWrap w:val="0"/>
        <w:topLinePunct/>
        <w:ind w:firstLine="600" w:firstLineChars="200"/>
        <w:rPr>
          <w:rFonts w:ascii="仿宋" w:hAnsi="仿宋" w:eastAsia="仿宋"/>
          <w:sz w:val="30"/>
          <w:szCs w:val="30"/>
        </w:rPr>
      </w:pPr>
      <w:r>
        <w:rPr>
          <w:rFonts w:hint="eastAsia" w:ascii="仿宋" w:hAnsi="仿宋" w:eastAsia="仿宋"/>
          <w:sz w:val="30"/>
          <w:szCs w:val="30"/>
        </w:rPr>
        <w:t xml:space="preserve">为明确甲乙双方的权利和义务，根据《中华人民共和国民法典》、《深圳经济特区海域使用管理条例》、《深圳市海域管理范围划定管理办法》及相关法律、法规的规定，双方本着平等、自愿、有偿的原则达成以下协议： </w:t>
      </w:r>
    </w:p>
    <w:p>
      <w:pPr>
        <w:wordWrap w:val="0"/>
        <w:topLinePunct/>
        <w:spacing w:before="156" w:beforeLines="50" w:after="156" w:afterLines="50"/>
        <w:ind w:firstLine="602" w:firstLineChars="200"/>
        <w:rPr>
          <w:rFonts w:ascii="仿宋" w:hAnsi="仿宋" w:eastAsia="仿宋"/>
          <w:b/>
          <w:sz w:val="30"/>
          <w:szCs w:val="30"/>
        </w:rPr>
      </w:pPr>
      <w:r>
        <w:rPr>
          <w:rFonts w:hint="eastAsia" w:ascii="仿宋" w:hAnsi="仿宋" w:eastAsia="仿宋"/>
          <w:b/>
          <w:sz w:val="30"/>
          <w:szCs w:val="30"/>
        </w:rPr>
        <w:t>一、本协议双方当事人</w:t>
      </w:r>
    </w:p>
    <w:p>
      <w:pPr>
        <w:pStyle w:val="3"/>
        <w:wordWrap w:val="0"/>
        <w:topLinePunct/>
        <w:ind w:firstLine="600" w:firstLineChars="200"/>
        <w:rPr>
          <w:rFonts w:ascii="仿宋" w:hAnsi="仿宋" w:eastAsia="仿宋" w:cs="仿宋_GB2312"/>
          <w:sz w:val="30"/>
          <w:szCs w:val="30"/>
        </w:rPr>
      </w:pPr>
      <w:r>
        <w:rPr>
          <w:rFonts w:hint="eastAsia" w:ascii="仿宋" w:hAnsi="仿宋" w:eastAsia="仿宋" w:cs="仿宋_GB2312"/>
          <w:sz w:val="30"/>
          <w:szCs w:val="30"/>
        </w:rPr>
        <w:t>甲方：</w:t>
      </w:r>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u w:val="single"/>
        </w:rPr>
        <w:t xml:space="preserve">      </w:t>
      </w:r>
      <w:r>
        <w:rPr>
          <w:rFonts w:hint="eastAsia" w:ascii="仿宋" w:hAnsi="仿宋" w:eastAsia="仿宋" w:cs="仿宋_GB2312"/>
          <w:sz w:val="30"/>
          <w:szCs w:val="30"/>
        </w:rPr>
        <w:t>；</w:t>
      </w:r>
    </w:p>
    <w:p>
      <w:pPr>
        <w:pStyle w:val="3"/>
        <w:wordWrap w:val="0"/>
        <w:topLinePunct/>
        <w:ind w:firstLine="600" w:firstLineChars="200"/>
        <w:rPr>
          <w:rFonts w:ascii="仿宋" w:hAnsi="仿宋" w:eastAsia="仿宋" w:cs="Times New Roman"/>
          <w:sz w:val="30"/>
          <w:szCs w:val="30"/>
        </w:rPr>
      </w:pPr>
      <w:r>
        <w:rPr>
          <w:rFonts w:hint="eastAsia" w:ascii="仿宋" w:hAnsi="仿宋" w:eastAsia="仿宋" w:cs="仿宋_GB2312"/>
          <w:sz w:val="30"/>
          <w:szCs w:val="30"/>
        </w:rPr>
        <w:t>联系人：</w:t>
      </w:r>
      <w:r>
        <w:rPr>
          <w:rFonts w:hint="eastAsia" w:ascii="仿宋" w:hAnsi="仿宋" w:eastAsia="仿宋" w:cs="仿宋_GB2312"/>
          <w:sz w:val="30"/>
          <w:szCs w:val="30"/>
          <w:u w:val="single"/>
        </w:rPr>
        <w:t xml:space="preserve">                                      </w:t>
      </w:r>
      <w:r>
        <w:rPr>
          <w:rFonts w:hint="eastAsia" w:ascii="仿宋" w:hAnsi="仿宋" w:eastAsia="仿宋" w:cs="仿宋_GB2312"/>
          <w:sz w:val="30"/>
          <w:szCs w:val="30"/>
        </w:rPr>
        <w:t>；</w:t>
      </w:r>
    </w:p>
    <w:p>
      <w:pPr>
        <w:pStyle w:val="3"/>
        <w:wordWrap w:val="0"/>
        <w:topLinePunct/>
        <w:ind w:firstLine="600" w:firstLineChars="200"/>
        <w:rPr>
          <w:rFonts w:ascii="仿宋" w:hAnsi="仿宋" w:eastAsia="仿宋" w:cs="仿宋_GB2312"/>
          <w:sz w:val="30"/>
          <w:szCs w:val="30"/>
        </w:rPr>
      </w:pPr>
      <w:r>
        <w:rPr>
          <w:rFonts w:hint="eastAsia" w:ascii="仿宋" w:hAnsi="仿宋" w:eastAsia="仿宋" w:cs="仿宋_GB2312"/>
          <w:sz w:val="30"/>
          <w:szCs w:val="30"/>
        </w:rPr>
        <w:t>通讯地址：</w:t>
      </w:r>
      <w:r>
        <w:rPr>
          <w:rFonts w:ascii="仿宋" w:hAnsi="仿宋" w:eastAsia="仿宋" w:cs="仿宋_GB2312"/>
          <w:sz w:val="30"/>
          <w:szCs w:val="30"/>
          <w:u w:val="single"/>
        </w:rPr>
        <w:t xml:space="preserve">                                    </w:t>
      </w:r>
      <w:r>
        <w:rPr>
          <w:rFonts w:hint="eastAsia" w:ascii="仿宋" w:hAnsi="仿宋" w:eastAsia="仿宋" w:cs="仿宋_GB2312"/>
          <w:sz w:val="30"/>
          <w:szCs w:val="30"/>
        </w:rPr>
        <w:t>；</w:t>
      </w:r>
    </w:p>
    <w:p>
      <w:pPr>
        <w:pStyle w:val="3"/>
        <w:wordWrap w:val="0"/>
        <w:topLinePunct/>
        <w:ind w:firstLine="600" w:firstLineChars="200"/>
        <w:rPr>
          <w:rFonts w:ascii="仿宋" w:hAnsi="仿宋" w:eastAsia="仿宋" w:cs="Times New Roman"/>
          <w:sz w:val="30"/>
          <w:szCs w:val="30"/>
        </w:rPr>
      </w:pPr>
      <w:r>
        <w:rPr>
          <w:rFonts w:hint="eastAsia" w:ascii="仿宋" w:hAnsi="仿宋" w:eastAsia="仿宋" w:cs="仿宋_GB2312"/>
          <w:sz w:val="30"/>
          <w:szCs w:val="30"/>
        </w:rPr>
        <w:t>邮政编码：</w:t>
      </w:r>
      <w:r>
        <w:rPr>
          <w:rFonts w:ascii="仿宋" w:hAnsi="仿宋" w:eastAsia="仿宋" w:cs="仿宋_GB2312"/>
          <w:sz w:val="30"/>
          <w:szCs w:val="30"/>
          <w:u w:val="single"/>
        </w:rPr>
        <w:t xml:space="preserve">                                    </w:t>
      </w:r>
      <w:r>
        <w:rPr>
          <w:rFonts w:hint="eastAsia" w:ascii="仿宋" w:hAnsi="仿宋" w:eastAsia="仿宋" w:cs="仿宋_GB2312"/>
          <w:sz w:val="30"/>
          <w:szCs w:val="30"/>
        </w:rPr>
        <w:t>；</w:t>
      </w:r>
    </w:p>
    <w:p>
      <w:pPr>
        <w:pStyle w:val="3"/>
        <w:wordWrap w:val="0"/>
        <w:topLinePunct/>
        <w:ind w:firstLine="600" w:firstLineChars="200"/>
        <w:rPr>
          <w:rFonts w:ascii="仿宋" w:hAnsi="仿宋" w:eastAsia="仿宋" w:cs="仿宋_GB2312"/>
          <w:sz w:val="30"/>
          <w:szCs w:val="30"/>
        </w:rPr>
      </w:pPr>
      <w:r>
        <w:rPr>
          <w:rFonts w:hint="eastAsia" w:ascii="仿宋" w:hAnsi="仿宋" w:eastAsia="仿宋" w:cs="仿宋_GB2312"/>
          <w:sz w:val="30"/>
          <w:szCs w:val="30"/>
        </w:rPr>
        <w:t>电</w:t>
      </w:r>
      <w:r>
        <w:rPr>
          <w:rFonts w:ascii="仿宋" w:hAnsi="仿宋" w:eastAsia="仿宋" w:cs="仿宋_GB2312"/>
          <w:sz w:val="30"/>
          <w:szCs w:val="30"/>
        </w:rPr>
        <w:t xml:space="preserve">    </w:t>
      </w:r>
      <w:r>
        <w:rPr>
          <w:rFonts w:hint="eastAsia" w:ascii="仿宋" w:hAnsi="仿宋" w:eastAsia="仿宋" w:cs="仿宋_GB2312"/>
          <w:sz w:val="30"/>
          <w:szCs w:val="30"/>
        </w:rPr>
        <w:t>话：</w:t>
      </w:r>
      <w:r>
        <w:rPr>
          <w:rFonts w:ascii="仿宋" w:hAnsi="仿宋" w:eastAsia="仿宋" w:cs="仿宋_GB2312"/>
          <w:sz w:val="30"/>
          <w:szCs w:val="30"/>
          <w:u w:val="single"/>
        </w:rPr>
        <w:t xml:space="preserve">                                    </w:t>
      </w:r>
      <w:r>
        <w:rPr>
          <w:rFonts w:hint="eastAsia" w:ascii="仿宋" w:hAnsi="仿宋" w:eastAsia="仿宋" w:cs="仿宋_GB2312"/>
          <w:sz w:val="30"/>
          <w:szCs w:val="30"/>
        </w:rPr>
        <w:t>；</w:t>
      </w:r>
    </w:p>
    <w:p>
      <w:pPr>
        <w:pStyle w:val="3"/>
        <w:wordWrap w:val="0"/>
        <w:topLinePunct/>
        <w:ind w:firstLine="600" w:firstLineChars="200"/>
        <w:rPr>
          <w:rFonts w:ascii="仿宋" w:hAnsi="仿宋" w:eastAsia="仿宋" w:cs="Times New Roman"/>
          <w:sz w:val="30"/>
          <w:szCs w:val="30"/>
        </w:rPr>
      </w:pPr>
      <w:r>
        <w:rPr>
          <w:rFonts w:hint="eastAsia" w:ascii="仿宋" w:hAnsi="仿宋" w:eastAsia="仿宋" w:cs="仿宋_GB2312"/>
          <w:sz w:val="30"/>
          <w:szCs w:val="30"/>
        </w:rPr>
        <w:t>传</w:t>
      </w:r>
      <w:r>
        <w:rPr>
          <w:rFonts w:ascii="仿宋" w:hAnsi="仿宋" w:eastAsia="仿宋" w:cs="仿宋_GB2312"/>
          <w:sz w:val="30"/>
          <w:szCs w:val="30"/>
        </w:rPr>
        <w:t xml:space="preserve">    </w:t>
      </w:r>
      <w:r>
        <w:rPr>
          <w:rFonts w:hint="eastAsia" w:ascii="仿宋" w:hAnsi="仿宋" w:eastAsia="仿宋" w:cs="仿宋_GB2312"/>
          <w:sz w:val="30"/>
          <w:szCs w:val="30"/>
        </w:rPr>
        <w:t>真：</w:t>
      </w:r>
      <w:r>
        <w:rPr>
          <w:rFonts w:ascii="仿宋" w:hAnsi="仿宋" w:eastAsia="仿宋" w:cs="仿宋_GB2312"/>
          <w:sz w:val="30"/>
          <w:szCs w:val="30"/>
          <w:u w:val="single"/>
        </w:rPr>
        <w:t xml:space="preserve">                                    </w:t>
      </w:r>
      <w:r>
        <w:rPr>
          <w:rFonts w:hint="eastAsia" w:ascii="仿宋" w:hAnsi="仿宋" w:eastAsia="仿宋" w:cs="仿宋_GB2312"/>
          <w:sz w:val="30"/>
          <w:szCs w:val="30"/>
        </w:rPr>
        <w:t>；</w:t>
      </w:r>
    </w:p>
    <w:p>
      <w:pPr>
        <w:pStyle w:val="3"/>
        <w:wordWrap w:val="0"/>
        <w:topLinePunct/>
        <w:ind w:firstLine="645"/>
        <w:rPr>
          <w:rFonts w:ascii="仿宋" w:hAnsi="仿宋" w:eastAsia="仿宋" w:cs="仿宋_GB2312"/>
          <w:sz w:val="30"/>
          <w:szCs w:val="30"/>
        </w:rPr>
      </w:pPr>
    </w:p>
    <w:p>
      <w:pPr>
        <w:pStyle w:val="3"/>
        <w:wordWrap w:val="0"/>
        <w:topLinePunct/>
        <w:ind w:firstLine="600" w:firstLineChars="200"/>
        <w:rPr>
          <w:rFonts w:ascii="仿宋" w:hAnsi="仿宋" w:eastAsia="仿宋" w:cs="仿宋_GB2312"/>
          <w:sz w:val="30"/>
          <w:szCs w:val="30"/>
        </w:rPr>
      </w:pPr>
      <w:r>
        <w:rPr>
          <w:rFonts w:hint="eastAsia" w:ascii="仿宋" w:hAnsi="仿宋" w:eastAsia="仿宋" w:cs="仿宋_GB2312"/>
          <w:sz w:val="30"/>
          <w:szCs w:val="30"/>
        </w:rPr>
        <w:t>乙方：</w:t>
      </w:r>
      <w:r>
        <w:rPr>
          <w:rFonts w:hint="eastAsia" w:ascii="仿宋" w:hAnsi="仿宋" w:eastAsia="仿宋" w:cs="仿宋_GB2312"/>
          <w:sz w:val="30"/>
          <w:szCs w:val="30"/>
          <w:u w:val="single"/>
        </w:rPr>
        <w:t xml:space="preserve">                                        </w:t>
      </w:r>
      <w:r>
        <w:rPr>
          <w:rFonts w:hint="eastAsia" w:ascii="仿宋" w:hAnsi="仿宋" w:eastAsia="仿宋" w:cs="仿宋_GB2312"/>
          <w:sz w:val="30"/>
          <w:szCs w:val="30"/>
        </w:rPr>
        <w:t>；</w:t>
      </w:r>
    </w:p>
    <w:p>
      <w:pPr>
        <w:pStyle w:val="3"/>
        <w:wordWrap w:val="0"/>
        <w:topLinePunct/>
        <w:ind w:firstLine="600" w:firstLineChars="200"/>
        <w:rPr>
          <w:rFonts w:ascii="仿宋" w:hAnsi="仿宋" w:eastAsia="仿宋" w:cs="Times New Roman"/>
          <w:sz w:val="30"/>
          <w:szCs w:val="30"/>
        </w:rPr>
      </w:pPr>
      <w:r>
        <w:rPr>
          <w:rFonts w:hint="eastAsia" w:ascii="仿宋" w:hAnsi="仿宋" w:eastAsia="仿宋" w:cs="仿宋_GB2312"/>
          <w:sz w:val="30"/>
          <w:szCs w:val="30"/>
        </w:rPr>
        <w:t>联系人：</w:t>
      </w:r>
      <w:r>
        <w:rPr>
          <w:rFonts w:hint="eastAsia" w:ascii="仿宋" w:hAnsi="仿宋" w:eastAsia="仿宋" w:cs="仿宋_GB2312"/>
          <w:sz w:val="30"/>
          <w:szCs w:val="30"/>
          <w:u w:val="single"/>
        </w:rPr>
        <w:t xml:space="preserve">                                      </w:t>
      </w:r>
      <w:r>
        <w:rPr>
          <w:rFonts w:hint="eastAsia" w:ascii="仿宋" w:hAnsi="仿宋" w:eastAsia="仿宋" w:cs="仿宋_GB2312"/>
          <w:sz w:val="30"/>
          <w:szCs w:val="30"/>
        </w:rPr>
        <w:t>；</w:t>
      </w:r>
    </w:p>
    <w:p>
      <w:pPr>
        <w:pStyle w:val="3"/>
        <w:wordWrap w:val="0"/>
        <w:topLinePunct/>
        <w:ind w:firstLine="600" w:firstLineChars="200"/>
        <w:rPr>
          <w:rFonts w:ascii="仿宋" w:hAnsi="仿宋" w:eastAsia="仿宋" w:cs="仿宋_GB2312"/>
          <w:sz w:val="30"/>
          <w:szCs w:val="30"/>
        </w:rPr>
      </w:pPr>
      <w:r>
        <w:rPr>
          <w:rFonts w:hint="eastAsia" w:ascii="仿宋" w:hAnsi="仿宋" w:eastAsia="仿宋" w:cs="仿宋_GB2312"/>
          <w:sz w:val="30"/>
          <w:szCs w:val="30"/>
        </w:rPr>
        <w:t>通讯地址：</w:t>
      </w:r>
      <w:r>
        <w:rPr>
          <w:rFonts w:hint="eastAsia" w:ascii="仿宋" w:hAnsi="仿宋" w:eastAsia="仿宋" w:cs="仿宋_GB2312"/>
          <w:sz w:val="30"/>
          <w:szCs w:val="30"/>
          <w:u w:val="single"/>
        </w:rPr>
        <w:t xml:space="preserve">                                    </w:t>
      </w:r>
      <w:r>
        <w:rPr>
          <w:rFonts w:hint="eastAsia" w:ascii="仿宋" w:hAnsi="仿宋" w:eastAsia="仿宋" w:cs="仿宋_GB2312"/>
          <w:sz w:val="30"/>
          <w:szCs w:val="30"/>
        </w:rPr>
        <w:t>；</w:t>
      </w:r>
    </w:p>
    <w:p>
      <w:pPr>
        <w:pStyle w:val="3"/>
        <w:wordWrap w:val="0"/>
        <w:topLinePunct/>
        <w:ind w:firstLine="600" w:firstLineChars="200"/>
        <w:rPr>
          <w:rFonts w:ascii="仿宋" w:hAnsi="仿宋" w:eastAsia="仿宋" w:cs="Times New Roman"/>
          <w:sz w:val="30"/>
          <w:szCs w:val="30"/>
        </w:rPr>
      </w:pPr>
      <w:r>
        <w:rPr>
          <w:rFonts w:hint="eastAsia" w:ascii="仿宋" w:hAnsi="仿宋" w:eastAsia="仿宋" w:cs="仿宋_GB2312"/>
          <w:sz w:val="30"/>
          <w:szCs w:val="30"/>
        </w:rPr>
        <w:t>邮政编码：</w:t>
      </w:r>
      <w:r>
        <w:rPr>
          <w:rFonts w:hint="eastAsia" w:ascii="仿宋" w:hAnsi="仿宋" w:eastAsia="仿宋" w:cs="仿宋_GB2312"/>
          <w:sz w:val="30"/>
          <w:szCs w:val="30"/>
          <w:u w:val="single"/>
        </w:rPr>
        <w:t xml:space="preserve">                                    </w:t>
      </w:r>
      <w:r>
        <w:rPr>
          <w:rFonts w:hint="eastAsia" w:ascii="仿宋" w:hAnsi="仿宋" w:eastAsia="仿宋" w:cs="仿宋_GB2312"/>
          <w:sz w:val="30"/>
          <w:szCs w:val="30"/>
        </w:rPr>
        <w:t>；</w:t>
      </w:r>
    </w:p>
    <w:p>
      <w:pPr>
        <w:pStyle w:val="3"/>
        <w:wordWrap w:val="0"/>
        <w:topLinePunct/>
        <w:ind w:firstLine="600" w:firstLineChars="200"/>
        <w:rPr>
          <w:rFonts w:ascii="仿宋" w:hAnsi="仿宋" w:eastAsia="仿宋" w:cs="仿宋_GB2312"/>
          <w:sz w:val="30"/>
          <w:szCs w:val="30"/>
        </w:rPr>
      </w:pPr>
      <w:r>
        <w:rPr>
          <w:rFonts w:hint="eastAsia" w:ascii="仿宋" w:hAnsi="仿宋" w:eastAsia="仿宋" w:cs="仿宋_GB2312"/>
          <w:sz w:val="30"/>
          <w:szCs w:val="30"/>
        </w:rPr>
        <w:t>电    话：</w:t>
      </w:r>
      <w:r>
        <w:rPr>
          <w:rFonts w:hint="eastAsia" w:ascii="仿宋" w:hAnsi="仿宋" w:eastAsia="仿宋" w:cs="仿宋_GB2312"/>
          <w:sz w:val="30"/>
          <w:szCs w:val="30"/>
          <w:u w:val="single"/>
        </w:rPr>
        <w:t xml:space="preserve">                                    </w:t>
      </w:r>
      <w:r>
        <w:rPr>
          <w:rFonts w:hint="eastAsia" w:ascii="仿宋" w:hAnsi="仿宋" w:eastAsia="仿宋" w:cs="仿宋_GB2312"/>
          <w:sz w:val="30"/>
          <w:szCs w:val="30"/>
        </w:rPr>
        <w:t>；</w:t>
      </w:r>
    </w:p>
    <w:p>
      <w:pPr>
        <w:pStyle w:val="3"/>
        <w:wordWrap w:val="0"/>
        <w:topLinePunct/>
        <w:ind w:firstLine="600" w:firstLineChars="200"/>
        <w:rPr>
          <w:sz w:val="30"/>
          <w:szCs w:val="30"/>
        </w:rPr>
      </w:pPr>
      <w:r>
        <w:rPr>
          <w:rFonts w:hint="eastAsia" w:ascii="仿宋" w:hAnsi="仿宋" w:eastAsia="仿宋" w:cs="仿宋_GB2312"/>
          <w:sz w:val="30"/>
          <w:szCs w:val="30"/>
        </w:rPr>
        <w:t>传    真：</w:t>
      </w:r>
      <w:r>
        <w:rPr>
          <w:rFonts w:hint="eastAsia" w:ascii="仿宋" w:hAnsi="仿宋" w:eastAsia="仿宋" w:cs="仿宋_GB2312"/>
          <w:sz w:val="30"/>
          <w:szCs w:val="30"/>
          <w:u w:val="single"/>
        </w:rPr>
        <w:t xml:space="preserve">                                    </w:t>
      </w:r>
      <w:r>
        <w:rPr>
          <w:rFonts w:hint="eastAsia" w:ascii="仿宋" w:hAnsi="仿宋" w:eastAsia="仿宋" w:cs="仿宋_GB2312"/>
          <w:sz w:val="30"/>
          <w:szCs w:val="30"/>
        </w:rPr>
        <w:t>；</w:t>
      </w:r>
    </w:p>
    <w:p>
      <w:pPr>
        <w:wordWrap w:val="0"/>
        <w:topLinePunct/>
        <w:spacing w:before="156" w:beforeLines="50" w:after="156" w:afterLines="50"/>
        <w:ind w:firstLine="602" w:firstLineChars="200"/>
        <w:rPr>
          <w:rFonts w:ascii="仿宋" w:hAnsi="仿宋" w:eastAsia="仿宋"/>
          <w:b/>
          <w:sz w:val="30"/>
          <w:szCs w:val="30"/>
        </w:rPr>
      </w:pPr>
      <w:r>
        <w:rPr>
          <w:rFonts w:hint="eastAsia" w:ascii="仿宋" w:hAnsi="仿宋" w:eastAsia="仿宋"/>
          <w:b/>
          <w:sz w:val="30"/>
          <w:szCs w:val="30"/>
        </w:rPr>
        <w:t>二、划定管理范围宗海基本情况</w:t>
      </w:r>
    </w:p>
    <w:p>
      <w:pPr>
        <w:wordWrap w:val="0"/>
        <w:topLinePunct/>
        <w:ind w:firstLine="600" w:firstLineChars="200"/>
        <w:rPr>
          <w:rFonts w:ascii="仿宋" w:hAnsi="仿宋" w:eastAsia="仿宋"/>
          <w:sz w:val="30"/>
          <w:szCs w:val="30"/>
        </w:rPr>
      </w:pPr>
      <w:r>
        <w:rPr>
          <w:rFonts w:hint="eastAsia" w:ascii="仿宋" w:hAnsi="仿宋" w:eastAsia="仿宋"/>
          <w:sz w:val="30"/>
          <w:szCs w:val="30"/>
        </w:rPr>
        <w:t>（一）本协议项下划定管理范围的海域位于___________________</w:t>
      </w:r>
      <w:r>
        <w:rPr>
          <w:rFonts w:hint="eastAsia" w:ascii="仿宋" w:hAnsi="仿宋" w:eastAsia="仿宋"/>
          <w:sz w:val="30"/>
          <w:szCs w:val="30"/>
          <w:u w:val="single"/>
        </w:rPr>
        <w:t xml:space="preserve">             </w:t>
      </w:r>
      <w:r>
        <w:rPr>
          <w:rFonts w:hint="eastAsia" w:ascii="仿宋" w:hAnsi="仿宋" w:eastAsia="仿宋"/>
          <w:sz w:val="30"/>
          <w:szCs w:val="30"/>
        </w:rPr>
        <w:t>，宗海代码号为</w:t>
      </w:r>
      <w:r>
        <w:rPr>
          <w:rFonts w:hint="eastAsia" w:ascii="仿宋" w:hAnsi="仿宋" w:eastAsia="仿宋"/>
          <w:sz w:val="30"/>
          <w:szCs w:val="30"/>
          <w:u w:val="single"/>
        </w:rPr>
        <w:t xml:space="preserve">            </w:t>
      </w:r>
      <w:r>
        <w:rPr>
          <w:rFonts w:hint="eastAsia" w:ascii="仿宋" w:hAnsi="仿宋" w:eastAsia="仿宋"/>
          <w:sz w:val="30"/>
          <w:szCs w:val="30"/>
        </w:rPr>
        <w:t>，海域等级为</w:t>
      </w:r>
      <w:r>
        <w:rPr>
          <w:rFonts w:hint="eastAsia" w:ascii="仿宋" w:hAnsi="仿宋" w:eastAsia="仿宋"/>
          <w:sz w:val="30"/>
          <w:szCs w:val="30"/>
          <w:u w:val="single"/>
        </w:rPr>
        <w:t xml:space="preserve">          </w:t>
      </w:r>
      <w:r>
        <w:rPr>
          <w:rFonts w:hint="eastAsia" w:ascii="仿宋" w:hAnsi="仿宋" w:eastAsia="仿宋"/>
          <w:sz w:val="30"/>
          <w:szCs w:val="30"/>
        </w:rPr>
        <w:t>，海域总面积为</w:t>
      </w:r>
      <w:r>
        <w:rPr>
          <w:rFonts w:hint="eastAsia" w:ascii="仿宋" w:hAnsi="仿宋" w:eastAsia="仿宋"/>
          <w:sz w:val="30"/>
          <w:szCs w:val="30"/>
          <w:u w:val="single"/>
        </w:rPr>
        <w:t xml:space="preserve">                  </w:t>
      </w:r>
      <w:r>
        <w:rPr>
          <w:rFonts w:hint="eastAsia" w:ascii="仿宋" w:hAnsi="仿宋" w:eastAsia="仿宋"/>
          <w:sz w:val="30"/>
          <w:szCs w:val="30"/>
        </w:rPr>
        <w:t>公顷，占用岸线长度为</w:t>
      </w:r>
      <w:r>
        <w:rPr>
          <w:rFonts w:hint="eastAsia" w:ascii="仿宋" w:hAnsi="仿宋" w:eastAsia="仿宋"/>
          <w:sz w:val="30"/>
          <w:szCs w:val="30"/>
          <w:u w:val="single"/>
        </w:rPr>
        <w:t xml:space="preserve">            </w:t>
      </w:r>
      <w:r>
        <w:rPr>
          <w:rFonts w:hint="eastAsia" w:ascii="仿宋" w:hAnsi="仿宋" w:eastAsia="仿宋"/>
          <w:sz w:val="30"/>
          <w:szCs w:val="30"/>
        </w:rPr>
        <w:t>米（其中自然岸线</w:t>
      </w:r>
      <w:r>
        <w:rPr>
          <w:rFonts w:hint="eastAsia" w:ascii="仿宋" w:hAnsi="仿宋" w:eastAsia="仿宋"/>
          <w:sz w:val="30"/>
          <w:szCs w:val="30"/>
          <w:u w:val="single"/>
        </w:rPr>
        <w:t xml:space="preserve">       </w:t>
      </w:r>
      <w:r>
        <w:rPr>
          <w:rFonts w:hint="eastAsia" w:ascii="仿宋" w:hAnsi="仿宋" w:eastAsia="仿宋"/>
          <w:sz w:val="30"/>
          <w:szCs w:val="30"/>
        </w:rPr>
        <w:t>米、人工岸线</w:t>
      </w:r>
      <w:r>
        <w:rPr>
          <w:rFonts w:hint="eastAsia" w:ascii="仿宋" w:hAnsi="仿宋" w:eastAsia="仿宋"/>
          <w:sz w:val="30"/>
          <w:szCs w:val="30"/>
          <w:u w:val="single"/>
        </w:rPr>
        <w:t xml:space="preserve">       </w:t>
      </w:r>
      <w:r>
        <w:rPr>
          <w:rFonts w:hint="eastAsia" w:ascii="仿宋" w:hAnsi="仿宋" w:eastAsia="仿宋"/>
          <w:sz w:val="30"/>
          <w:szCs w:val="30"/>
        </w:rPr>
        <w:t>米）。划定管理范围具体四至范围、宗海位置见宗海界址图（见附件1）、宗海位置图（见附件2）。</w:t>
      </w:r>
    </w:p>
    <w:p>
      <w:pPr>
        <w:wordWrap w:val="0"/>
        <w:topLinePunct/>
        <w:ind w:firstLine="600" w:firstLineChars="200"/>
        <w:rPr>
          <w:rFonts w:ascii="仿宋" w:hAnsi="仿宋" w:eastAsia="仿宋"/>
          <w:sz w:val="30"/>
          <w:szCs w:val="30"/>
        </w:rPr>
      </w:pPr>
      <w:r>
        <w:rPr>
          <w:rFonts w:hint="eastAsia" w:ascii="仿宋" w:hAnsi="仿宋" w:eastAsia="仿宋"/>
          <w:sz w:val="30"/>
          <w:szCs w:val="30"/>
        </w:rPr>
        <w:t>划定管理范围海域的用海类型为</w:t>
      </w:r>
      <w:r>
        <w:rPr>
          <w:rFonts w:hint="eastAsia" w:ascii="仿宋" w:hAnsi="仿宋" w:eastAsia="仿宋"/>
          <w:sz w:val="30"/>
          <w:szCs w:val="30"/>
          <w:u w:val="single"/>
        </w:rPr>
        <w:t xml:space="preserve">　　      　　　 </w:t>
      </w:r>
      <w:r>
        <w:rPr>
          <w:rFonts w:hint="eastAsia" w:ascii="仿宋" w:hAnsi="仿宋" w:eastAsia="仿宋"/>
          <w:sz w:val="30"/>
          <w:szCs w:val="30"/>
        </w:rPr>
        <w:t>，用海方式及面积为</w:t>
      </w:r>
      <w:r>
        <w:rPr>
          <w:rFonts w:hint="eastAsia" w:ascii="仿宋" w:hAnsi="仿宋" w:eastAsia="仿宋"/>
          <w:sz w:val="30"/>
          <w:szCs w:val="30"/>
          <w:u w:val="single"/>
        </w:rPr>
        <w:t>　　　                             　　</w:t>
      </w:r>
      <w:r>
        <w:rPr>
          <w:rFonts w:hint="eastAsia" w:ascii="仿宋" w:hAnsi="仿宋" w:eastAsia="仿宋"/>
          <w:sz w:val="30"/>
          <w:szCs w:val="30"/>
        </w:rPr>
        <w:t>，具体用途为</w:t>
      </w:r>
      <w:r>
        <w:rPr>
          <w:rFonts w:hint="eastAsia" w:ascii="仿宋" w:hAnsi="仿宋" w:eastAsia="仿宋"/>
          <w:sz w:val="30"/>
          <w:szCs w:val="30"/>
          <w:u w:val="single"/>
        </w:rPr>
        <w:t xml:space="preserve">                          </w:t>
      </w:r>
      <w:r>
        <w:rPr>
          <w:rFonts w:hint="eastAsia" w:ascii="仿宋" w:hAnsi="仿宋" w:eastAsia="仿宋"/>
          <w:sz w:val="30"/>
          <w:szCs w:val="30"/>
        </w:rPr>
        <w:t>。</w:t>
      </w:r>
    </w:p>
    <w:p>
      <w:pPr>
        <w:wordWrap w:val="0"/>
        <w:topLinePunct/>
        <w:spacing w:before="156" w:beforeLines="50" w:after="156" w:afterLines="50"/>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（二）划定管理范围海域内的海底资源及埋藏物不属于乙方管理的范围。</w:t>
      </w:r>
    </w:p>
    <w:p>
      <w:pPr>
        <w:wordWrap w:val="0"/>
        <w:topLinePunct/>
        <w:spacing w:before="156" w:beforeLines="50" w:after="156" w:afterLines="50"/>
        <w:ind w:firstLine="602" w:firstLineChars="200"/>
        <w:rPr>
          <w:rFonts w:ascii="仿宋" w:hAnsi="仿宋" w:eastAsia="仿宋"/>
          <w:b/>
          <w:sz w:val="30"/>
          <w:szCs w:val="30"/>
        </w:rPr>
      </w:pPr>
      <w:r>
        <w:rPr>
          <w:rFonts w:hint="eastAsia" w:ascii="仿宋" w:hAnsi="仿宋" w:eastAsia="仿宋"/>
          <w:b/>
          <w:sz w:val="30"/>
          <w:szCs w:val="30"/>
        </w:rPr>
        <w:t>三、管理期限</w:t>
      </w:r>
    </w:p>
    <w:p>
      <w:pPr>
        <w:wordWrap w:val="0"/>
        <w:topLinePunct/>
        <w:ind w:firstLine="600" w:firstLineChars="200"/>
        <w:rPr>
          <w:rFonts w:ascii="仿宋" w:hAnsi="仿宋" w:eastAsia="仿宋"/>
          <w:sz w:val="30"/>
          <w:szCs w:val="30"/>
        </w:rPr>
      </w:pPr>
      <w:r>
        <w:rPr>
          <w:rFonts w:hint="eastAsia" w:ascii="仿宋" w:hAnsi="仿宋" w:eastAsia="仿宋"/>
          <w:sz w:val="30"/>
          <w:szCs w:val="30"/>
        </w:rPr>
        <w:t>本协议划定管理范围海域的管理年限为</w:t>
      </w:r>
      <w:r>
        <w:rPr>
          <w:rFonts w:hint="eastAsia" w:ascii="仿宋" w:hAnsi="仿宋" w:eastAsia="仿宋"/>
          <w:sz w:val="30"/>
          <w:szCs w:val="30"/>
          <w:u w:val="single"/>
        </w:rPr>
        <w:t xml:space="preserve">     </w:t>
      </w:r>
      <w:r>
        <w:rPr>
          <w:rFonts w:hint="eastAsia" w:ascii="仿宋" w:hAnsi="仿宋" w:eastAsia="仿宋"/>
          <w:sz w:val="30"/>
          <w:szCs w:val="30"/>
        </w:rPr>
        <w:t>年，自协议签订之日起算。</w:t>
      </w:r>
    </w:p>
    <w:p>
      <w:pPr>
        <w:wordWrap w:val="0"/>
        <w:topLinePunct/>
        <w:ind w:firstLine="600" w:firstLineChars="200"/>
        <w:rPr>
          <w:rFonts w:ascii="仿宋" w:hAnsi="仿宋" w:eastAsia="仿宋"/>
          <w:sz w:val="30"/>
          <w:szCs w:val="30"/>
          <w:u w:val="single"/>
        </w:rPr>
      </w:pPr>
      <w:r>
        <w:rPr>
          <w:rFonts w:hint="eastAsia" w:ascii="仿宋" w:hAnsi="仿宋" w:eastAsia="仿宋"/>
          <w:sz w:val="30"/>
          <w:szCs w:val="30"/>
        </w:rPr>
        <w:t>本协议约定的管理期限届满，管理范围内的海域按以下第</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项方式处理：</w:t>
      </w:r>
    </w:p>
    <w:p>
      <w:pPr>
        <w:wordWrap w:val="0"/>
        <w:topLinePunct/>
        <w:ind w:firstLine="600" w:firstLineChars="200"/>
        <w:rPr>
          <w:rFonts w:ascii="仿宋" w:hAnsi="仿宋" w:eastAsia="仿宋"/>
          <w:sz w:val="30"/>
          <w:szCs w:val="30"/>
        </w:rPr>
      </w:pPr>
      <w:r>
        <w:rPr>
          <w:rFonts w:hint="eastAsia" w:ascii="仿宋" w:hAnsi="仿宋" w:eastAsia="仿宋"/>
          <w:sz w:val="30"/>
          <w:szCs w:val="30"/>
        </w:rPr>
        <w:t>（一）本协议终止，乙方无条件退出管理范围内海域并拆除造成海洋环境污染、影响船舶航行和作业安全或者影响其他用海项目的用海设施和构筑物。。</w:t>
      </w:r>
    </w:p>
    <w:p>
      <w:pPr>
        <w:wordWrap w:val="0"/>
        <w:topLinePunct/>
        <w:ind w:firstLine="600" w:firstLineChars="200"/>
        <w:rPr>
          <w:rFonts w:ascii="仿宋" w:hAnsi="仿宋" w:eastAsia="仿宋"/>
          <w:sz w:val="30"/>
          <w:szCs w:val="30"/>
        </w:rPr>
      </w:pPr>
      <w:r>
        <w:rPr>
          <w:rFonts w:hint="eastAsia" w:ascii="仿宋" w:hAnsi="仿宋" w:eastAsia="仿宋"/>
          <w:sz w:val="30"/>
          <w:szCs w:val="30"/>
        </w:rPr>
        <w:t>（二）乙方继续使用管理范围内海域，并于期限届满前两个月内向甲方提交续期申请的，由甲方报原审批机关依法审批。同意续期的，乙方应当与甲方重新签订管理协议并支付海域使用金。</w:t>
      </w:r>
    </w:p>
    <w:p>
      <w:pPr>
        <w:wordWrap w:val="0"/>
        <w:topLinePunct/>
        <w:spacing w:before="156" w:beforeLines="50" w:after="156" w:afterLines="50"/>
        <w:ind w:firstLine="602" w:firstLineChars="200"/>
        <w:rPr>
          <w:rFonts w:ascii="仿宋" w:hAnsi="仿宋" w:eastAsia="仿宋"/>
          <w:b/>
          <w:sz w:val="30"/>
          <w:szCs w:val="30"/>
        </w:rPr>
      </w:pPr>
      <w:r>
        <w:rPr>
          <w:rFonts w:hint="eastAsia" w:ascii="仿宋" w:hAnsi="仿宋" w:eastAsia="仿宋"/>
          <w:b/>
          <w:sz w:val="30"/>
          <w:szCs w:val="30"/>
        </w:rPr>
        <w:t>四、海域使用金</w:t>
      </w:r>
    </w:p>
    <w:p>
      <w:pPr>
        <w:wordWrap w:val="0"/>
        <w:topLinePunct/>
        <w:ind w:firstLine="600" w:firstLineChars="200"/>
        <w:rPr>
          <w:rFonts w:ascii="仿宋" w:hAnsi="仿宋" w:eastAsia="仿宋"/>
          <w:sz w:val="30"/>
          <w:szCs w:val="30"/>
        </w:rPr>
      </w:pPr>
      <w:r>
        <w:rPr>
          <w:rFonts w:hint="eastAsia" w:ascii="仿宋" w:hAnsi="仿宋" w:eastAsia="仿宋"/>
          <w:sz w:val="30"/>
          <w:szCs w:val="30"/>
        </w:rPr>
        <w:t>本协议划定管理范围海域的海域使用金总额为人民币（大写）</w:t>
      </w:r>
      <w:r>
        <w:rPr>
          <w:rFonts w:ascii="仿宋" w:hAnsi="仿宋" w:eastAsia="仿宋"/>
          <w:sz w:val="30"/>
          <w:szCs w:val="30"/>
          <w:u w:val="single"/>
        </w:rPr>
        <w:t xml:space="preserve">                 </w:t>
      </w:r>
      <w:r>
        <w:rPr>
          <w:rFonts w:hint="eastAsia" w:ascii="仿宋" w:hAnsi="仿宋" w:eastAsia="仿宋"/>
          <w:sz w:val="30"/>
          <w:szCs w:val="30"/>
        </w:rPr>
        <w:t>，（小写）</w:t>
      </w:r>
      <w:r>
        <w:rPr>
          <w:rFonts w:ascii="仿宋" w:hAnsi="仿宋" w:eastAsia="仿宋"/>
          <w:sz w:val="30"/>
          <w:szCs w:val="30"/>
          <w:u w:val="single"/>
        </w:rPr>
        <w:t xml:space="preserve">                </w:t>
      </w:r>
      <w:r>
        <w:rPr>
          <w:rFonts w:hint="eastAsia" w:ascii="仿宋" w:hAnsi="仿宋" w:eastAsia="仿宋"/>
          <w:sz w:val="30"/>
          <w:szCs w:val="30"/>
        </w:rPr>
        <w:t>。本协议应缴总额为下列第___项：</w:t>
      </w:r>
    </w:p>
    <w:p>
      <w:pPr>
        <w:wordWrap w:val="0"/>
        <w:topLinePunct/>
        <w:ind w:firstLine="600" w:firstLineChars="200"/>
        <w:rPr>
          <w:rFonts w:ascii="仿宋" w:hAnsi="仿宋" w:eastAsia="仿宋"/>
          <w:sz w:val="30"/>
          <w:szCs w:val="30"/>
        </w:rPr>
      </w:pPr>
      <w:r>
        <w:rPr>
          <w:rFonts w:hint="eastAsia" w:ascii="仿宋" w:hAnsi="仿宋" w:eastAsia="仿宋"/>
          <w:sz w:val="30"/>
          <w:szCs w:val="30"/>
        </w:rPr>
        <w:t>1.全额缴纳。全额缴纳海域使用金；</w:t>
      </w:r>
    </w:p>
    <w:p>
      <w:pPr>
        <w:wordWrap w:val="0"/>
        <w:topLinePunct/>
        <w:ind w:firstLine="600" w:firstLineChars="200"/>
        <w:rPr>
          <w:rFonts w:ascii="仿宋" w:hAnsi="仿宋" w:eastAsia="仿宋"/>
          <w:sz w:val="30"/>
          <w:szCs w:val="30"/>
        </w:rPr>
      </w:pPr>
      <w:r>
        <w:rPr>
          <w:rFonts w:hint="eastAsia" w:ascii="仿宋" w:hAnsi="仿宋" w:eastAsia="仿宋"/>
          <w:sz w:val="30"/>
          <w:szCs w:val="30"/>
        </w:rPr>
        <w:t>2.批准减缴。经__________批准（文号__________）（见附件4），同意减缴海域使用金人民币大写_______________元（小写__________元），本协议划定管理范围海域的海域使用金应缴总额为人民币（大写）__________，（小写）__________；</w:t>
      </w:r>
    </w:p>
    <w:p>
      <w:pPr>
        <w:wordWrap w:val="0"/>
        <w:topLinePunct/>
        <w:ind w:firstLine="600" w:firstLineChars="200"/>
        <w:rPr>
          <w:rFonts w:ascii="仿宋" w:hAnsi="仿宋" w:eastAsia="仿宋"/>
          <w:sz w:val="30"/>
          <w:szCs w:val="30"/>
        </w:rPr>
      </w:pPr>
      <w:r>
        <w:rPr>
          <w:rFonts w:hint="eastAsia" w:ascii="仿宋" w:hAnsi="仿宋" w:eastAsia="仿宋"/>
          <w:sz w:val="30"/>
          <w:szCs w:val="30"/>
        </w:rPr>
        <w:t>3.批准免缴。经__________批准（文号__________）（见附件4），本协议划定管理范围的海域免缴海域使用金；</w:t>
      </w:r>
    </w:p>
    <w:p>
      <w:pPr>
        <w:wordWrap w:val="0"/>
        <w:topLinePunct/>
        <w:ind w:firstLine="600" w:firstLineChars="200"/>
        <w:rPr>
          <w:rFonts w:ascii="仿宋" w:hAnsi="仿宋" w:eastAsia="仿宋"/>
          <w:sz w:val="30"/>
          <w:szCs w:val="30"/>
        </w:rPr>
      </w:pPr>
      <w:r>
        <w:rPr>
          <w:rFonts w:hint="eastAsia" w:ascii="仿宋" w:hAnsi="仿宋" w:eastAsia="仿宋"/>
          <w:sz w:val="30"/>
          <w:szCs w:val="30"/>
        </w:rPr>
        <w:t>4.法定免缴。本协议划定管理范围的海域属于法定免缴海域使用金的项目用海；</w:t>
      </w:r>
    </w:p>
    <w:p>
      <w:pPr>
        <w:wordWrap w:val="0"/>
        <w:topLinePunct/>
        <w:ind w:firstLine="600" w:firstLineChars="200"/>
        <w:rPr>
          <w:rFonts w:ascii="仿宋" w:hAnsi="仿宋" w:eastAsia="仿宋"/>
          <w:sz w:val="30"/>
          <w:szCs w:val="30"/>
        </w:rPr>
      </w:pPr>
      <w:r>
        <w:rPr>
          <w:rFonts w:hint="eastAsia" w:ascii="仿宋" w:hAnsi="仿宋" w:eastAsia="仿宋"/>
          <w:sz w:val="30"/>
          <w:szCs w:val="30"/>
        </w:rPr>
        <w:t>乙方已缴清前款规定的海域使用金应缴总额，凭证号为</w:t>
      </w:r>
      <w:r>
        <w:rPr>
          <w:rFonts w:hint="eastAsia" w:ascii="仿宋" w:hAnsi="仿宋" w:eastAsia="仿宋"/>
          <w:sz w:val="30"/>
          <w:szCs w:val="30"/>
          <w:u w:val="single"/>
        </w:rPr>
        <w:t xml:space="preserve">             </w:t>
      </w:r>
      <w:r>
        <w:rPr>
          <w:rFonts w:hint="eastAsia" w:ascii="仿宋" w:hAnsi="仿宋" w:eastAsia="仿宋"/>
          <w:sz w:val="30"/>
          <w:szCs w:val="30"/>
        </w:rPr>
        <w:t>。</w:t>
      </w:r>
    </w:p>
    <w:p>
      <w:pPr>
        <w:wordWrap w:val="0"/>
        <w:topLinePunct/>
        <w:spacing w:before="156" w:beforeLines="50" w:after="156" w:afterLines="50"/>
        <w:ind w:firstLine="602" w:firstLineChars="200"/>
        <w:rPr>
          <w:rFonts w:ascii="仿宋" w:hAnsi="仿宋" w:eastAsia="仿宋"/>
          <w:b/>
          <w:sz w:val="30"/>
          <w:szCs w:val="30"/>
        </w:rPr>
      </w:pPr>
      <w:r>
        <w:rPr>
          <w:rFonts w:hint="eastAsia" w:ascii="仿宋" w:hAnsi="仿宋" w:eastAsia="仿宋"/>
          <w:b/>
          <w:sz w:val="30"/>
          <w:szCs w:val="30"/>
        </w:rPr>
        <w:t>五、开发建设活动</w:t>
      </w:r>
    </w:p>
    <w:p>
      <w:pPr>
        <w:wordWrap w:val="0"/>
        <w:topLinePunct/>
        <w:ind w:firstLine="600" w:firstLineChars="200"/>
        <w:rPr>
          <w:rFonts w:ascii="仿宋" w:hAnsi="仿宋" w:eastAsia="仿宋"/>
          <w:sz w:val="30"/>
          <w:szCs w:val="30"/>
        </w:rPr>
      </w:pPr>
      <w:r>
        <w:rPr>
          <w:rFonts w:hint="eastAsia" w:ascii="仿宋" w:hAnsi="仿宋" w:eastAsia="仿宋"/>
          <w:sz w:val="30"/>
          <w:szCs w:val="30"/>
        </w:rPr>
        <w:t>（一）乙方在本协议约定的管理范围海域内建设建筑物、构筑物及其附属设施的，应符合甲方确定的海域规划条件或者海域使用论证报告的规划管控要求（附件3），并按有关法律法规的规定进行环境影响评价，其中：</w:t>
      </w:r>
    </w:p>
    <w:p>
      <w:pPr>
        <w:wordWrap w:val="0"/>
        <w:topLinePunct/>
        <w:ind w:firstLine="600" w:firstLineChars="200"/>
        <w:rPr>
          <w:rFonts w:ascii="仿宋" w:hAnsi="仿宋" w:eastAsia="仿宋"/>
          <w:sz w:val="30"/>
          <w:szCs w:val="30"/>
          <w:u w:val="single"/>
        </w:rPr>
      </w:pPr>
      <w:r>
        <w:rPr>
          <w:rFonts w:hint="eastAsia" w:ascii="仿宋" w:hAnsi="仿宋" w:eastAsia="仿宋"/>
          <w:sz w:val="30"/>
          <w:szCs w:val="30"/>
        </w:rPr>
        <w:t>1.建筑物的用途：</w:t>
      </w:r>
      <w:r>
        <w:rPr>
          <w:rFonts w:hint="eastAsia" w:ascii="仿宋" w:hAnsi="仿宋" w:eastAsia="仿宋"/>
          <w:sz w:val="30"/>
          <w:szCs w:val="30"/>
          <w:u w:val="single"/>
        </w:rPr>
        <w:t xml:space="preserve">                               </w:t>
      </w:r>
      <w:r>
        <w:rPr>
          <w:rFonts w:hint="eastAsia" w:ascii="仿宋" w:hAnsi="仿宋" w:eastAsia="仿宋"/>
          <w:sz w:val="30"/>
          <w:szCs w:val="30"/>
        </w:rPr>
        <w:t>；</w:t>
      </w:r>
    </w:p>
    <w:p>
      <w:pPr>
        <w:wordWrap w:val="0"/>
        <w:topLinePunct/>
        <w:ind w:firstLine="600" w:firstLineChars="200"/>
        <w:rPr>
          <w:rFonts w:ascii="仿宋" w:hAnsi="仿宋" w:eastAsia="仿宋"/>
          <w:sz w:val="30"/>
          <w:szCs w:val="30"/>
          <w:u w:val="single"/>
        </w:rPr>
      </w:pPr>
      <w:r>
        <w:rPr>
          <w:rFonts w:hint="eastAsia" w:ascii="仿宋" w:hAnsi="仿宋" w:eastAsia="仿宋"/>
          <w:sz w:val="30"/>
          <w:szCs w:val="30"/>
        </w:rPr>
        <w:t>2.建筑总面积：</w:t>
      </w:r>
      <w:r>
        <w:rPr>
          <w:rFonts w:hint="eastAsia" w:ascii="仿宋" w:hAnsi="仿宋" w:eastAsia="仿宋"/>
          <w:sz w:val="30"/>
          <w:szCs w:val="30"/>
          <w:u w:val="single"/>
        </w:rPr>
        <w:t xml:space="preserve">        </w:t>
      </w:r>
      <w:r>
        <w:rPr>
          <w:rFonts w:hint="eastAsia" w:ascii="仿宋" w:hAnsi="仿宋" w:eastAsia="仿宋"/>
          <w:sz w:val="30"/>
          <w:szCs w:val="30"/>
        </w:rPr>
        <w:t>平方米，其中：</w:t>
      </w:r>
      <w:r>
        <w:rPr>
          <w:rFonts w:hint="eastAsia" w:ascii="仿宋" w:hAnsi="仿宋" w:eastAsia="仿宋"/>
          <w:sz w:val="30"/>
          <w:szCs w:val="30"/>
          <w:u w:val="single"/>
        </w:rPr>
        <w:t xml:space="preserve">           </w:t>
      </w:r>
      <w:r>
        <w:rPr>
          <w:rFonts w:hint="eastAsia" w:ascii="仿宋" w:hAnsi="仿宋" w:eastAsia="仿宋"/>
          <w:sz w:val="30"/>
          <w:szCs w:val="30"/>
        </w:rPr>
        <w:t>；</w:t>
      </w:r>
    </w:p>
    <w:p>
      <w:pPr>
        <w:wordWrap w:val="0"/>
        <w:topLinePunct/>
        <w:ind w:firstLine="600" w:firstLineChars="200"/>
        <w:rPr>
          <w:rFonts w:ascii="仿宋" w:hAnsi="仿宋" w:eastAsia="仿宋"/>
          <w:sz w:val="30"/>
          <w:szCs w:val="30"/>
          <w:u w:val="single"/>
        </w:rPr>
      </w:pPr>
      <w:r>
        <w:rPr>
          <w:rFonts w:hint="eastAsia" w:ascii="仿宋" w:hAnsi="仿宋" w:eastAsia="仿宋"/>
          <w:sz w:val="30"/>
          <w:szCs w:val="30"/>
        </w:rPr>
        <w:t>3.建筑间距：</w:t>
      </w:r>
      <w:r>
        <w:rPr>
          <w:rFonts w:hint="eastAsia" w:ascii="仿宋" w:hAnsi="仿宋" w:eastAsia="仿宋"/>
          <w:sz w:val="30"/>
          <w:szCs w:val="30"/>
          <w:u w:val="single"/>
        </w:rPr>
        <w:t xml:space="preserve">                                   </w:t>
      </w:r>
      <w:r>
        <w:rPr>
          <w:rFonts w:hint="eastAsia" w:ascii="仿宋" w:hAnsi="仿宋" w:eastAsia="仿宋"/>
          <w:sz w:val="30"/>
          <w:szCs w:val="30"/>
        </w:rPr>
        <w:t>；</w:t>
      </w:r>
    </w:p>
    <w:p>
      <w:pPr>
        <w:wordWrap w:val="0"/>
        <w:topLinePunct/>
        <w:ind w:firstLine="600" w:firstLineChars="200"/>
        <w:rPr>
          <w:rFonts w:ascii="仿宋" w:hAnsi="仿宋" w:eastAsia="仿宋"/>
          <w:sz w:val="30"/>
          <w:szCs w:val="30"/>
          <w:u w:val="single"/>
        </w:rPr>
      </w:pPr>
      <w:r>
        <w:rPr>
          <w:rFonts w:hint="eastAsia" w:ascii="仿宋" w:hAnsi="仿宋" w:eastAsia="仿宋"/>
          <w:sz w:val="30"/>
          <w:szCs w:val="30"/>
        </w:rPr>
        <w:t>4.建筑限高（层数）：</w:t>
      </w:r>
      <w:r>
        <w:rPr>
          <w:rFonts w:hint="eastAsia" w:ascii="仿宋" w:hAnsi="仿宋" w:eastAsia="仿宋"/>
          <w:sz w:val="30"/>
          <w:szCs w:val="30"/>
          <w:u w:val="single"/>
        </w:rPr>
        <w:t xml:space="preserve">                            </w:t>
      </w:r>
      <w:r>
        <w:rPr>
          <w:rFonts w:hint="eastAsia" w:ascii="仿宋" w:hAnsi="仿宋" w:eastAsia="仿宋"/>
          <w:sz w:val="30"/>
          <w:szCs w:val="30"/>
        </w:rPr>
        <w:t>；</w:t>
      </w:r>
    </w:p>
    <w:p>
      <w:pPr>
        <w:wordWrap w:val="0"/>
        <w:topLinePunct/>
        <w:ind w:firstLine="600" w:firstLineChars="200"/>
        <w:rPr>
          <w:rFonts w:ascii="仿宋" w:hAnsi="仿宋" w:eastAsia="仿宋"/>
          <w:sz w:val="30"/>
          <w:szCs w:val="30"/>
        </w:rPr>
      </w:pPr>
      <w:r>
        <w:rPr>
          <w:rFonts w:hint="eastAsia" w:ascii="仿宋" w:hAnsi="仿宋" w:eastAsia="仿宋"/>
          <w:sz w:val="30"/>
          <w:szCs w:val="30"/>
        </w:rPr>
        <w:t>5.海域使用的其他要求：</w:t>
      </w:r>
      <w:r>
        <w:rPr>
          <w:rFonts w:hint="eastAsia" w:ascii="仿宋" w:hAnsi="仿宋" w:eastAsia="仿宋"/>
          <w:sz w:val="30"/>
          <w:szCs w:val="30"/>
          <w:u w:val="single"/>
        </w:rPr>
        <w:t xml:space="preserve">                                                                                                                                        </w:t>
      </w:r>
      <w:r>
        <w:rPr>
          <w:rFonts w:hint="eastAsia" w:ascii="仿宋" w:hAnsi="仿宋" w:eastAsia="仿宋"/>
          <w:sz w:val="30"/>
          <w:szCs w:val="30"/>
        </w:rPr>
        <w:t>。</w:t>
      </w:r>
    </w:p>
    <w:p>
      <w:pPr>
        <w:wordWrap w:val="0"/>
        <w:topLinePunct/>
        <w:ind w:firstLine="600" w:firstLineChars="200"/>
        <w:rPr>
          <w:rFonts w:ascii="仿宋" w:hAnsi="仿宋" w:eastAsia="仿宋"/>
          <w:sz w:val="30"/>
          <w:szCs w:val="30"/>
        </w:rPr>
      </w:pPr>
      <w:r>
        <w:rPr>
          <w:rFonts w:hint="eastAsia" w:ascii="仿宋" w:hAnsi="仿宋" w:eastAsia="仿宋"/>
          <w:sz w:val="30"/>
          <w:szCs w:val="30"/>
        </w:rPr>
        <w:t>（二）在本协议约定的管理范围海域内建设建筑物、构筑物及其附属设施的，乙方同意建设工程在</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日之前开工，</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日之前竣工。</w:t>
      </w:r>
    </w:p>
    <w:p>
      <w:pPr>
        <w:wordWrap w:val="0"/>
        <w:topLinePunct/>
        <w:ind w:firstLine="600" w:firstLineChars="200"/>
        <w:rPr>
          <w:rFonts w:ascii="仿宋" w:hAnsi="仿宋" w:eastAsia="仿宋"/>
          <w:sz w:val="30"/>
          <w:szCs w:val="30"/>
        </w:rPr>
      </w:pPr>
      <w:r>
        <w:rPr>
          <w:rFonts w:hint="eastAsia" w:ascii="仿宋" w:hAnsi="仿宋" w:eastAsia="仿宋"/>
          <w:sz w:val="30"/>
          <w:szCs w:val="30"/>
        </w:rPr>
        <w:t>乙方不能按期开工、竣工需申请延期的，应在开工、竣工期限届满前三个月内向甲方提出延期申请。经甲方审查同意延期的，应签订补充协议重新约定开工、竣工期限。乙方因自身原因申请延期开工、竣工的，适用本协议第十一条违约责任的约定。</w:t>
      </w:r>
    </w:p>
    <w:p>
      <w:pPr>
        <w:wordWrap w:val="0"/>
        <w:topLinePunct/>
        <w:ind w:firstLine="600" w:firstLineChars="200"/>
        <w:rPr>
          <w:rFonts w:ascii="仿宋" w:hAnsi="仿宋" w:eastAsia="仿宋"/>
          <w:sz w:val="30"/>
          <w:szCs w:val="30"/>
        </w:rPr>
      </w:pPr>
      <w:r>
        <w:rPr>
          <w:rFonts w:hint="eastAsia" w:ascii="仿宋" w:hAnsi="仿宋" w:eastAsia="仿宋"/>
          <w:sz w:val="30"/>
          <w:szCs w:val="30"/>
        </w:rPr>
        <w:t>（三）建筑物、构筑物及其附属设施建设工程竣工后，乙方应当按照有关法律法规申请办理规划验收和建设工程竣工验收；不符合规划验收标准的，按法律法规的相关规定处理。</w:t>
      </w:r>
    </w:p>
    <w:p>
      <w:pPr>
        <w:wordWrap w:val="0"/>
        <w:topLinePunct/>
        <w:ind w:firstLine="600" w:firstLineChars="200"/>
        <w:rPr>
          <w:rFonts w:ascii="仿宋" w:hAnsi="仿宋" w:eastAsia="仿宋"/>
          <w:sz w:val="30"/>
          <w:szCs w:val="30"/>
        </w:rPr>
      </w:pPr>
      <w:r>
        <w:rPr>
          <w:rFonts w:hint="eastAsia" w:ascii="仿宋" w:hAnsi="仿宋" w:eastAsia="仿宋"/>
          <w:sz w:val="30"/>
          <w:szCs w:val="30"/>
        </w:rPr>
        <w:t>（四）乙方为重大项目和公共设施项目建设临时辅助性设施的，应当在十二个月内自行拆除并恢复海域原状。</w:t>
      </w:r>
    </w:p>
    <w:p>
      <w:pPr>
        <w:wordWrap w:val="0"/>
        <w:topLinePunct/>
        <w:spacing w:before="156" w:beforeLines="50" w:after="156" w:afterLines="50"/>
        <w:ind w:firstLine="602" w:firstLineChars="200"/>
        <w:rPr>
          <w:rFonts w:ascii="仿宋" w:hAnsi="仿宋" w:eastAsia="仿宋"/>
          <w:b/>
          <w:sz w:val="30"/>
          <w:szCs w:val="30"/>
        </w:rPr>
      </w:pPr>
      <w:r>
        <w:rPr>
          <w:rFonts w:hint="eastAsia" w:ascii="仿宋" w:hAnsi="仿宋" w:eastAsia="仿宋"/>
          <w:b/>
          <w:sz w:val="30"/>
          <w:szCs w:val="30"/>
        </w:rPr>
        <w:t>六、管理责任</w:t>
      </w:r>
    </w:p>
    <w:p>
      <w:pPr>
        <w:wordWrap w:val="0"/>
        <w:topLinePunct/>
        <w:ind w:firstLine="600" w:firstLineChars="200"/>
        <w:rPr>
          <w:rFonts w:ascii="仿宋" w:hAnsi="仿宋" w:eastAsia="仿宋"/>
          <w:sz w:val="30"/>
          <w:szCs w:val="30"/>
        </w:rPr>
      </w:pPr>
      <w:r>
        <w:rPr>
          <w:rFonts w:hint="eastAsia" w:ascii="仿宋" w:hAnsi="仿宋" w:eastAsia="仿宋"/>
          <w:sz w:val="30"/>
          <w:szCs w:val="30"/>
        </w:rPr>
        <w:t>（一）乙方可以在划定管理范围内的海域实施开发建设等用海活动，但应当遵守法律法规有关海域使用和海洋环保的强制性规定。</w:t>
      </w:r>
    </w:p>
    <w:p>
      <w:pPr>
        <w:wordWrap w:val="0"/>
        <w:topLinePunct/>
        <w:ind w:firstLine="600" w:firstLineChars="200"/>
        <w:rPr>
          <w:rFonts w:ascii="仿宋" w:hAnsi="仿宋" w:eastAsia="仿宋"/>
          <w:sz w:val="30"/>
          <w:szCs w:val="30"/>
        </w:rPr>
      </w:pPr>
      <w:r>
        <w:rPr>
          <w:rFonts w:hint="eastAsia" w:ascii="仿宋" w:hAnsi="仿宋" w:eastAsia="仿宋"/>
          <w:sz w:val="30"/>
          <w:szCs w:val="30"/>
        </w:rPr>
        <w:t>（二）乙方不得改变划定管理范围海域用途及项目性质。</w:t>
      </w:r>
    </w:p>
    <w:p>
      <w:pPr>
        <w:wordWrap w:val="0"/>
        <w:topLinePunct/>
        <w:ind w:firstLine="600" w:firstLineChars="200"/>
        <w:rPr>
          <w:rFonts w:ascii="仿宋" w:hAnsi="仿宋" w:eastAsia="仿宋"/>
          <w:sz w:val="30"/>
          <w:szCs w:val="30"/>
        </w:rPr>
      </w:pPr>
      <w:r>
        <w:rPr>
          <w:rFonts w:hint="eastAsia" w:ascii="仿宋" w:hAnsi="仿宋" w:eastAsia="仿宋"/>
          <w:sz w:val="30"/>
          <w:szCs w:val="30"/>
        </w:rPr>
        <w:t>（三）管理期限内，本协议划定管理范围的海域原国土空间总体规划及相关规划如有修改，按照本协议约定进行海域开发建设与利用活动的不受影响；新建、改建、扩建建筑物、构筑物及其附属设施的，应符合届时有效的国土空间总体规划及相关规划。</w:t>
      </w:r>
    </w:p>
    <w:p>
      <w:pPr>
        <w:wordWrap w:val="0"/>
        <w:topLinePunct/>
        <w:ind w:firstLine="600" w:firstLineChars="200"/>
        <w:rPr>
          <w:rFonts w:ascii="仿宋" w:hAnsi="仿宋" w:eastAsia="仿宋"/>
          <w:sz w:val="30"/>
          <w:szCs w:val="30"/>
        </w:rPr>
      </w:pPr>
      <w:r>
        <w:rPr>
          <w:rFonts w:hint="eastAsia" w:ascii="仿宋" w:hAnsi="仿宋" w:eastAsia="仿宋"/>
          <w:sz w:val="30"/>
          <w:szCs w:val="30"/>
        </w:rPr>
        <w:t>（四）管理期限内，乙方应以经批准的宗海界址为准，按照海域使用论证、环境影响评价等要求使用海域，接受海洋行政主管部门的监督检查，不得拒绝或阻扰。</w:t>
      </w:r>
    </w:p>
    <w:p>
      <w:pPr>
        <w:wordWrap w:val="0"/>
        <w:topLinePunct/>
        <w:ind w:firstLine="600" w:firstLineChars="200"/>
        <w:rPr>
          <w:rFonts w:ascii="仿宋" w:hAnsi="仿宋" w:eastAsia="仿宋"/>
          <w:sz w:val="30"/>
          <w:szCs w:val="30"/>
        </w:rPr>
      </w:pPr>
      <w:r>
        <w:rPr>
          <w:rFonts w:hint="eastAsia" w:ascii="仿宋" w:hAnsi="仿宋" w:eastAsia="仿宋"/>
          <w:sz w:val="30"/>
          <w:szCs w:val="30"/>
        </w:rPr>
        <w:t>（五）乙方应保障划定管理范围海域的公益属性，不得损害社会公共利益。</w:t>
      </w:r>
    </w:p>
    <w:p>
      <w:pPr>
        <w:wordWrap w:val="0"/>
        <w:topLinePunct/>
        <w:spacing w:before="156" w:beforeLines="50" w:after="156" w:afterLines="50"/>
        <w:ind w:firstLine="600" w:firstLineChars="200"/>
        <w:rPr>
          <w:rFonts w:ascii="仿宋" w:hAnsi="仿宋" w:eastAsia="仿宋"/>
          <w:sz w:val="30"/>
          <w:szCs w:val="30"/>
        </w:rPr>
      </w:pPr>
      <w:r>
        <w:rPr>
          <w:rFonts w:hint="eastAsia" w:ascii="仿宋" w:hAnsi="仿宋" w:eastAsia="仿宋"/>
          <w:sz w:val="30"/>
          <w:szCs w:val="30"/>
        </w:rPr>
        <w:t>（六）乙方对其他单位及个人不妨害其依法管理、使用海域的非排他性用海活动，不得阻挠。</w:t>
      </w:r>
    </w:p>
    <w:p>
      <w:pPr>
        <w:wordWrap w:val="0"/>
        <w:topLinePunct/>
        <w:spacing w:before="156" w:beforeLines="50" w:after="156" w:afterLines="50"/>
        <w:ind w:firstLine="602" w:firstLineChars="200"/>
        <w:rPr>
          <w:rFonts w:ascii="仿宋" w:hAnsi="仿宋" w:eastAsia="仿宋"/>
          <w:b/>
          <w:sz w:val="30"/>
          <w:szCs w:val="30"/>
        </w:rPr>
      </w:pPr>
      <w:r>
        <w:rPr>
          <w:rFonts w:hint="eastAsia" w:ascii="仿宋" w:hAnsi="仿宋" w:eastAsia="仿宋"/>
          <w:b/>
          <w:sz w:val="30"/>
          <w:szCs w:val="30"/>
        </w:rPr>
        <w:t>七、管理协议变更、调整</w:t>
      </w:r>
    </w:p>
    <w:p>
      <w:pPr>
        <w:wordWrap w:val="0"/>
        <w:topLinePunct/>
        <w:ind w:firstLine="600" w:firstLineChars="200"/>
        <w:rPr>
          <w:rFonts w:ascii="仿宋" w:hAnsi="仿宋" w:eastAsia="仿宋"/>
          <w:sz w:val="30"/>
          <w:szCs w:val="30"/>
        </w:rPr>
      </w:pPr>
      <w:r>
        <w:rPr>
          <w:rFonts w:hint="eastAsia" w:ascii="仿宋" w:hAnsi="仿宋" w:eastAsia="仿宋"/>
          <w:sz w:val="30"/>
          <w:szCs w:val="30"/>
        </w:rPr>
        <w:t>管理期限内有下列情形之一的，管理责任人应当向派出机构申请办理变更或调整手续并报原批准机关批准：</w:t>
      </w:r>
    </w:p>
    <w:p>
      <w:pPr>
        <w:wordWrap w:val="0"/>
        <w:topLinePunct/>
        <w:ind w:firstLine="600" w:firstLineChars="200"/>
        <w:rPr>
          <w:rFonts w:ascii="仿宋" w:hAnsi="仿宋" w:eastAsia="仿宋"/>
          <w:sz w:val="30"/>
          <w:szCs w:val="30"/>
        </w:rPr>
      </w:pPr>
      <w:r>
        <w:rPr>
          <w:rFonts w:hint="eastAsia" w:ascii="仿宋" w:hAnsi="仿宋" w:eastAsia="仿宋"/>
          <w:sz w:val="30"/>
          <w:szCs w:val="30"/>
        </w:rPr>
        <w:t>（一）乙方申请调整管理范围，但海域使用论证已评审通过，且调整管理范围后仅使用原界址图内部分海域的，乙方</w:t>
      </w:r>
      <w:bookmarkStart w:id="0" w:name="_Hlk54735803"/>
      <w:r>
        <w:rPr>
          <w:rFonts w:hint="eastAsia" w:ascii="仿宋" w:hAnsi="仿宋" w:eastAsia="仿宋"/>
          <w:sz w:val="30"/>
          <w:szCs w:val="30"/>
        </w:rPr>
        <w:t>应当与甲方签订补充协议，无需重新进行海域使用论证</w:t>
      </w:r>
      <w:bookmarkEnd w:id="0"/>
      <w:r>
        <w:rPr>
          <w:rFonts w:hint="eastAsia" w:ascii="仿宋" w:hAnsi="仿宋" w:eastAsia="仿宋"/>
          <w:sz w:val="30"/>
          <w:szCs w:val="30"/>
        </w:rPr>
        <w:t>。</w:t>
      </w:r>
    </w:p>
    <w:p>
      <w:pPr>
        <w:wordWrap w:val="0"/>
        <w:topLinePunct/>
        <w:ind w:firstLine="600" w:firstLineChars="200"/>
        <w:rPr>
          <w:rFonts w:ascii="仿宋" w:hAnsi="仿宋" w:eastAsia="仿宋"/>
          <w:sz w:val="30"/>
          <w:szCs w:val="30"/>
        </w:rPr>
      </w:pPr>
      <w:r>
        <w:rPr>
          <w:rFonts w:hint="eastAsia" w:ascii="仿宋" w:hAnsi="仿宋" w:eastAsia="仿宋"/>
          <w:sz w:val="30"/>
          <w:szCs w:val="30"/>
        </w:rPr>
        <w:t>（二）变更管理责任人的，变更后的管理责任人应当与甲方重新签订管理协议。</w:t>
      </w:r>
    </w:p>
    <w:p>
      <w:pPr>
        <w:wordWrap w:val="0"/>
        <w:topLinePunct/>
        <w:ind w:firstLine="600" w:firstLineChars="200"/>
        <w:rPr>
          <w:rFonts w:ascii="仿宋" w:hAnsi="仿宋" w:eastAsia="仿宋"/>
          <w:sz w:val="30"/>
          <w:szCs w:val="30"/>
        </w:rPr>
      </w:pPr>
      <w:r>
        <w:rPr>
          <w:rFonts w:hint="eastAsia" w:ascii="仿宋" w:hAnsi="仿宋" w:eastAsia="仿宋"/>
          <w:sz w:val="30"/>
          <w:szCs w:val="30"/>
        </w:rPr>
        <w:t>（三）变更管理内容或管理要求的，甲乙双方应当重新签订管理协议。</w:t>
      </w:r>
    </w:p>
    <w:p>
      <w:pPr>
        <w:wordWrap w:val="0"/>
        <w:topLinePunct/>
        <w:spacing w:before="156" w:beforeLines="50" w:after="156" w:afterLines="50"/>
        <w:ind w:firstLine="602" w:firstLineChars="200"/>
        <w:rPr>
          <w:rFonts w:ascii="仿宋" w:hAnsi="仿宋" w:eastAsia="仿宋"/>
          <w:b/>
          <w:sz w:val="30"/>
          <w:szCs w:val="30"/>
        </w:rPr>
      </w:pPr>
      <w:r>
        <w:rPr>
          <w:rFonts w:hint="eastAsia" w:ascii="仿宋" w:hAnsi="仿宋" w:eastAsia="仿宋"/>
          <w:b/>
          <w:sz w:val="30"/>
          <w:szCs w:val="30"/>
        </w:rPr>
        <w:t>八、提前撤销管理范围</w:t>
      </w:r>
    </w:p>
    <w:p>
      <w:pPr>
        <w:wordWrap w:val="0"/>
        <w:topLinePunct/>
        <w:ind w:firstLine="600" w:firstLineChars="200"/>
        <w:rPr>
          <w:rFonts w:ascii="仿宋" w:hAnsi="仿宋" w:eastAsia="仿宋"/>
          <w:sz w:val="30"/>
          <w:szCs w:val="30"/>
        </w:rPr>
      </w:pPr>
      <w:r>
        <w:rPr>
          <w:rFonts w:hint="eastAsia" w:ascii="仿宋" w:hAnsi="仿宋" w:eastAsia="仿宋"/>
          <w:sz w:val="30"/>
          <w:szCs w:val="30"/>
        </w:rPr>
        <w:t>管理期限内，有下列情形之一的，甲方可以报请原批准机关批准，提前撤销管理范围：</w:t>
      </w:r>
    </w:p>
    <w:p>
      <w:pPr>
        <w:wordWrap w:val="0"/>
        <w:topLinePunct/>
        <w:ind w:firstLine="600" w:firstLineChars="200"/>
        <w:rPr>
          <w:rFonts w:ascii="仿宋" w:hAnsi="仿宋" w:eastAsia="仿宋"/>
          <w:sz w:val="30"/>
          <w:szCs w:val="30"/>
        </w:rPr>
      </w:pPr>
      <w:r>
        <w:rPr>
          <w:rFonts w:hint="eastAsia" w:ascii="仿宋" w:hAnsi="仿宋" w:eastAsia="仿宋"/>
          <w:sz w:val="30"/>
          <w:szCs w:val="30"/>
        </w:rPr>
        <w:t>（一）因公共利益或国家安全需要占用管理范围内海域的；</w:t>
      </w:r>
    </w:p>
    <w:p>
      <w:pPr>
        <w:wordWrap w:val="0"/>
        <w:topLinePunct/>
        <w:ind w:firstLine="600" w:firstLineChars="200"/>
        <w:rPr>
          <w:rFonts w:ascii="仿宋" w:hAnsi="仿宋" w:eastAsia="仿宋"/>
          <w:sz w:val="30"/>
          <w:szCs w:val="30"/>
        </w:rPr>
      </w:pPr>
      <w:r>
        <w:rPr>
          <w:rFonts w:hint="eastAsia" w:ascii="仿宋" w:hAnsi="仿宋" w:eastAsia="仿宋"/>
          <w:sz w:val="30"/>
          <w:szCs w:val="30"/>
        </w:rPr>
        <w:t>（二）因规划调整改变海域功能；</w:t>
      </w:r>
    </w:p>
    <w:p>
      <w:pPr>
        <w:wordWrap w:val="0"/>
        <w:topLinePunct/>
        <w:ind w:firstLine="600" w:firstLineChars="200"/>
        <w:rPr>
          <w:rFonts w:ascii="仿宋" w:hAnsi="仿宋" w:eastAsia="仿宋"/>
          <w:sz w:val="30"/>
          <w:szCs w:val="30"/>
        </w:rPr>
      </w:pPr>
      <w:r>
        <w:rPr>
          <w:rFonts w:hint="eastAsia" w:ascii="仿宋" w:hAnsi="仿宋" w:eastAsia="仿宋"/>
          <w:sz w:val="30"/>
          <w:szCs w:val="30"/>
        </w:rPr>
        <w:t>（三）管理责任人在管理期限内不再使用管理范围内海域并提出终止管理协议的；</w:t>
      </w:r>
    </w:p>
    <w:p>
      <w:pPr>
        <w:wordWrap w:val="0"/>
        <w:topLinePunct/>
        <w:ind w:firstLine="600" w:firstLineChars="200"/>
        <w:rPr>
          <w:rFonts w:ascii="仿宋" w:hAnsi="仿宋" w:eastAsia="仿宋"/>
          <w:sz w:val="30"/>
          <w:szCs w:val="30"/>
        </w:rPr>
      </w:pPr>
      <w:r>
        <w:rPr>
          <w:rFonts w:hint="eastAsia" w:ascii="仿宋" w:hAnsi="仿宋" w:eastAsia="仿宋"/>
          <w:sz w:val="30"/>
          <w:szCs w:val="30"/>
        </w:rPr>
        <w:t>（四）管理责任人擅自改变海域用途和项目性质，经责令改正而拒不改正；</w:t>
      </w:r>
    </w:p>
    <w:p>
      <w:pPr>
        <w:wordWrap w:val="0"/>
        <w:topLinePunct/>
        <w:ind w:firstLine="600" w:firstLineChars="200"/>
        <w:rPr>
          <w:rFonts w:ascii="仿宋" w:hAnsi="仿宋" w:eastAsia="仿宋"/>
          <w:sz w:val="30"/>
          <w:szCs w:val="30"/>
        </w:rPr>
      </w:pPr>
      <w:r>
        <w:rPr>
          <w:rFonts w:hint="eastAsia" w:ascii="仿宋" w:hAnsi="仿宋" w:eastAsia="仿宋"/>
          <w:sz w:val="30"/>
          <w:szCs w:val="30"/>
        </w:rPr>
        <w:t>（五）市政府确定的其他情形。</w:t>
      </w:r>
    </w:p>
    <w:p>
      <w:pPr>
        <w:wordWrap w:val="0"/>
        <w:topLinePunct/>
        <w:ind w:firstLine="600" w:firstLineChars="200"/>
        <w:rPr>
          <w:rFonts w:ascii="仿宋" w:hAnsi="仿宋" w:eastAsia="仿宋"/>
          <w:sz w:val="30"/>
          <w:szCs w:val="30"/>
        </w:rPr>
      </w:pPr>
      <w:r>
        <w:rPr>
          <w:rFonts w:hint="eastAsia" w:ascii="仿宋" w:hAnsi="仿宋" w:eastAsia="仿宋"/>
          <w:sz w:val="30"/>
          <w:szCs w:val="30"/>
        </w:rPr>
        <w:t>因前款第（一）、（二）项情形提前撤销海域管理范围的，应当经依法评估后给予乙方相应补偿。海域管理范围撤销的，乙方应当无条件退还相应海域，并由市海洋主管部门及时向社会公告相关海域的位置、面积、范围等信息。</w:t>
      </w:r>
    </w:p>
    <w:p>
      <w:pPr>
        <w:wordWrap w:val="0"/>
        <w:topLinePunct/>
        <w:ind w:firstLine="600" w:firstLineChars="200"/>
        <w:rPr>
          <w:rFonts w:ascii="仿宋" w:hAnsi="仿宋" w:eastAsia="仿宋"/>
          <w:sz w:val="30"/>
          <w:szCs w:val="30"/>
        </w:rPr>
      </w:pPr>
      <w:bookmarkStart w:id="1" w:name="_Hlk54736202"/>
      <w:r>
        <w:rPr>
          <w:rFonts w:hint="eastAsia" w:ascii="仿宋" w:hAnsi="仿宋" w:eastAsia="仿宋"/>
          <w:sz w:val="30"/>
          <w:szCs w:val="30"/>
        </w:rPr>
        <w:t>管理范围撤销后，乙方应当拆除可能造成海洋环境污染、影响船舶航行和作业安全或者影响其他用海项目的用海设施和构筑物。</w:t>
      </w:r>
    </w:p>
    <w:bookmarkEnd w:id="1"/>
    <w:p>
      <w:pPr>
        <w:wordWrap w:val="0"/>
        <w:topLinePunct/>
        <w:spacing w:before="156" w:beforeLines="50" w:after="156" w:afterLines="50"/>
        <w:ind w:firstLine="602" w:firstLineChars="200"/>
        <w:rPr>
          <w:rFonts w:ascii="仿宋" w:hAnsi="仿宋" w:eastAsia="仿宋"/>
          <w:b/>
          <w:sz w:val="30"/>
          <w:szCs w:val="30"/>
        </w:rPr>
      </w:pPr>
      <w:r>
        <w:rPr>
          <w:rFonts w:hint="eastAsia" w:ascii="仿宋" w:hAnsi="仿宋" w:eastAsia="仿宋"/>
          <w:b/>
          <w:sz w:val="30"/>
          <w:szCs w:val="30"/>
        </w:rPr>
        <w:t>九、转让、出租、抵押规定</w:t>
      </w:r>
    </w:p>
    <w:p>
      <w:pPr>
        <w:wordWrap w:val="0"/>
        <w:topLinePunct/>
        <w:ind w:firstLine="600" w:firstLineChars="200"/>
        <w:rPr>
          <w:rFonts w:ascii="仿宋" w:hAnsi="仿宋" w:eastAsia="仿宋"/>
          <w:sz w:val="30"/>
          <w:szCs w:val="30"/>
        </w:rPr>
      </w:pPr>
      <w:r>
        <w:rPr>
          <w:rFonts w:hint="eastAsia" w:ascii="仿宋" w:hAnsi="仿宋" w:eastAsia="仿宋"/>
          <w:sz w:val="30"/>
          <w:szCs w:val="30"/>
        </w:rPr>
        <w:t>管理期限内，乙方不得将划定管理范围的海域转让、出租、抵押。擅自转让、出租、抵押的，由此造成的一切损失由乙方承担。</w:t>
      </w:r>
    </w:p>
    <w:p>
      <w:pPr>
        <w:wordWrap w:val="0"/>
        <w:topLinePunct/>
        <w:spacing w:before="156" w:beforeLines="50" w:after="156" w:afterLines="50"/>
        <w:ind w:firstLine="602" w:firstLineChars="200"/>
        <w:rPr>
          <w:rFonts w:ascii="仿宋" w:hAnsi="仿宋" w:eastAsia="仿宋"/>
          <w:b/>
          <w:sz w:val="30"/>
          <w:szCs w:val="30"/>
        </w:rPr>
      </w:pPr>
      <w:r>
        <w:rPr>
          <w:rFonts w:hint="eastAsia" w:ascii="仿宋" w:hAnsi="仿宋" w:eastAsia="仿宋"/>
          <w:b/>
          <w:sz w:val="30"/>
          <w:szCs w:val="30"/>
        </w:rPr>
        <w:t>十、不可抗力</w:t>
      </w:r>
    </w:p>
    <w:p>
      <w:pPr>
        <w:wordWrap w:val="0"/>
        <w:topLinePunct/>
        <w:ind w:firstLine="600" w:firstLineChars="200"/>
        <w:rPr>
          <w:rFonts w:ascii="仿宋" w:hAnsi="仿宋" w:eastAsia="仿宋"/>
          <w:sz w:val="30"/>
          <w:szCs w:val="30"/>
        </w:rPr>
      </w:pPr>
      <w:r>
        <w:rPr>
          <w:rFonts w:ascii="仿宋" w:hAnsi="仿宋" w:eastAsia="仿宋"/>
          <w:sz w:val="30"/>
          <w:szCs w:val="30"/>
        </w:rPr>
        <w:t>（一）协议双方当事人任何一方由于不可抗力原因造成的本协议</w:t>
      </w:r>
      <w:r>
        <w:rPr>
          <w:rFonts w:hint="eastAsia" w:ascii="仿宋" w:hAnsi="仿宋" w:eastAsia="仿宋"/>
          <w:sz w:val="30"/>
          <w:szCs w:val="30"/>
        </w:rPr>
        <w:t>部分或全部不能履行，可以免除相应的责任，但应在条件允许下采取一切必要的补救措施以减少因不可抗力造成的损失。当事人迟延履行期间发生的不可抗力，不具有免责效力。</w:t>
      </w:r>
    </w:p>
    <w:p>
      <w:pPr>
        <w:wordWrap w:val="0"/>
        <w:topLinePunct/>
        <w:ind w:firstLine="600" w:firstLineChars="200"/>
        <w:rPr>
          <w:rFonts w:ascii="仿宋" w:hAnsi="仿宋" w:eastAsia="仿宋"/>
          <w:sz w:val="30"/>
          <w:szCs w:val="30"/>
        </w:rPr>
      </w:pPr>
      <w:r>
        <w:rPr>
          <w:rFonts w:hint="eastAsia" w:ascii="仿宋" w:hAnsi="仿宋" w:eastAsia="仿宋"/>
          <w:sz w:val="30"/>
          <w:szCs w:val="30"/>
        </w:rPr>
        <w:t>（二）遇有不可抗力的一方，应在</w:t>
      </w:r>
      <w:r>
        <w:rPr>
          <w:rFonts w:ascii="仿宋" w:hAnsi="仿宋" w:eastAsia="仿宋"/>
          <w:sz w:val="30"/>
          <w:szCs w:val="30"/>
        </w:rPr>
        <w:t>7日内将不可抗力情况以信函、电报、传真等书面形式通知另一方，并在不可抗力发生后15日内，向另一方提交</w:t>
      </w:r>
      <w:r>
        <w:rPr>
          <w:rFonts w:hint="eastAsia" w:ascii="仿宋" w:hAnsi="仿宋" w:eastAsia="仿宋"/>
          <w:sz w:val="30"/>
          <w:szCs w:val="30"/>
        </w:rPr>
        <w:t>协议</w:t>
      </w:r>
      <w:r>
        <w:rPr>
          <w:rFonts w:ascii="仿宋" w:hAnsi="仿宋" w:eastAsia="仿宋"/>
          <w:sz w:val="30"/>
          <w:szCs w:val="30"/>
        </w:rPr>
        <w:t>部分或全部不能履行或需要延期履行的报告及证明。</w:t>
      </w:r>
    </w:p>
    <w:p>
      <w:pPr>
        <w:wordWrap w:val="0"/>
        <w:topLinePunct/>
        <w:spacing w:before="156" w:beforeLines="50" w:after="156" w:afterLines="50"/>
        <w:ind w:firstLine="602" w:firstLineChars="200"/>
        <w:rPr>
          <w:rFonts w:ascii="仿宋" w:hAnsi="仿宋" w:eastAsia="仿宋"/>
          <w:b/>
          <w:sz w:val="30"/>
          <w:szCs w:val="30"/>
        </w:rPr>
      </w:pPr>
      <w:r>
        <w:rPr>
          <w:rFonts w:hint="eastAsia" w:ascii="仿宋" w:hAnsi="仿宋" w:eastAsia="仿宋"/>
          <w:b/>
          <w:sz w:val="30"/>
          <w:szCs w:val="30"/>
        </w:rPr>
        <w:t>十一、违约责任</w:t>
      </w:r>
    </w:p>
    <w:p>
      <w:pPr>
        <w:wordWrap w:val="0"/>
        <w:topLinePunct/>
        <w:ind w:firstLine="600" w:firstLineChars="200"/>
        <w:rPr>
          <w:rFonts w:ascii="仿宋" w:hAnsi="仿宋" w:eastAsia="仿宋"/>
          <w:sz w:val="30"/>
          <w:szCs w:val="30"/>
        </w:rPr>
      </w:pPr>
      <w:r>
        <w:rPr>
          <w:rFonts w:hint="eastAsia" w:ascii="仿宋" w:hAnsi="仿宋" w:eastAsia="仿宋"/>
          <w:sz w:val="30"/>
          <w:szCs w:val="30"/>
        </w:rPr>
        <w:t>（一）管理期限内，乙方擅自改变划定管理范围海域用途及项目性质，甲方可以责令限期改正；拒不改正的，甲方有权解除管理协议，撤销管理范围。撤销管理范围内海域已建的建筑物、构筑物及其附属设施，由乙方负责拆除，不得遗留有碍航行和作业安全的隐患。</w:t>
      </w:r>
    </w:p>
    <w:p>
      <w:pPr>
        <w:wordWrap w:val="0"/>
        <w:topLinePunct/>
        <w:ind w:firstLine="600" w:firstLineChars="200"/>
        <w:rPr>
          <w:rFonts w:ascii="仿宋" w:hAnsi="仿宋" w:eastAsia="仿宋"/>
          <w:sz w:val="30"/>
          <w:szCs w:val="30"/>
        </w:rPr>
      </w:pPr>
      <w:r>
        <w:rPr>
          <w:rFonts w:hint="eastAsia" w:ascii="仿宋" w:hAnsi="仿宋" w:eastAsia="仿宋"/>
          <w:sz w:val="30"/>
          <w:szCs w:val="30"/>
        </w:rPr>
        <w:t>（二）乙方因自身原因不能按照本协议约定日期开工、竣工并申请延期开工、竣工的，应根据延长开工、竣工的期限支付违约金。违约金标准为每延长</w:t>
      </w:r>
      <w:r>
        <w:rPr>
          <w:rFonts w:ascii="仿宋" w:hAnsi="仿宋" w:eastAsia="仿宋"/>
          <w:sz w:val="30"/>
          <w:szCs w:val="30"/>
        </w:rPr>
        <w:t>3个月按本协议</w:t>
      </w:r>
      <w:r>
        <w:rPr>
          <w:rFonts w:hint="eastAsia" w:ascii="仿宋" w:hAnsi="仿宋" w:eastAsia="仿宋"/>
          <w:sz w:val="30"/>
          <w:szCs w:val="30"/>
        </w:rPr>
        <w:t>第四条</w:t>
      </w:r>
      <w:r>
        <w:rPr>
          <w:rFonts w:ascii="仿宋" w:hAnsi="仿宋" w:eastAsia="仿宋"/>
          <w:sz w:val="30"/>
          <w:szCs w:val="30"/>
        </w:rPr>
        <w:t>约定的海域使用金</w:t>
      </w:r>
      <w:r>
        <w:rPr>
          <w:rFonts w:hint="eastAsia" w:ascii="仿宋" w:hAnsi="仿宋" w:eastAsia="仿宋"/>
          <w:sz w:val="30"/>
          <w:szCs w:val="30"/>
        </w:rPr>
        <w:t>总额</w:t>
      </w:r>
      <w:r>
        <w:rPr>
          <w:rFonts w:ascii="仿宋" w:hAnsi="仿宋" w:eastAsia="仿宋"/>
          <w:sz w:val="30"/>
          <w:szCs w:val="30"/>
        </w:rPr>
        <w:t>的1.5%计收违约金；延期期限不足3个月的，按本协议约定的海域使用金的1.5%计收。申请延期开工的，只可延期1次且不得超过1年；申请延期竣工的，只可延期1次且不得超过2年。</w:t>
      </w:r>
    </w:p>
    <w:p>
      <w:pPr>
        <w:wordWrap w:val="0"/>
        <w:topLinePunct/>
        <w:ind w:firstLine="600" w:firstLineChars="200"/>
        <w:rPr>
          <w:rFonts w:ascii="仿宋" w:hAnsi="仿宋" w:eastAsia="仿宋"/>
          <w:sz w:val="30"/>
          <w:szCs w:val="30"/>
        </w:rPr>
      </w:pPr>
      <w:r>
        <w:rPr>
          <w:rFonts w:hint="eastAsia" w:ascii="仿宋" w:hAnsi="仿宋" w:eastAsia="仿宋"/>
          <w:sz w:val="30"/>
          <w:szCs w:val="30"/>
        </w:rPr>
        <w:t>乙方因自身原因不能按照本协议约定日期开工、竣工，又未按照本协议第五条约定申请延期，或者因自身原因不能按照同意延期建设所另行约定日期开工、竣工，开工逾期</w:t>
      </w:r>
      <w:r>
        <w:rPr>
          <w:rFonts w:ascii="仿宋" w:hAnsi="仿宋" w:eastAsia="仿宋"/>
          <w:sz w:val="30"/>
          <w:szCs w:val="30"/>
        </w:rPr>
        <w:t>1年以内、竣工逾期2年以内按照前款约定的违约金标准支付违约金。竣工逾期2年以上的（含2年），</w:t>
      </w:r>
      <w:r>
        <w:rPr>
          <w:rFonts w:hint="eastAsia" w:ascii="仿宋" w:hAnsi="仿宋" w:eastAsia="仿宋"/>
          <w:sz w:val="30"/>
          <w:szCs w:val="30"/>
        </w:rPr>
        <w:t>甲方</w:t>
      </w:r>
      <w:r>
        <w:rPr>
          <w:rFonts w:ascii="仿宋" w:hAnsi="仿宋" w:eastAsia="仿宋"/>
          <w:sz w:val="30"/>
          <w:szCs w:val="30"/>
        </w:rPr>
        <w:t>可</w:t>
      </w:r>
      <w:r>
        <w:rPr>
          <w:rFonts w:hint="eastAsia" w:ascii="仿宋" w:hAnsi="仿宋" w:eastAsia="仿宋"/>
          <w:sz w:val="30"/>
          <w:szCs w:val="30"/>
        </w:rPr>
        <w:t>以</w:t>
      </w:r>
      <w:r>
        <w:rPr>
          <w:rFonts w:ascii="仿宋" w:hAnsi="仿宋" w:eastAsia="仿宋"/>
          <w:sz w:val="30"/>
          <w:szCs w:val="30"/>
        </w:rPr>
        <w:t>按本</w:t>
      </w:r>
      <w:r>
        <w:rPr>
          <w:rFonts w:hint="eastAsia" w:ascii="仿宋" w:hAnsi="仿宋" w:eastAsia="仿宋"/>
          <w:sz w:val="30"/>
          <w:szCs w:val="30"/>
        </w:rPr>
        <w:t>协议第四条</w:t>
      </w:r>
      <w:r>
        <w:rPr>
          <w:rFonts w:ascii="仿宋" w:hAnsi="仿宋" w:eastAsia="仿宋"/>
          <w:sz w:val="30"/>
          <w:szCs w:val="30"/>
        </w:rPr>
        <w:t>约定的海域使用金</w:t>
      </w:r>
      <w:r>
        <w:rPr>
          <w:rFonts w:hint="eastAsia" w:ascii="仿宋" w:hAnsi="仿宋" w:eastAsia="仿宋"/>
          <w:sz w:val="30"/>
          <w:szCs w:val="30"/>
        </w:rPr>
        <w:t>总金额</w:t>
      </w:r>
      <w:r>
        <w:rPr>
          <w:rFonts w:ascii="仿宋" w:hAnsi="仿宋" w:eastAsia="仿宋"/>
          <w:sz w:val="30"/>
          <w:szCs w:val="30"/>
        </w:rPr>
        <w:t>的20%计收违约金，如实际逾期按照约定计算的违约金比例高于20%</w:t>
      </w:r>
      <w:r>
        <w:rPr>
          <w:rFonts w:hint="eastAsia" w:ascii="仿宋" w:hAnsi="仿宋" w:eastAsia="仿宋"/>
          <w:sz w:val="30"/>
          <w:szCs w:val="30"/>
        </w:rPr>
        <w:t>的，按实际的比例计收违约金；甲方也可以无偿收回管理范围内海域以及已建的建筑物、构筑物及其附属设施。</w:t>
      </w:r>
    </w:p>
    <w:p>
      <w:pPr>
        <w:wordWrap w:val="0"/>
        <w:topLinePunct/>
        <w:ind w:firstLine="600" w:firstLineChars="200"/>
        <w:rPr>
          <w:rFonts w:ascii="仿宋" w:hAnsi="仿宋" w:eastAsia="仿宋"/>
          <w:sz w:val="30"/>
          <w:szCs w:val="30"/>
        </w:rPr>
      </w:pPr>
      <w:r>
        <w:rPr>
          <w:rFonts w:hint="eastAsia" w:ascii="仿宋" w:hAnsi="仿宋" w:eastAsia="仿宋"/>
          <w:sz w:val="30"/>
          <w:szCs w:val="30"/>
        </w:rPr>
        <w:t>乙方交清违约金后，由甲方办理延长开工、竣工期限的手续，签订补充协议重新约定开工、竣工期限。</w:t>
      </w:r>
    </w:p>
    <w:p>
      <w:pPr>
        <w:wordWrap w:val="0"/>
        <w:topLinePunct/>
        <w:ind w:firstLine="600" w:firstLineChars="200"/>
        <w:rPr>
          <w:rFonts w:ascii="仿宋" w:hAnsi="仿宋" w:eastAsia="仿宋"/>
          <w:sz w:val="30"/>
          <w:szCs w:val="30"/>
        </w:rPr>
      </w:pPr>
      <w:r>
        <w:rPr>
          <w:rFonts w:hint="eastAsia" w:ascii="仿宋" w:hAnsi="仿宋" w:eastAsia="仿宋"/>
          <w:sz w:val="30"/>
          <w:szCs w:val="30"/>
        </w:rPr>
        <w:t>（三）在划定管理范围海域建设建筑物、构筑物及其附属设施且因乙方自身原因造成海域闲置的，参照《深圳经济特区海域使用管理条例》等法律、法规有关海域闲置的规定处理。</w:t>
      </w:r>
    </w:p>
    <w:p>
      <w:pPr>
        <w:wordWrap w:val="0"/>
        <w:topLinePunct/>
        <w:ind w:firstLine="600" w:firstLineChars="200"/>
        <w:rPr>
          <w:rFonts w:ascii="仿宋" w:hAnsi="仿宋" w:eastAsia="仿宋"/>
          <w:sz w:val="30"/>
          <w:szCs w:val="30"/>
        </w:rPr>
      </w:pPr>
      <w:r>
        <w:rPr>
          <w:rFonts w:hint="eastAsia" w:ascii="仿宋" w:hAnsi="仿宋" w:eastAsia="仿宋"/>
          <w:sz w:val="30"/>
          <w:szCs w:val="30"/>
        </w:rPr>
        <w:t>（四）为重大项目和公共设施项目建设临时辅助性设施，协议期限届满后乙方未拆除相关设施并恢复海域原状的，参照《深圳经济特区海域使用管理条例》等海域使用期限届满未恢复海域原状的规定处理。处理后乙方仍拒不拆除的，由甲方负责拆除，费用由乙方承担。</w:t>
      </w:r>
    </w:p>
    <w:p>
      <w:pPr>
        <w:wordWrap w:val="0"/>
        <w:topLinePunct/>
        <w:spacing w:before="156" w:beforeLines="50" w:after="156" w:afterLines="50"/>
        <w:ind w:firstLine="602" w:firstLineChars="200"/>
        <w:rPr>
          <w:rFonts w:ascii="仿宋" w:hAnsi="仿宋" w:eastAsia="仿宋"/>
          <w:b/>
          <w:sz w:val="30"/>
          <w:szCs w:val="30"/>
        </w:rPr>
      </w:pPr>
      <w:r>
        <w:rPr>
          <w:rFonts w:hint="eastAsia" w:ascii="仿宋" w:hAnsi="仿宋" w:eastAsia="仿宋"/>
          <w:b/>
          <w:sz w:val="30"/>
          <w:szCs w:val="30"/>
        </w:rPr>
        <w:t>十二、法律适用与争议解决</w:t>
      </w:r>
    </w:p>
    <w:p>
      <w:pPr>
        <w:wordWrap w:val="0"/>
        <w:topLinePunct/>
        <w:ind w:firstLine="600" w:firstLineChars="200"/>
        <w:rPr>
          <w:rFonts w:ascii="仿宋" w:hAnsi="仿宋" w:eastAsia="仿宋"/>
          <w:sz w:val="30"/>
          <w:szCs w:val="30"/>
        </w:rPr>
      </w:pPr>
      <w:r>
        <w:rPr>
          <w:rFonts w:hint="eastAsia" w:ascii="仿宋" w:hAnsi="仿宋" w:eastAsia="仿宋"/>
          <w:sz w:val="30"/>
          <w:szCs w:val="30"/>
        </w:rPr>
        <w:t>（一）本协议订立、效力、解释、履行及争议的解决，适用中华人民共和国法律。</w:t>
      </w:r>
    </w:p>
    <w:p>
      <w:pPr>
        <w:wordWrap w:val="0"/>
        <w:topLinePunct/>
        <w:ind w:firstLine="600" w:firstLineChars="200"/>
        <w:rPr>
          <w:rFonts w:ascii="仿宋" w:hAnsi="仿宋" w:eastAsia="仿宋"/>
          <w:sz w:val="30"/>
          <w:szCs w:val="30"/>
        </w:rPr>
      </w:pPr>
      <w:r>
        <w:rPr>
          <w:rFonts w:hint="eastAsia" w:ascii="仿宋" w:hAnsi="仿宋" w:eastAsia="仿宋"/>
          <w:sz w:val="30"/>
          <w:szCs w:val="30"/>
        </w:rPr>
        <w:t>（二）因履行本协议发生争议，由争议双方应当通过友好协商的方式解决；双方未能自行协商解决的提请上级主管部门协调解决。无法协调解决的，任何一方均可向项目用海所在地有管辖权的人民法院提起诉讼。</w:t>
      </w:r>
    </w:p>
    <w:p>
      <w:pPr>
        <w:wordWrap w:val="0"/>
        <w:topLinePunct/>
        <w:spacing w:before="156" w:beforeLines="50" w:after="156" w:afterLines="50"/>
        <w:ind w:firstLine="602" w:firstLineChars="200"/>
        <w:rPr>
          <w:rFonts w:ascii="仿宋" w:hAnsi="仿宋" w:eastAsia="仿宋"/>
          <w:b/>
          <w:sz w:val="30"/>
          <w:szCs w:val="30"/>
        </w:rPr>
      </w:pPr>
      <w:r>
        <w:rPr>
          <w:rFonts w:hint="eastAsia" w:ascii="仿宋" w:hAnsi="仿宋" w:eastAsia="仿宋"/>
          <w:b/>
          <w:sz w:val="30"/>
          <w:szCs w:val="30"/>
        </w:rPr>
        <w:t>十三、协议书效力</w:t>
      </w:r>
    </w:p>
    <w:p>
      <w:pPr>
        <w:pStyle w:val="3"/>
        <w:wordWrap w:val="0"/>
        <w:topLinePunct/>
        <w:ind w:firstLine="600" w:firstLineChars="200"/>
        <w:rPr>
          <w:rFonts w:ascii="仿宋" w:hAnsi="仿宋" w:eastAsia="仿宋" w:cs="仿宋_GB2312"/>
          <w:sz w:val="30"/>
          <w:szCs w:val="30"/>
        </w:rPr>
      </w:pPr>
      <w:r>
        <w:rPr>
          <w:rFonts w:hint="eastAsia" w:ascii="仿宋" w:hAnsi="仿宋" w:eastAsia="仿宋" w:cs="仿宋_GB2312"/>
          <w:sz w:val="30"/>
          <w:szCs w:val="30"/>
        </w:rPr>
        <w:t>（一）本协议自双方法定代表人（委托代理人）签字并加盖公章之日起生效。</w:t>
      </w:r>
    </w:p>
    <w:p>
      <w:pPr>
        <w:pStyle w:val="3"/>
        <w:wordWrap w:val="0"/>
        <w:topLinePunct/>
        <w:ind w:firstLine="600" w:firstLineChars="200"/>
        <w:rPr>
          <w:rFonts w:ascii="仿宋" w:hAnsi="仿宋" w:eastAsia="仿宋" w:cs="仿宋_GB2312"/>
          <w:sz w:val="30"/>
          <w:szCs w:val="30"/>
        </w:rPr>
      </w:pPr>
      <w:r>
        <w:rPr>
          <w:rFonts w:hint="eastAsia" w:ascii="仿宋" w:hAnsi="仿宋" w:eastAsia="仿宋" w:cs="仿宋_GB2312"/>
          <w:sz w:val="30"/>
          <w:szCs w:val="30"/>
        </w:rPr>
        <w:t>（二）本协议一式</w:t>
      </w:r>
      <w:r>
        <w:rPr>
          <w:rFonts w:ascii="仿宋" w:hAnsi="仿宋" w:eastAsia="仿宋" w:cs="仿宋_GB2312"/>
          <w:sz w:val="30"/>
          <w:szCs w:val="30"/>
          <w:u w:val="single"/>
        </w:rPr>
        <w:t xml:space="preserve">    </w:t>
      </w:r>
      <w:r>
        <w:rPr>
          <w:rFonts w:hint="eastAsia" w:ascii="仿宋" w:hAnsi="仿宋" w:eastAsia="仿宋" w:cs="仿宋_GB2312"/>
          <w:sz w:val="30"/>
          <w:szCs w:val="30"/>
        </w:rPr>
        <w:t>份，甲方</w:t>
      </w:r>
      <w:r>
        <w:rPr>
          <w:rFonts w:ascii="仿宋" w:hAnsi="仿宋" w:eastAsia="仿宋" w:cs="仿宋_GB2312"/>
          <w:sz w:val="30"/>
          <w:szCs w:val="30"/>
          <w:u w:val="single"/>
        </w:rPr>
        <w:t xml:space="preserve">    </w:t>
      </w:r>
      <w:r>
        <w:rPr>
          <w:rFonts w:hint="eastAsia" w:ascii="仿宋" w:hAnsi="仿宋" w:eastAsia="仿宋" w:cs="仿宋_GB2312"/>
          <w:sz w:val="30"/>
          <w:szCs w:val="30"/>
        </w:rPr>
        <w:t>份</w:t>
      </w:r>
      <w:r>
        <w:rPr>
          <w:rFonts w:ascii="仿宋" w:hAnsi="仿宋" w:eastAsia="仿宋" w:cs="仿宋_GB2312"/>
          <w:sz w:val="30"/>
          <w:szCs w:val="30"/>
        </w:rPr>
        <w:t>,</w:t>
      </w:r>
      <w:r>
        <w:rPr>
          <w:rFonts w:hint="eastAsia" w:ascii="仿宋" w:hAnsi="仿宋" w:eastAsia="仿宋" w:cs="仿宋_GB2312"/>
          <w:sz w:val="30"/>
          <w:szCs w:val="30"/>
        </w:rPr>
        <w:t>乙方</w:t>
      </w:r>
      <w:r>
        <w:rPr>
          <w:rFonts w:ascii="仿宋" w:hAnsi="仿宋" w:eastAsia="仿宋" w:cs="仿宋_GB2312"/>
          <w:sz w:val="30"/>
          <w:szCs w:val="30"/>
          <w:u w:val="single"/>
        </w:rPr>
        <w:t xml:space="preserve">    </w:t>
      </w:r>
      <w:r>
        <w:rPr>
          <w:rFonts w:hint="eastAsia" w:ascii="仿宋" w:hAnsi="仿宋" w:eastAsia="仿宋" w:cs="仿宋_GB2312"/>
          <w:sz w:val="30"/>
          <w:szCs w:val="30"/>
        </w:rPr>
        <w:t>份，具有同等法律效力。</w:t>
      </w:r>
    </w:p>
    <w:p>
      <w:pPr>
        <w:pStyle w:val="3"/>
        <w:wordWrap w:val="0"/>
        <w:topLinePunct/>
        <w:ind w:firstLine="600" w:firstLineChars="200"/>
        <w:rPr>
          <w:rFonts w:ascii="仿宋" w:hAnsi="仿宋" w:eastAsia="仿宋" w:cs="仿宋_GB2312"/>
          <w:sz w:val="30"/>
          <w:szCs w:val="30"/>
        </w:rPr>
      </w:pPr>
      <w:r>
        <w:rPr>
          <w:rFonts w:hint="eastAsia" w:ascii="仿宋" w:hAnsi="仿宋" w:eastAsia="仿宋" w:cs="仿宋_GB2312"/>
          <w:sz w:val="30"/>
          <w:szCs w:val="30"/>
        </w:rPr>
        <w:t>（三）未尽事宜，经双方协商一致，另行签订补充协议。</w:t>
      </w:r>
    </w:p>
    <w:p>
      <w:pPr>
        <w:pStyle w:val="3"/>
        <w:wordWrap w:val="0"/>
        <w:topLinePunct/>
        <w:ind w:firstLine="600" w:firstLineChars="200"/>
        <w:rPr>
          <w:rFonts w:ascii="仿宋" w:hAnsi="仿宋" w:eastAsia="仿宋" w:cs="仿宋_GB2312"/>
          <w:sz w:val="30"/>
          <w:szCs w:val="30"/>
        </w:rPr>
      </w:pPr>
      <w:r>
        <w:rPr>
          <w:rFonts w:hint="eastAsia" w:ascii="仿宋" w:hAnsi="仿宋" w:eastAsia="仿宋" w:cs="仿宋_GB2312"/>
          <w:sz w:val="30"/>
          <w:szCs w:val="30"/>
        </w:rPr>
        <w:t>（四）本协议</w:t>
      </w:r>
      <w:r>
        <w:rPr>
          <w:rFonts w:hint="eastAsia" w:ascii="仿宋" w:hAnsi="仿宋" w:eastAsia="仿宋" w:cs="仿宋_GB2312"/>
          <w:kern w:val="0"/>
          <w:sz w:val="30"/>
          <w:szCs w:val="30"/>
        </w:rPr>
        <w:t>双方当事人均保证本合同中所填写的姓名、</w:t>
      </w:r>
      <w:r>
        <w:rPr>
          <w:rFonts w:hint="eastAsia" w:ascii="仿宋" w:hAnsi="仿宋" w:eastAsia="仿宋" w:cs="仿宋_GB2312"/>
          <w:sz w:val="30"/>
          <w:szCs w:val="30"/>
        </w:rPr>
        <w:t>通讯地址、电话、传真、开户银行、</w:t>
      </w:r>
      <w:r>
        <w:rPr>
          <w:rFonts w:hint="eastAsia" w:ascii="仿宋" w:hAnsi="仿宋" w:eastAsia="仿宋" w:cs="仿宋_GB2312"/>
          <w:kern w:val="0"/>
          <w:sz w:val="30"/>
          <w:szCs w:val="30"/>
        </w:rPr>
        <w:t>代理人等内容的真实有效，一方的信息如有变更，应于变更之日起</w:t>
      </w:r>
      <w:r>
        <w:rPr>
          <w:rFonts w:ascii="仿宋" w:hAnsi="仿宋" w:eastAsia="仿宋" w:cs="仿宋_GB2312"/>
          <w:sz w:val="30"/>
          <w:szCs w:val="30"/>
        </w:rPr>
        <w:t>15</w:t>
      </w:r>
      <w:r>
        <w:rPr>
          <w:rFonts w:hint="eastAsia" w:ascii="仿宋" w:hAnsi="仿宋" w:eastAsia="仿宋" w:cs="仿宋_GB2312"/>
          <w:kern w:val="0"/>
          <w:sz w:val="30"/>
          <w:szCs w:val="30"/>
        </w:rPr>
        <w:t>日内以书面形式告知对方，否则由此引起的无法及时告知的责任由信息变更方承担。</w:t>
      </w:r>
    </w:p>
    <w:p>
      <w:pPr>
        <w:pStyle w:val="3"/>
        <w:wordWrap w:val="0"/>
        <w:topLinePunct/>
        <w:ind w:firstLine="600" w:firstLineChars="200"/>
        <w:rPr>
          <w:rFonts w:ascii="仿宋" w:hAnsi="仿宋" w:eastAsia="仿宋" w:cs="仿宋_GB2312"/>
          <w:sz w:val="30"/>
          <w:szCs w:val="30"/>
        </w:rPr>
      </w:pPr>
      <w:r>
        <w:rPr>
          <w:rFonts w:hint="eastAsia" w:ascii="仿宋" w:hAnsi="仿宋" w:eastAsia="仿宋" w:cs="仿宋_GB2312"/>
          <w:sz w:val="30"/>
          <w:szCs w:val="30"/>
        </w:rPr>
        <w:t>（五）本协议的价款、金额、面积等项应当同时以大、小写表示，大小写数额应当一致，不一致的，以大写为准。</w:t>
      </w:r>
    </w:p>
    <w:p>
      <w:pPr>
        <w:pStyle w:val="3"/>
        <w:wordWrap w:val="0"/>
        <w:topLinePunct/>
        <w:ind w:firstLine="600" w:firstLineChars="200"/>
        <w:rPr>
          <w:rFonts w:ascii="仿宋" w:hAnsi="仿宋" w:eastAsia="仿宋" w:cs="仿宋_GB2312"/>
          <w:sz w:val="30"/>
          <w:szCs w:val="30"/>
        </w:rPr>
      </w:pPr>
      <w:r>
        <w:rPr>
          <w:rFonts w:hint="eastAsia" w:ascii="仿宋" w:hAnsi="仿宋" w:eastAsia="仿宋" w:cs="仿宋_GB2312"/>
          <w:sz w:val="30"/>
          <w:szCs w:val="30"/>
        </w:rPr>
        <w:t>（六）本协议和附件共</w:t>
      </w:r>
      <w:r>
        <w:rPr>
          <w:rFonts w:ascii="仿宋" w:hAnsi="仿宋" w:eastAsia="仿宋" w:cs="仿宋_GB2312"/>
          <w:sz w:val="30"/>
          <w:szCs w:val="30"/>
          <w:u w:val="single"/>
        </w:rPr>
        <w:t xml:space="preserve">    </w:t>
      </w:r>
      <w:r>
        <w:rPr>
          <w:rFonts w:hint="eastAsia" w:ascii="仿宋" w:hAnsi="仿宋" w:eastAsia="仿宋" w:cs="仿宋_GB2312"/>
          <w:sz w:val="30"/>
          <w:szCs w:val="30"/>
        </w:rPr>
        <w:t>页整，以中文书写为准。附件属于本协议的组成部分，与协议正文具有同等法律效力。本协议及其附件内空格部分填写的文字与印刷文字具有同等效力。</w:t>
      </w:r>
    </w:p>
    <w:p>
      <w:pPr>
        <w:pStyle w:val="3"/>
        <w:wordWrap w:val="0"/>
        <w:topLinePunct/>
        <w:ind w:firstLine="600" w:firstLineChars="200"/>
      </w:pPr>
      <w:r>
        <w:rPr>
          <w:rFonts w:hint="eastAsia" w:ascii="仿宋" w:hAnsi="仿宋" w:eastAsia="仿宋" w:cs="仿宋_GB2312"/>
          <w:bCs/>
          <w:sz w:val="30"/>
          <w:szCs w:val="30"/>
        </w:rPr>
        <w:t>（七）</w:t>
      </w:r>
      <w:bookmarkStart w:id="2" w:name="OLE_LINK5"/>
      <w:bookmarkEnd w:id="2"/>
      <w:r>
        <w:rPr>
          <w:rFonts w:hint="eastAsia" w:ascii="仿宋" w:hAnsi="仿宋" w:eastAsia="仿宋" w:cs="仿宋_GB2312"/>
          <w:sz w:val="30"/>
          <w:szCs w:val="30"/>
        </w:rPr>
        <w:t>双方约定的其他事项：</w:t>
      </w:r>
      <w:r>
        <w:rPr>
          <w:rFonts w:ascii="仿宋" w:hAnsi="仿宋" w:eastAsia="仿宋" w:cs="仿宋_GB2312"/>
          <w:sz w:val="30"/>
          <w:szCs w:val="30"/>
          <w:u w:val="single"/>
        </w:rPr>
        <w:t xml:space="preserve">                                                                                                                                         </w:t>
      </w:r>
      <w:r>
        <w:rPr>
          <w:rFonts w:hint="eastAsia" w:ascii="仿宋" w:hAnsi="仿宋" w:eastAsia="仿宋" w:cs="仿宋_GB2312"/>
          <w:sz w:val="30"/>
          <w:szCs w:val="30"/>
        </w:rPr>
        <w:t>。</w:t>
      </w:r>
    </w:p>
    <w:p>
      <w:pPr>
        <w:wordWrap w:val="0"/>
        <w:topLinePunct/>
        <w:spacing w:line="360" w:lineRule="auto"/>
        <w:rPr>
          <w:rFonts w:hint="eastAsia" w:ascii="仿宋" w:hAnsi="仿宋" w:eastAsia="仿宋"/>
          <w:sz w:val="30"/>
          <w:szCs w:val="30"/>
        </w:rPr>
      </w:pPr>
    </w:p>
    <w:p>
      <w:pPr>
        <w:wordWrap w:val="0"/>
        <w:topLinePunct/>
        <w:spacing w:line="360" w:lineRule="auto"/>
        <w:rPr>
          <w:rFonts w:hint="eastAsia" w:ascii="仿宋" w:hAnsi="仿宋" w:eastAsia="仿宋"/>
          <w:sz w:val="30"/>
          <w:szCs w:val="30"/>
        </w:rPr>
      </w:pPr>
    </w:p>
    <w:p>
      <w:pPr>
        <w:wordWrap w:val="0"/>
        <w:topLinePunct/>
        <w:spacing w:line="360" w:lineRule="auto"/>
        <w:rPr>
          <w:rFonts w:ascii="仿宋" w:hAnsi="仿宋" w:eastAsia="仿宋"/>
          <w:sz w:val="30"/>
          <w:szCs w:val="30"/>
        </w:rPr>
      </w:pPr>
      <w:bookmarkStart w:id="3" w:name="_GoBack"/>
      <w:bookmarkEnd w:id="3"/>
      <w:r>
        <w:rPr>
          <w:rFonts w:hint="eastAsia" w:ascii="仿宋" w:hAnsi="仿宋" w:eastAsia="仿宋"/>
          <w:sz w:val="30"/>
          <w:szCs w:val="30"/>
        </w:rPr>
        <w:t>附件：</w:t>
      </w:r>
    </w:p>
    <w:p>
      <w:pPr>
        <w:wordWrap w:val="0"/>
        <w:topLinePunct/>
        <w:spacing w:line="360" w:lineRule="auto"/>
        <w:rPr>
          <w:rFonts w:ascii="仿宋" w:hAnsi="仿宋" w:eastAsia="仿宋"/>
          <w:bCs/>
          <w:sz w:val="30"/>
          <w:szCs w:val="30"/>
          <w:u w:val="single"/>
        </w:rPr>
      </w:pPr>
      <w:r>
        <w:rPr>
          <w:rFonts w:hint="eastAsia" w:ascii="仿宋" w:hAnsi="仿宋" w:eastAsia="仿宋"/>
          <w:sz w:val="30"/>
          <w:szCs w:val="30"/>
        </w:rPr>
        <w:t>1.</w:t>
      </w:r>
      <w:r>
        <w:rPr>
          <w:rFonts w:hint="eastAsia" w:ascii="仿宋" w:hAnsi="仿宋" w:eastAsia="仿宋"/>
          <w:bCs/>
          <w:sz w:val="30"/>
          <w:szCs w:val="30"/>
        </w:rPr>
        <w:t>宗海界址图</w:t>
      </w:r>
    </w:p>
    <w:p>
      <w:pPr>
        <w:wordWrap w:val="0"/>
        <w:topLinePunct/>
        <w:spacing w:line="360" w:lineRule="auto"/>
        <w:rPr>
          <w:rFonts w:ascii="仿宋" w:hAnsi="仿宋" w:eastAsia="仿宋"/>
          <w:bCs/>
          <w:sz w:val="30"/>
          <w:szCs w:val="30"/>
        </w:rPr>
      </w:pPr>
      <w:r>
        <w:rPr>
          <w:rFonts w:hint="eastAsia" w:ascii="仿宋" w:hAnsi="仿宋" w:eastAsia="仿宋"/>
          <w:bCs/>
          <w:sz w:val="30"/>
          <w:szCs w:val="30"/>
        </w:rPr>
        <w:t>2.宗海位置图</w:t>
      </w:r>
    </w:p>
    <w:p>
      <w:pPr>
        <w:wordWrap w:val="0"/>
        <w:topLinePunct/>
        <w:spacing w:line="360" w:lineRule="auto"/>
        <w:rPr>
          <w:rFonts w:ascii="仿宋" w:hAnsi="仿宋" w:eastAsia="仿宋"/>
          <w:bCs/>
          <w:sz w:val="30"/>
          <w:szCs w:val="30"/>
        </w:rPr>
      </w:pPr>
      <w:r>
        <w:rPr>
          <w:rFonts w:hint="eastAsia" w:ascii="仿宋" w:hAnsi="仿宋" w:eastAsia="仿宋"/>
          <w:sz w:val="30"/>
          <w:szCs w:val="30"/>
        </w:rPr>
        <w:t>3.</w:t>
      </w:r>
      <w:r>
        <w:rPr>
          <w:rFonts w:hint="eastAsia" w:ascii="仿宋" w:hAnsi="仿宋" w:eastAsia="仿宋"/>
          <w:bCs/>
          <w:sz w:val="30"/>
          <w:szCs w:val="30"/>
        </w:rPr>
        <w:t>宗海规划条件或海域使用论证报告</w:t>
      </w:r>
    </w:p>
    <w:p>
      <w:pPr>
        <w:wordWrap w:val="0"/>
        <w:topLinePunct/>
        <w:spacing w:line="360" w:lineRule="auto"/>
        <w:rPr>
          <w:rFonts w:ascii="仿宋" w:hAnsi="仿宋" w:eastAsia="仿宋"/>
          <w:bCs/>
          <w:sz w:val="30"/>
          <w:szCs w:val="30"/>
        </w:rPr>
      </w:pPr>
      <w:r>
        <w:rPr>
          <w:rFonts w:hint="eastAsia" w:ascii="仿宋" w:hAnsi="仿宋" w:eastAsia="仿宋"/>
          <w:bCs/>
          <w:sz w:val="30"/>
          <w:szCs w:val="30"/>
        </w:rPr>
        <w:t>4</w:t>
      </w:r>
      <w:r>
        <w:rPr>
          <w:rFonts w:hint="eastAsia" w:ascii="仿宋" w:hAnsi="仿宋" w:eastAsia="仿宋"/>
          <w:bCs/>
          <w:sz w:val="30"/>
          <w:szCs w:val="30"/>
          <w:lang w:val="en-US" w:eastAsia="zh-CN"/>
        </w:rPr>
        <w:t>.已缴或</w:t>
      </w:r>
      <w:r>
        <w:rPr>
          <w:rFonts w:hint="eastAsia" w:ascii="仿宋" w:hAnsi="仿宋" w:eastAsia="仿宋"/>
          <w:bCs/>
          <w:sz w:val="30"/>
          <w:szCs w:val="30"/>
        </w:rPr>
        <w:t>减缴、免缴海域使用金证明文件</w:t>
      </w:r>
    </w:p>
    <w:p>
      <w:pPr>
        <w:wordWrap w:val="0"/>
        <w:topLinePunct/>
        <w:spacing w:line="360" w:lineRule="auto"/>
        <w:rPr>
          <w:rFonts w:ascii="仿宋" w:hAnsi="仿宋" w:eastAsia="仿宋"/>
          <w:bCs/>
          <w:sz w:val="30"/>
          <w:szCs w:val="30"/>
        </w:rPr>
      </w:pPr>
    </w:p>
    <w:p>
      <w:pPr>
        <w:wordWrap w:val="0"/>
        <w:topLinePunct/>
        <w:spacing w:line="360" w:lineRule="auto"/>
        <w:rPr>
          <w:rFonts w:ascii="仿宋" w:hAnsi="仿宋" w:eastAsia="仿宋"/>
          <w:bCs/>
          <w:sz w:val="30"/>
          <w:szCs w:val="30"/>
        </w:rPr>
      </w:pPr>
    </w:p>
    <w:p>
      <w:pPr>
        <w:wordWrap w:val="0"/>
        <w:topLinePunct/>
        <w:spacing w:line="360" w:lineRule="auto"/>
        <w:rPr>
          <w:rFonts w:ascii="仿宋" w:hAnsi="仿宋" w:eastAsia="仿宋"/>
          <w:sz w:val="30"/>
          <w:szCs w:val="30"/>
        </w:rPr>
      </w:pPr>
    </w:p>
    <w:p>
      <w:pPr>
        <w:wordWrap w:val="0"/>
        <w:topLinePunct/>
        <w:spacing w:line="360" w:lineRule="auto"/>
        <w:rPr>
          <w:rFonts w:ascii="仿宋" w:hAnsi="仿宋" w:eastAsia="仿宋"/>
          <w:sz w:val="30"/>
          <w:szCs w:val="30"/>
        </w:rPr>
      </w:pPr>
      <w:r>
        <w:rPr>
          <w:rFonts w:hint="eastAsia" w:ascii="仿宋" w:hAnsi="仿宋" w:eastAsia="仿宋"/>
          <w:sz w:val="30"/>
          <w:szCs w:val="30"/>
        </w:rPr>
        <w:t>甲方（盖章）：              乙方（盖章）：</w:t>
      </w:r>
    </w:p>
    <w:p>
      <w:pPr>
        <w:wordWrap w:val="0"/>
        <w:topLinePunct/>
        <w:spacing w:line="360" w:lineRule="auto"/>
        <w:rPr>
          <w:rFonts w:ascii="仿宋" w:hAnsi="仿宋" w:eastAsia="仿宋"/>
          <w:sz w:val="30"/>
          <w:szCs w:val="30"/>
        </w:rPr>
      </w:pPr>
    </w:p>
    <w:p>
      <w:pPr>
        <w:wordWrap w:val="0"/>
        <w:topLinePunct/>
        <w:spacing w:line="360" w:lineRule="auto"/>
        <w:rPr>
          <w:rFonts w:ascii="仿宋" w:hAnsi="仿宋" w:eastAsia="仿宋"/>
          <w:sz w:val="30"/>
          <w:szCs w:val="30"/>
        </w:rPr>
      </w:pPr>
    </w:p>
    <w:p>
      <w:pPr>
        <w:wordWrap w:val="0"/>
        <w:topLinePunct/>
        <w:spacing w:line="360" w:lineRule="auto"/>
        <w:rPr>
          <w:rFonts w:ascii="仿宋" w:hAnsi="仿宋" w:eastAsia="仿宋"/>
          <w:sz w:val="30"/>
          <w:szCs w:val="30"/>
        </w:rPr>
      </w:pPr>
      <w:r>
        <w:rPr>
          <w:rFonts w:hint="eastAsia" w:ascii="仿宋" w:hAnsi="仿宋" w:eastAsia="仿宋"/>
          <w:sz w:val="30"/>
          <w:szCs w:val="30"/>
        </w:rPr>
        <w:t>法定代表人（委托代理人）        法定代表人</w:t>
      </w:r>
      <w:r>
        <w:rPr>
          <w:rFonts w:ascii="仿宋" w:hAnsi="仿宋" w:eastAsia="仿宋"/>
          <w:sz w:val="30"/>
          <w:szCs w:val="30"/>
        </w:rPr>
        <w:t>(</w:t>
      </w:r>
      <w:r>
        <w:rPr>
          <w:rFonts w:hint="eastAsia" w:ascii="仿宋" w:hAnsi="仿宋" w:eastAsia="仿宋"/>
          <w:sz w:val="30"/>
          <w:szCs w:val="30"/>
        </w:rPr>
        <w:t>委托代理人</w:t>
      </w:r>
      <w:r>
        <w:rPr>
          <w:rFonts w:ascii="仿宋" w:hAnsi="仿宋" w:eastAsia="仿宋"/>
          <w:sz w:val="30"/>
          <w:szCs w:val="30"/>
        </w:rPr>
        <w:t xml:space="preserve">) </w:t>
      </w:r>
    </w:p>
    <w:p>
      <w:pPr>
        <w:wordWrap w:val="0"/>
        <w:topLinePunct/>
        <w:spacing w:line="360" w:lineRule="auto"/>
        <w:rPr>
          <w:rFonts w:ascii="仿宋" w:hAnsi="仿宋" w:eastAsia="仿宋"/>
          <w:sz w:val="30"/>
          <w:szCs w:val="30"/>
        </w:rPr>
      </w:pPr>
      <w:r>
        <w:rPr>
          <w:rFonts w:hint="eastAsia" w:ascii="仿宋" w:hAnsi="仿宋" w:eastAsia="仿宋"/>
          <w:sz w:val="30"/>
          <w:szCs w:val="30"/>
        </w:rPr>
        <w:t>（签字）：                       （签字）：</w:t>
      </w:r>
    </w:p>
    <w:p>
      <w:pPr>
        <w:wordWrap w:val="0"/>
        <w:topLinePunct/>
        <w:spacing w:line="360" w:lineRule="auto"/>
        <w:ind w:firstLine="6450" w:firstLineChars="2150"/>
        <w:jc w:val="left"/>
        <w:rPr>
          <w:rFonts w:ascii="仿宋" w:hAnsi="仿宋" w:eastAsia="仿宋"/>
          <w:sz w:val="30"/>
          <w:szCs w:val="30"/>
        </w:rPr>
      </w:pPr>
    </w:p>
    <w:p>
      <w:pPr>
        <w:wordWrap w:val="0"/>
        <w:topLinePunct/>
        <w:spacing w:line="360" w:lineRule="auto"/>
        <w:ind w:firstLine="6450" w:firstLineChars="2150"/>
        <w:jc w:val="left"/>
        <w:rPr>
          <w:rFonts w:ascii="仿宋" w:hAnsi="仿宋" w:eastAsia="仿宋"/>
          <w:sz w:val="30"/>
          <w:szCs w:val="30"/>
        </w:rPr>
      </w:pPr>
    </w:p>
    <w:p>
      <w:pPr>
        <w:wordWrap w:val="0"/>
        <w:topLinePunct/>
        <w:spacing w:line="360" w:lineRule="auto"/>
        <w:ind w:firstLine="6450" w:firstLineChars="2150"/>
        <w:jc w:val="left"/>
        <w:rPr>
          <w:rFonts w:ascii="仿宋" w:hAnsi="仿宋" w:eastAsia="仿宋"/>
          <w:sz w:val="30"/>
          <w:szCs w:val="30"/>
        </w:rPr>
      </w:pPr>
    </w:p>
    <w:p>
      <w:pPr>
        <w:wordWrap w:val="0"/>
        <w:topLinePunct/>
        <w:spacing w:line="360" w:lineRule="auto"/>
        <w:ind w:firstLine="450" w:firstLineChars="150"/>
        <w:jc w:val="left"/>
        <w:rPr>
          <w:rFonts w:ascii="仿宋" w:hAnsi="仿宋" w:eastAsia="仿宋"/>
          <w:sz w:val="30"/>
          <w:szCs w:val="30"/>
        </w:rPr>
      </w:pPr>
      <w:r>
        <w:rPr>
          <w:rFonts w:hint="eastAsia" w:ascii="仿宋" w:hAnsi="仿宋" w:eastAsia="仿宋"/>
          <w:sz w:val="30"/>
          <w:szCs w:val="30"/>
        </w:rPr>
        <w:t>年   月   日                          年   月   日</w:t>
      </w:r>
    </w:p>
    <w:p>
      <w:pPr>
        <w:widowControl/>
        <w:jc w:val="left"/>
        <w:rPr>
          <w:rFonts w:ascii="仿宋" w:hAnsi="仿宋" w:eastAsia="仿宋"/>
          <w:sz w:val="30"/>
          <w:szCs w:val="30"/>
        </w:rPr>
      </w:pPr>
      <w:r>
        <w:rPr>
          <w:rFonts w:ascii="仿宋" w:hAnsi="仿宋" w:eastAsia="仿宋"/>
          <w:sz w:val="30"/>
          <w:szCs w:val="30"/>
        </w:rPr>
        <w:br w:type="page"/>
      </w:r>
    </w:p>
    <w:p>
      <w:pPr>
        <w:wordWrap w:val="0"/>
        <w:topLinePunct/>
        <w:spacing w:line="360" w:lineRule="auto"/>
        <w:jc w:val="left"/>
        <w:rPr>
          <w:rFonts w:ascii="仿宋" w:hAnsi="仿宋" w:eastAsia="仿宋"/>
          <w:sz w:val="30"/>
          <w:szCs w:val="30"/>
        </w:rPr>
      </w:pPr>
      <w:r>
        <w:rPr>
          <w:rFonts w:hint="eastAsia" w:ascii="仿宋" w:hAnsi="仿宋" w:eastAsia="仿宋"/>
          <w:sz w:val="30"/>
          <w:szCs w:val="30"/>
        </w:rPr>
        <w:t>附件1</w:t>
      </w:r>
    </w:p>
    <w:p>
      <w:pPr>
        <w:topLinePunct/>
        <w:spacing w:line="360" w:lineRule="auto"/>
        <w:jc w:val="center"/>
        <w:rPr>
          <w:rFonts w:ascii="仿宋" w:hAnsi="仿宋" w:eastAsia="仿宋"/>
          <w:b/>
          <w:bCs/>
          <w:sz w:val="30"/>
          <w:szCs w:val="30"/>
        </w:rPr>
      </w:pPr>
      <w:r>
        <w:rPr>
          <w:rFonts w:hint="eastAsia" w:ascii="仿宋" w:hAnsi="仿宋" w:eastAsia="仿宋"/>
          <w:b/>
          <w:bCs/>
          <w:sz w:val="30"/>
          <w:szCs w:val="30"/>
        </w:rPr>
        <w:t>宗海界址图</w:t>
      </w:r>
    </w:p>
    <w:p>
      <w:pPr>
        <w:topLinePunct/>
        <w:spacing w:line="360" w:lineRule="auto"/>
        <w:jc w:val="center"/>
        <w:rPr>
          <w:rFonts w:ascii="仿宋" w:hAnsi="仿宋" w:eastAsia="仿宋"/>
          <w:b/>
          <w:bCs/>
          <w:sz w:val="30"/>
          <w:szCs w:val="30"/>
        </w:rPr>
      </w:pPr>
    </w:p>
    <w:p>
      <w:pPr>
        <w:topLinePunct/>
        <w:spacing w:line="360" w:lineRule="auto"/>
        <w:jc w:val="center"/>
        <w:rPr>
          <w:rFonts w:ascii="仿宋" w:hAnsi="仿宋" w:eastAsia="仿宋"/>
          <w:b/>
          <w:bCs/>
          <w:sz w:val="30"/>
          <w:szCs w:val="30"/>
        </w:rPr>
      </w:pPr>
    </w:p>
    <w:p>
      <w:pPr>
        <w:topLinePunct/>
        <w:spacing w:line="360" w:lineRule="auto"/>
        <w:jc w:val="center"/>
        <w:rPr>
          <w:rFonts w:ascii="仿宋" w:hAnsi="仿宋" w:eastAsia="仿宋"/>
          <w:b/>
          <w:bCs/>
          <w:sz w:val="30"/>
          <w:szCs w:val="30"/>
        </w:rPr>
      </w:pPr>
    </w:p>
    <w:p>
      <w:pPr>
        <w:topLinePunct/>
        <w:spacing w:line="360" w:lineRule="auto"/>
        <w:jc w:val="center"/>
        <w:rPr>
          <w:rFonts w:ascii="仿宋" w:hAnsi="仿宋" w:eastAsia="仿宋"/>
          <w:b/>
          <w:bCs/>
          <w:sz w:val="30"/>
          <w:szCs w:val="30"/>
        </w:rPr>
      </w:pPr>
    </w:p>
    <w:p>
      <w:pPr>
        <w:widowControl/>
        <w:jc w:val="left"/>
        <w:rPr>
          <w:rFonts w:ascii="仿宋" w:hAnsi="仿宋" w:eastAsia="仿宋"/>
          <w:sz w:val="30"/>
          <w:szCs w:val="30"/>
        </w:rPr>
      </w:pPr>
      <w:r>
        <w:rPr>
          <w:rFonts w:hint="eastAsia" w:ascii="仿宋" w:hAnsi="仿宋" w:eastAsia="仿宋"/>
          <w:sz w:val="30"/>
          <w:szCs w:val="30"/>
        </w:rPr>
        <w:t>附件2</w:t>
      </w:r>
    </w:p>
    <w:p>
      <w:pPr>
        <w:topLinePunct/>
        <w:spacing w:line="360" w:lineRule="auto"/>
        <w:jc w:val="center"/>
        <w:rPr>
          <w:rFonts w:ascii="仿宋" w:hAnsi="仿宋" w:eastAsia="仿宋"/>
          <w:b/>
          <w:bCs/>
          <w:sz w:val="30"/>
          <w:szCs w:val="30"/>
        </w:rPr>
      </w:pPr>
      <w:r>
        <w:rPr>
          <w:rFonts w:hint="eastAsia" w:ascii="仿宋" w:hAnsi="仿宋" w:eastAsia="仿宋"/>
          <w:b/>
          <w:bCs/>
          <w:sz w:val="30"/>
          <w:szCs w:val="30"/>
        </w:rPr>
        <w:t>宗海位置图</w:t>
      </w:r>
    </w:p>
    <w:p>
      <w:pPr>
        <w:topLinePunct/>
        <w:spacing w:line="360" w:lineRule="auto"/>
        <w:jc w:val="center"/>
        <w:rPr>
          <w:rFonts w:ascii="仿宋" w:hAnsi="仿宋" w:eastAsia="仿宋"/>
          <w:b/>
          <w:bCs/>
          <w:sz w:val="30"/>
          <w:szCs w:val="30"/>
        </w:rPr>
      </w:pPr>
    </w:p>
    <w:p>
      <w:pPr>
        <w:topLinePunct/>
        <w:spacing w:line="360" w:lineRule="auto"/>
        <w:jc w:val="center"/>
        <w:rPr>
          <w:rFonts w:ascii="仿宋" w:hAnsi="仿宋" w:eastAsia="仿宋"/>
          <w:b/>
          <w:bCs/>
          <w:sz w:val="30"/>
          <w:szCs w:val="30"/>
        </w:rPr>
      </w:pPr>
    </w:p>
    <w:p>
      <w:pPr>
        <w:topLinePunct/>
        <w:spacing w:line="360" w:lineRule="auto"/>
        <w:jc w:val="center"/>
        <w:rPr>
          <w:rFonts w:ascii="仿宋" w:hAnsi="仿宋" w:eastAsia="仿宋"/>
          <w:b/>
          <w:bCs/>
          <w:sz w:val="30"/>
          <w:szCs w:val="30"/>
        </w:rPr>
      </w:pPr>
    </w:p>
    <w:p>
      <w:pPr>
        <w:topLinePunct/>
        <w:spacing w:line="360" w:lineRule="auto"/>
        <w:jc w:val="center"/>
        <w:rPr>
          <w:rFonts w:ascii="仿宋" w:hAnsi="仿宋" w:eastAsia="仿宋"/>
          <w:b/>
          <w:bCs/>
          <w:sz w:val="30"/>
          <w:szCs w:val="30"/>
        </w:rPr>
      </w:pPr>
    </w:p>
    <w:p>
      <w:pPr>
        <w:widowControl/>
        <w:jc w:val="left"/>
        <w:rPr>
          <w:rFonts w:ascii="仿宋" w:hAnsi="仿宋" w:eastAsia="仿宋"/>
          <w:sz w:val="30"/>
          <w:szCs w:val="30"/>
        </w:rPr>
      </w:pPr>
      <w:r>
        <w:rPr>
          <w:rFonts w:hint="eastAsia" w:ascii="仿宋" w:hAnsi="仿宋" w:eastAsia="仿宋"/>
          <w:sz w:val="30"/>
          <w:szCs w:val="30"/>
        </w:rPr>
        <w:t>附件3</w:t>
      </w:r>
    </w:p>
    <w:p>
      <w:pPr>
        <w:topLinePunct/>
        <w:spacing w:line="360" w:lineRule="auto"/>
        <w:jc w:val="center"/>
        <w:rPr>
          <w:rFonts w:ascii="仿宋" w:hAnsi="仿宋" w:eastAsia="仿宋"/>
          <w:b/>
          <w:bCs/>
          <w:sz w:val="30"/>
          <w:szCs w:val="30"/>
        </w:rPr>
      </w:pPr>
      <w:r>
        <w:rPr>
          <w:rFonts w:hint="eastAsia" w:ascii="仿宋" w:hAnsi="仿宋" w:eastAsia="仿宋"/>
          <w:b/>
          <w:bCs/>
          <w:sz w:val="30"/>
          <w:szCs w:val="30"/>
        </w:rPr>
        <w:t>海域规划条件或者海域使用论证报告</w:t>
      </w:r>
    </w:p>
    <w:p>
      <w:pPr>
        <w:topLinePunct/>
        <w:spacing w:line="360" w:lineRule="auto"/>
        <w:jc w:val="center"/>
        <w:rPr>
          <w:rFonts w:ascii="仿宋" w:hAnsi="仿宋" w:eastAsia="仿宋"/>
          <w:b/>
          <w:bCs/>
          <w:sz w:val="30"/>
          <w:szCs w:val="30"/>
        </w:rPr>
      </w:pPr>
    </w:p>
    <w:p>
      <w:pPr>
        <w:topLinePunct/>
        <w:spacing w:line="360" w:lineRule="auto"/>
        <w:jc w:val="center"/>
        <w:rPr>
          <w:rFonts w:ascii="仿宋" w:hAnsi="仿宋" w:eastAsia="仿宋"/>
          <w:b/>
          <w:bCs/>
          <w:sz w:val="30"/>
          <w:szCs w:val="30"/>
        </w:rPr>
      </w:pPr>
    </w:p>
    <w:p>
      <w:pPr>
        <w:widowControl/>
        <w:jc w:val="left"/>
        <w:rPr>
          <w:rFonts w:ascii="仿宋" w:hAnsi="仿宋" w:eastAsia="仿宋"/>
          <w:sz w:val="30"/>
          <w:szCs w:val="30"/>
        </w:rPr>
      </w:pPr>
      <w:r>
        <w:rPr>
          <w:rFonts w:hint="eastAsia" w:ascii="仿宋" w:hAnsi="仿宋" w:eastAsia="仿宋"/>
          <w:sz w:val="30"/>
          <w:szCs w:val="30"/>
        </w:rPr>
        <w:t>附件4</w:t>
      </w:r>
    </w:p>
    <w:p>
      <w:pPr>
        <w:topLinePunct/>
        <w:spacing w:line="360" w:lineRule="auto"/>
        <w:jc w:val="center"/>
        <w:rPr>
          <w:rFonts w:ascii="仿宋" w:hAnsi="仿宋" w:eastAsia="仿宋"/>
          <w:b/>
          <w:bCs/>
          <w:sz w:val="30"/>
          <w:szCs w:val="30"/>
        </w:rPr>
      </w:pPr>
      <w:r>
        <w:rPr>
          <w:rFonts w:hint="eastAsia" w:ascii="仿宋" w:hAnsi="仿宋" w:eastAsia="仿宋"/>
          <w:b/>
          <w:bCs/>
          <w:sz w:val="30"/>
          <w:szCs w:val="30"/>
          <w:lang w:val="en-US" w:eastAsia="zh-CN"/>
        </w:rPr>
        <w:t>已缴、</w:t>
      </w:r>
      <w:r>
        <w:rPr>
          <w:rFonts w:hint="eastAsia" w:ascii="仿宋" w:hAnsi="仿宋" w:eastAsia="仿宋"/>
          <w:b/>
          <w:bCs/>
          <w:sz w:val="30"/>
          <w:szCs w:val="30"/>
        </w:rPr>
        <w:t>减缴、免缴海域使用金证明文件</w:t>
      </w:r>
    </w:p>
    <w:p>
      <w:pPr>
        <w:widowControl/>
        <w:jc w:val="left"/>
        <w:rPr>
          <w:rFonts w:ascii="仿宋" w:hAnsi="仿宋" w:eastAsia="仿宋"/>
          <w:sz w:val="30"/>
          <w:szCs w:val="30"/>
        </w:rPr>
      </w:pPr>
    </w:p>
    <w:p>
      <w:pPr>
        <w:topLinePunct/>
        <w:spacing w:line="360" w:lineRule="auto"/>
        <w:jc w:val="center"/>
        <w:rPr>
          <w:rFonts w:ascii="仿宋" w:hAnsi="仿宋" w:eastAsia="仿宋"/>
          <w:b/>
          <w:bCs/>
          <w:sz w:val="30"/>
          <w:szCs w:val="30"/>
        </w:rPr>
      </w:pPr>
    </w:p>
    <w:p>
      <w:pPr>
        <w:topLinePunct/>
        <w:spacing w:line="360" w:lineRule="auto"/>
        <w:jc w:val="center"/>
        <w:rPr>
          <w:rFonts w:ascii="仿宋" w:hAnsi="仿宋" w:eastAsia="仿宋"/>
          <w:b/>
          <w:bCs/>
          <w:sz w:val="30"/>
          <w:szCs w:val="30"/>
        </w:rPr>
      </w:pPr>
    </w:p>
    <w:p>
      <w:pPr>
        <w:topLinePunct/>
        <w:spacing w:line="360" w:lineRule="auto"/>
        <w:jc w:val="center"/>
        <w:rPr>
          <w:rFonts w:ascii="仿宋" w:hAnsi="仿宋" w:eastAsia="仿宋"/>
          <w:b/>
          <w:bCs/>
          <w:sz w:val="30"/>
          <w:szCs w:val="30"/>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sz w:val="28"/>
        <w:szCs w:val="28"/>
      </w:rPr>
    </w:pPr>
    <w:r>
      <w:rPr>
        <w:rStyle w:val="10"/>
        <w:rFonts w:hint="eastAsia"/>
        <w:sz w:val="28"/>
        <w:szCs w:val="28"/>
      </w:rPr>
      <w:t>—</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10</w:t>
    </w:r>
    <w:r>
      <w:rPr>
        <w:rStyle w:val="10"/>
        <w:sz w:val="28"/>
        <w:szCs w:val="28"/>
      </w:rPr>
      <w:fldChar w:fldCharType="end"/>
    </w:r>
    <w:r>
      <w:rPr>
        <w:rStyle w:val="10"/>
        <w:rFonts w:hint="eastAsia"/>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29"/>
    <w:rsid w:val="00000C31"/>
    <w:rsid w:val="00001FE2"/>
    <w:rsid w:val="0000269D"/>
    <w:rsid w:val="000105F8"/>
    <w:rsid w:val="000126B0"/>
    <w:rsid w:val="00016788"/>
    <w:rsid w:val="0001721E"/>
    <w:rsid w:val="00017B6A"/>
    <w:rsid w:val="0002105A"/>
    <w:rsid w:val="00022D05"/>
    <w:rsid w:val="00022DE2"/>
    <w:rsid w:val="0002400A"/>
    <w:rsid w:val="00024D49"/>
    <w:rsid w:val="00025658"/>
    <w:rsid w:val="000269FA"/>
    <w:rsid w:val="000275E1"/>
    <w:rsid w:val="00031678"/>
    <w:rsid w:val="00032044"/>
    <w:rsid w:val="00033C58"/>
    <w:rsid w:val="00033ED0"/>
    <w:rsid w:val="000349FE"/>
    <w:rsid w:val="00036082"/>
    <w:rsid w:val="00036295"/>
    <w:rsid w:val="000366BA"/>
    <w:rsid w:val="00037C51"/>
    <w:rsid w:val="000429C0"/>
    <w:rsid w:val="000456E0"/>
    <w:rsid w:val="0005033F"/>
    <w:rsid w:val="00050705"/>
    <w:rsid w:val="00051ADF"/>
    <w:rsid w:val="00055032"/>
    <w:rsid w:val="00060AA5"/>
    <w:rsid w:val="000663DA"/>
    <w:rsid w:val="00067A81"/>
    <w:rsid w:val="00070DA1"/>
    <w:rsid w:val="0007204C"/>
    <w:rsid w:val="0007300C"/>
    <w:rsid w:val="00075E0C"/>
    <w:rsid w:val="0008013B"/>
    <w:rsid w:val="00081434"/>
    <w:rsid w:val="00082767"/>
    <w:rsid w:val="00092C02"/>
    <w:rsid w:val="00092C26"/>
    <w:rsid w:val="00092C2C"/>
    <w:rsid w:val="000A0337"/>
    <w:rsid w:val="000A1161"/>
    <w:rsid w:val="000A1280"/>
    <w:rsid w:val="000A133B"/>
    <w:rsid w:val="000A2EE1"/>
    <w:rsid w:val="000A74AC"/>
    <w:rsid w:val="000A7B81"/>
    <w:rsid w:val="000B12E8"/>
    <w:rsid w:val="000B4166"/>
    <w:rsid w:val="000C129A"/>
    <w:rsid w:val="000C280B"/>
    <w:rsid w:val="000C33E4"/>
    <w:rsid w:val="000C62E0"/>
    <w:rsid w:val="000C7D14"/>
    <w:rsid w:val="000D63BF"/>
    <w:rsid w:val="000E26D2"/>
    <w:rsid w:val="000E31DD"/>
    <w:rsid w:val="000E405D"/>
    <w:rsid w:val="000E5B4A"/>
    <w:rsid w:val="000F08AB"/>
    <w:rsid w:val="000F1300"/>
    <w:rsid w:val="000F17EF"/>
    <w:rsid w:val="000F1EFB"/>
    <w:rsid w:val="000F2719"/>
    <w:rsid w:val="000F387E"/>
    <w:rsid w:val="000F4D35"/>
    <w:rsid w:val="000F7E26"/>
    <w:rsid w:val="00100074"/>
    <w:rsid w:val="001041BC"/>
    <w:rsid w:val="001132C7"/>
    <w:rsid w:val="00113A3D"/>
    <w:rsid w:val="00115274"/>
    <w:rsid w:val="00115CBE"/>
    <w:rsid w:val="00117477"/>
    <w:rsid w:val="00122947"/>
    <w:rsid w:val="00125323"/>
    <w:rsid w:val="00130D03"/>
    <w:rsid w:val="00130E06"/>
    <w:rsid w:val="00132428"/>
    <w:rsid w:val="001365A4"/>
    <w:rsid w:val="001406A8"/>
    <w:rsid w:val="00140795"/>
    <w:rsid w:val="00140D47"/>
    <w:rsid w:val="00140E20"/>
    <w:rsid w:val="001410AA"/>
    <w:rsid w:val="00142F1D"/>
    <w:rsid w:val="0014502A"/>
    <w:rsid w:val="00145568"/>
    <w:rsid w:val="00145EA7"/>
    <w:rsid w:val="00146A4D"/>
    <w:rsid w:val="001476B5"/>
    <w:rsid w:val="00150AE5"/>
    <w:rsid w:val="001621DB"/>
    <w:rsid w:val="0016294E"/>
    <w:rsid w:val="00163E4E"/>
    <w:rsid w:val="001658DA"/>
    <w:rsid w:val="00167FBA"/>
    <w:rsid w:val="00170C6C"/>
    <w:rsid w:val="00171057"/>
    <w:rsid w:val="0017190C"/>
    <w:rsid w:val="00173F29"/>
    <w:rsid w:val="00176A0F"/>
    <w:rsid w:val="00177E8F"/>
    <w:rsid w:val="00180CDB"/>
    <w:rsid w:val="00181BE3"/>
    <w:rsid w:val="00182DC0"/>
    <w:rsid w:val="0018444A"/>
    <w:rsid w:val="00185B0C"/>
    <w:rsid w:val="001878AA"/>
    <w:rsid w:val="001915B9"/>
    <w:rsid w:val="00197394"/>
    <w:rsid w:val="001A02D5"/>
    <w:rsid w:val="001A3058"/>
    <w:rsid w:val="001A532E"/>
    <w:rsid w:val="001A7ADC"/>
    <w:rsid w:val="001A7FC0"/>
    <w:rsid w:val="001B26E4"/>
    <w:rsid w:val="001B3CE7"/>
    <w:rsid w:val="001B44B8"/>
    <w:rsid w:val="001B7648"/>
    <w:rsid w:val="001C0D2D"/>
    <w:rsid w:val="001C2012"/>
    <w:rsid w:val="001C357D"/>
    <w:rsid w:val="001C5106"/>
    <w:rsid w:val="001C5AFC"/>
    <w:rsid w:val="001C7FD6"/>
    <w:rsid w:val="001D2ED0"/>
    <w:rsid w:val="001D3049"/>
    <w:rsid w:val="001D37C5"/>
    <w:rsid w:val="001D4B50"/>
    <w:rsid w:val="001D5C35"/>
    <w:rsid w:val="001D77A5"/>
    <w:rsid w:val="001D7CEC"/>
    <w:rsid w:val="001E0759"/>
    <w:rsid w:val="001E1318"/>
    <w:rsid w:val="001E17B4"/>
    <w:rsid w:val="001E2078"/>
    <w:rsid w:val="001E4712"/>
    <w:rsid w:val="001F0532"/>
    <w:rsid w:val="001F0809"/>
    <w:rsid w:val="001F439E"/>
    <w:rsid w:val="001F459B"/>
    <w:rsid w:val="001F4AFE"/>
    <w:rsid w:val="001F595D"/>
    <w:rsid w:val="00200456"/>
    <w:rsid w:val="0020095C"/>
    <w:rsid w:val="002041F0"/>
    <w:rsid w:val="00204947"/>
    <w:rsid w:val="00212FC6"/>
    <w:rsid w:val="00214C2B"/>
    <w:rsid w:val="002164FA"/>
    <w:rsid w:val="00217A85"/>
    <w:rsid w:val="00217D38"/>
    <w:rsid w:val="00217DD4"/>
    <w:rsid w:val="00225863"/>
    <w:rsid w:val="00226D71"/>
    <w:rsid w:val="002271EC"/>
    <w:rsid w:val="002320F1"/>
    <w:rsid w:val="00233970"/>
    <w:rsid w:val="00233A72"/>
    <w:rsid w:val="00237827"/>
    <w:rsid w:val="002515F5"/>
    <w:rsid w:val="0025257F"/>
    <w:rsid w:val="00254673"/>
    <w:rsid w:val="00261162"/>
    <w:rsid w:val="00264A9B"/>
    <w:rsid w:val="002674F4"/>
    <w:rsid w:val="00272346"/>
    <w:rsid w:val="00272F47"/>
    <w:rsid w:val="002730AE"/>
    <w:rsid w:val="002747B1"/>
    <w:rsid w:val="00274C73"/>
    <w:rsid w:val="0027500D"/>
    <w:rsid w:val="002757B4"/>
    <w:rsid w:val="002766CA"/>
    <w:rsid w:val="00276750"/>
    <w:rsid w:val="00276BE5"/>
    <w:rsid w:val="0027740C"/>
    <w:rsid w:val="00280B36"/>
    <w:rsid w:val="00281312"/>
    <w:rsid w:val="00285B56"/>
    <w:rsid w:val="002917C3"/>
    <w:rsid w:val="00293654"/>
    <w:rsid w:val="00297D00"/>
    <w:rsid w:val="002A08FA"/>
    <w:rsid w:val="002A1862"/>
    <w:rsid w:val="002A2A7F"/>
    <w:rsid w:val="002A2CDB"/>
    <w:rsid w:val="002A34C1"/>
    <w:rsid w:val="002A394A"/>
    <w:rsid w:val="002A4BE7"/>
    <w:rsid w:val="002A595B"/>
    <w:rsid w:val="002A5E8D"/>
    <w:rsid w:val="002B2195"/>
    <w:rsid w:val="002B715A"/>
    <w:rsid w:val="002C03EE"/>
    <w:rsid w:val="002C1B35"/>
    <w:rsid w:val="002C28FA"/>
    <w:rsid w:val="002C458F"/>
    <w:rsid w:val="002C6616"/>
    <w:rsid w:val="002D015B"/>
    <w:rsid w:val="002D7BC9"/>
    <w:rsid w:val="002D7DA2"/>
    <w:rsid w:val="002E4ACD"/>
    <w:rsid w:val="002E4EBC"/>
    <w:rsid w:val="002E6463"/>
    <w:rsid w:val="002F0A1F"/>
    <w:rsid w:val="002F0A50"/>
    <w:rsid w:val="002F25B0"/>
    <w:rsid w:val="002F6982"/>
    <w:rsid w:val="002F7E65"/>
    <w:rsid w:val="00302BF5"/>
    <w:rsid w:val="003031C6"/>
    <w:rsid w:val="003068E7"/>
    <w:rsid w:val="003077F9"/>
    <w:rsid w:val="00313219"/>
    <w:rsid w:val="00323758"/>
    <w:rsid w:val="00326A03"/>
    <w:rsid w:val="00331D28"/>
    <w:rsid w:val="00331EE1"/>
    <w:rsid w:val="003320B2"/>
    <w:rsid w:val="00332A56"/>
    <w:rsid w:val="00332BEF"/>
    <w:rsid w:val="00333144"/>
    <w:rsid w:val="00334004"/>
    <w:rsid w:val="003365E3"/>
    <w:rsid w:val="00336BDD"/>
    <w:rsid w:val="00342164"/>
    <w:rsid w:val="00342E34"/>
    <w:rsid w:val="00345B08"/>
    <w:rsid w:val="0035171C"/>
    <w:rsid w:val="0035325C"/>
    <w:rsid w:val="00353890"/>
    <w:rsid w:val="00356584"/>
    <w:rsid w:val="00356DA0"/>
    <w:rsid w:val="00360E94"/>
    <w:rsid w:val="0036715E"/>
    <w:rsid w:val="00371351"/>
    <w:rsid w:val="003718CC"/>
    <w:rsid w:val="00371C06"/>
    <w:rsid w:val="00371EEF"/>
    <w:rsid w:val="00372876"/>
    <w:rsid w:val="00373543"/>
    <w:rsid w:val="003740D4"/>
    <w:rsid w:val="003760E1"/>
    <w:rsid w:val="00377337"/>
    <w:rsid w:val="00377EFF"/>
    <w:rsid w:val="00380406"/>
    <w:rsid w:val="00385D54"/>
    <w:rsid w:val="003914A2"/>
    <w:rsid w:val="00394FCE"/>
    <w:rsid w:val="00395E86"/>
    <w:rsid w:val="003A33C8"/>
    <w:rsid w:val="003A46B1"/>
    <w:rsid w:val="003A7C5E"/>
    <w:rsid w:val="003A7FAA"/>
    <w:rsid w:val="003B3A60"/>
    <w:rsid w:val="003B491C"/>
    <w:rsid w:val="003B6AB0"/>
    <w:rsid w:val="003B7A0A"/>
    <w:rsid w:val="003C46C7"/>
    <w:rsid w:val="003C5E9F"/>
    <w:rsid w:val="003C6022"/>
    <w:rsid w:val="003D1FC7"/>
    <w:rsid w:val="003D3140"/>
    <w:rsid w:val="003D5E8A"/>
    <w:rsid w:val="003D6644"/>
    <w:rsid w:val="003E0350"/>
    <w:rsid w:val="003E094A"/>
    <w:rsid w:val="003E472C"/>
    <w:rsid w:val="003E53DD"/>
    <w:rsid w:val="003F4839"/>
    <w:rsid w:val="003F6C01"/>
    <w:rsid w:val="003F75E9"/>
    <w:rsid w:val="00401686"/>
    <w:rsid w:val="00401E18"/>
    <w:rsid w:val="00401E1C"/>
    <w:rsid w:val="0040212F"/>
    <w:rsid w:val="00403942"/>
    <w:rsid w:val="00407BFB"/>
    <w:rsid w:val="00407BFF"/>
    <w:rsid w:val="0041647B"/>
    <w:rsid w:val="00416B06"/>
    <w:rsid w:val="00416FE2"/>
    <w:rsid w:val="00417627"/>
    <w:rsid w:val="004209AF"/>
    <w:rsid w:val="00420BA3"/>
    <w:rsid w:val="00424399"/>
    <w:rsid w:val="004252A4"/>
    <w:rsid w:val="00425E79"/>
    <w:rsid w:val="00426159"/>
    <w:rsid w:val="00433977"/>
    <w:rsid w:val="00435E04"/>
    <w:rsid w:val="00436781"/>
    <w:rsid w:val="004407F2"/>
    <w:rsid w:val="0044182E"/>
    <w:rsid w:val="004448CE"/>
    <w:rsid w:val="00445BCA"/>
    <w:rsid w:val="004474DE"/>
    <w:rsid w:val="0044752A"/>
    <w:rsid w:val="00450E67"/>
    <w:rsid w:val="004522DC"/>
    <w:rsid w:val="00452CFD"/>
    <w:rsid w:val="004560F1"/>
    <w:rsid w:val="0045626F"/>
    <w:rsid w:val="00456CF7"/>
    <w:rsid w:val="004618DA"/>
    <w:rsid w:val="00461C15"/>
    <w:rsid w:val="00462275"/>
    <w:rsid w:val="00462904"/>
    <w:rsid w:val="0046626F"/>
    <w:rsid w:val="004668CE"/>
    <w:rsid w:val="00472854"/>
    <w:rsid w:val="0047319B"/>
    <w:rsid w:val="004737BD"/>
    <w:rsid w:val="0047511B"/>
    <w:rsid w:val="004771F2"/>
    <w:rsid w:val="00482692"/>
    <w:rsid w:val="00482754"/>
    <w:rsid w:val="00483BCF"/>
    <w:rsid w:val="00485294"/>
    <w:rsid w:val="004855B6"/>
    <w:rsid w:val="004937EF"/>
    <w:rsid w:val="00497EC3"/>
    <w:rsid w:val="004A004B"/>
    <w:rsid w:val="004A4AED"/>
    <w:rsid w:val="004A6B16"/>
    <w:rsid w:val="004B210F"/>
    <w:rsid w:val="004B6A1A"/>
    <w:rsid w:val="004C049B"/>
    <w:rsid w:val="004C0950"/>
    <w:rsid w:val="004C0CFF"/>
    <w:rsid w:val="004C2DD7"/>
    <w:rsid w:val="004C6373"/>
    <w:rsid w:val="004C6B63"/>
    <w:rsid w:val="004C6DDA"/>
    <w:rsid w:val="004C7AB7"/>
    <w:rsid w:val="004D65E4"/>
    <w:rsid w:val="004D7484"/>
    <w:rsid w:val="004E0F2B"/>
    <w:rsid w:val="004E5D57"/>
    <w:rsid w:val="004E65B9"/>
    <w:rsid w:val="004E6AEE"/>
    <w:rsid w:val="004F05E4"/>
    <w:rsid w:val="004F3FAD"/>
    <w:rsid w:val="004F7C5D"/>
    <w:rsid w:val="00500AD3"/>
    <w:rsid w:val="00502AC7"/>
    <w:rsid w:val="00504096"/>
    <w:rsid w:val="00507A8D"/>
    <w:rsid w:val="00511ECB"/>
    <w:rsid w:val="00512744"/>
    <w:rsid w:val="00513062"/>
    <w:rsid w:val="0051394E"/>
    <w:rsid w:val="005147D2"/>
    <w:rsid w:val="00515DF7"/>
    <w:rsid w:val="005174EA"/>
    <w:rsid w:val="00524AD9"/>
    <w:rsid w:val="00526B65"/>
    <w:rsid w:val="00526D2A"/>
    <w:rsid w:val="005301CF"/>
    <w:rsid w:val="00531E70"/>
    <w:rsid w:val="0053253A"/>
    <w:rsid w:val="00535928"/>
    <w:rsid w:val="00535F0C"/>
    <w:rsid w:val="00547894"/>
    <w:rsid w:val="00554FCD"/>
    <w:rsid w:val="00561605"/>
    <w:rsid w:val="0056327E"/>
    <w:rsid w:val="005634BA"/>
    <w:rsid w:val="00566519"/>
    <w:rsid w:val="0056759E"/>
    <w:rsid w:val="00574F3D"/>
    <w:rsid w:val="00574FAA"/>
    <w:rsid w:val="00581B64"/>
    <w:rsid w:val="00587CE2"/>
    <w:rsid w:val="0059168C"/>
    <w:rsid w:val="0059621D"/>
    <w:rsid w:val="005969D5"/>
    <w:rsid w:val="005A13C7"/>
    <w:rsid w:val="005A24FE"/>
    <w:rsid w:val="005A27BC"/>
    <w:rsid w:val="005A30A7"/>
    <w:rsid w:val="005A40E4"/>
    <w:rsid w:val="005A415B"/>
    <w:rsid w:val="005A649C"/>
    <w:rsid w:val="005B05B3"/>
    <w:rsid w:val="005B3F0B"/>
    <w:rsid w:val="005B758A"/>
    <w:rsid w:val="005C1560"/>
    <w:rsid w:val="005C2843"/>
    <w:rsid w:val="005C45CC"/>
    <w:rsid w:val="005C47E9"/>
    <w:rsid w:val="005C4B1A"/>
    <w:rsid w:val="005C625A"/>
    <w:rsid w:val="005C6F7A"/>
    <w:rsid w:val="005D059D"/>
    <w:rsid w:val="005D3731"/>
    <w:rsid w:val="005D425A"/>
    <w:rsid w:val="005D56B3"/>
    <w:rsid w:val="005D6401"/>
    <w:rsid w:val="005D6735"/>
    <w:rsid w:val="005D68F5"/>
    <w:rsid w:val="005D702B"/>
    <w:rsid w:val="005E1C6B"/>
    <w:rsid w:val="005E497A"/>
    <w:rsid w:val="005E57F1"/>
    <w:rsid w:val="005F2582"/>
    <w:rsid w:val="005F25BA"/>
    <w:rsid w:val="005F4E8B"/>
    <w:rsid w:val="005F52E2"/>
    <w:rsid w:val="0060177E"/>
    <w:rsid w:val="00601F1E"/>
    <w:rsid w:val="00603A5E"/>
    <w:rsid w:val="00606660"/>
    <w:rsid w:val="00610361"/>
    <w:rsid w:val="006103AA"/>
    <w:rsid w:val="00611399"/>
    <w:rsid w:val="006113F7"/>
    <w:rsid w:val="00611686"/>
    <w:rsid w:val="00624396"/>
    <w:rsid w:val="00626FB1"/>
    <w:rsid w:val="00630C8B"/>
    <w:rsid w:val="00631C52"/>
    <w:rsid w:val="00632A88"/>
    <w:rsid w:val="00633974"/>
    <w:rsid w:val="00633FB3"/>
    <w:rsid w:val="006350A9"/>
    <w:rsid w:val="006355E5"/>
    <w:rsid w:val="0063758B"/>
    <w:rsid w:val="00640520"/>
    <w:rsid w:val="0064127C"/>
    <w:rsid w:val="006414C0"/>
    <w:rsid w:val="00643236"/>
    <w:rsid w:val="00644AE2"/>
    <w:rsid w:val="00644FB5"/>
    <w:rsid w:val="0064515D"/>
    <w:rsid w:val="00647D17"/>
    <w:rsid w:val="00652E32"/>
    <w:rsid w:val="00654E5A"/>
    <w:rsid w:val="0065558E"/>
    <w:rsid w:val="00656DE5"/>
    <w:rsid w:val="006607CC"/>
    <w:rsid w:val="006624CC"/>
    <w:rsid w:val="00662AF3"/>
    <w:rsid w:val="00663F7E"/>
    <w:rsid w:val="0067753B"/>
    <w:rsid w:val="006814DD"/>
    <w:rsid w:val="00683590"/>
    <w:rsid w:val="006939BD"/>
    <w:rsid w:val="006952D0"/>
    <w:rsid w:val="00695B94"/>
    <w:rsid w:val="006A0902"/>
    <w:rsid w:val="006A0E99"/>
    <w:rsid w:val="006B06E7"/>
    <w:rsid w:val="006B0E15"/>
    <w:rsid w:val="006B1469"/>
    <w:rsid w:val="006B1D76"/>
    <w:rsid w:val="006B53EC"/>
    <w:rsid w:val="006B55F0"/>
    <w:rsid w:val="006B57B7"/>
    <w:rsid w:val="006C0261"/>
    <w:rsid w:val="006C0E1F"/>
    <w:rsid w:val="006C0FE1"/>
    <w:rsid w:val="006C11B5"/>
    <w:rsid w:val="006C342F"/>
    <w:rsid w:val="006C74A9"/>
    <w:rsid w:val="006D15E4"/>
    <w:rsid w:val="006D25EC"/>
    <w:rsid w:val="006D2CCC"/>
    <w:rsid w:val="006D7CF7"/>
    <w:rsid w:val="006E2217"/>
    <w:rsid w:val="006E351F"/>
    <w:rsid w:val="006E3ACD"/>
    <w:rsid w:val="006E3D7C"/>
    <w:rsid w:val="006E5E1B"/>
    <w:rsid w:val="006E6308"/>
    <w:rsid w:val="006E7A3E"/>
    <w:rsid w:val="006F4F70"/>
    <w:rsid w:val="006F6719"/>
    <w:rsid w:val="006F7384"/>
    <w:rsid w:val="006F7FC0"/>
    <w:rsid w:val="00701C33"/>
    <w:rsid w:val="00702F5B"/>
    <w:rsid w:val="0070604D"/>
    <w:rsid w:val="00706606"/>
    <w:rsid w:val="0071121F"/>
    <w:rsid w:val="00715332"/>
    <w:rsid w:val="007175B1"/>
    <w:rsid w:val="0072082D"/>
    <w:rsid w:val="00724549"/>
    <w:rsid w:val="00727604"/>
    <w:rsid w:val="0072765A"/>
    <w:rsid w:val="00727C5C"/>
    <w:rsid w:val="00730936"/>
    <w:rsid w:val="00730975"/>
    <w:rsid w:val="007359DE"/>
    <w:rsid w:val="00736C5C"/>
    <w:rsid w:val="00737270"/>
    <w:rsid w:val="0074061A"/>
    <w:rsid w:val="00740C52"/>
    <w:rsid w:val="00741608"/>
    <w:rsid w:val="00742B9B"/>
    <w:rsid w:val="00743379"/>
    <w:rsid w:val="00755D1E"/>
    <w:rsid w:val="00756950"/>
    <w:rsid w:val="00757A98"/>
    <w:rsid w:val="00760982"/>
    <w:rsid w:val="007611D1"/>
    <w:rsid w:val="00761C22"/>
    <w:rsid w:val="00762835"/>
    <w:rsid w:val="0076360E"/>
    <w:rsid w:val="00763BBB"/>
    <w:rsid w:val="00764EAC"/>
    <w:rsid w:val="00765AD5"/>
    <w:rsid w:val="00766182"/>
    <w:rsid w:val="007714CC"/>
    <w:rsid w:val="00771D6D"/>
    <w:rsid w:val="00774AD5"/>
    <w:rsid w:val="00774CDD"/>
    <w:rsid w:val="00777336"/>
    <w:rsid w:val="0077779B"/>
    <w:rsid w:val="0078394F"/>
    <w:rsid w:val="00785449"/>
    <w:rsid w:val="007907A3"/>
    <w:rsid w:val="00793696"/>
    <w:rsid w:val="00793FF2"/>
    <w:rsid w:val="007947FB"/>
    <w:rsid w:val="007957F5"/>
    <w:rsid w:val="00795FC7"/>
    <w:rsid w:val="00797635"/>
    <w:rsid w:val="007977C1"/>
    <w:rsid w:val="007A255D"/>
    <w:rsid w:val="007A2B5B"/>
    <w:rsid w:val="007A2E8B"/>
    <w:rsid w:val="007A38DF"/>
    <w:rsid w:val="007A424B"/>
    <w:rsid w:val="007A539E"/>
    <w:rsid w:val="007A5F75"/>
    <w:rsid w:val="007A7D27"/>
    <w:rsid w:val="007B74EC"/>
    <w:rsid w:val="007C2297"/>
    <w:rsid w:val="007C39BC"/>
    <w:rsid w:val="007C4A2F"/>
    <w:rsid w:val="007C5A9D"/>
    <w:rsid w:val="007C6114"/>
    <w:rsid w:val="007C728E"/>
    <w:rsid w:val="007D02AA"/>
    <w:rsid w:val="007D33DA"/>
    <w:rsid w:val="007D56A6"/>
    <w:rsid w:val="007D5C20"/>
    <w:rsid w:val="007E0046"/>
    <w:rsid w:val="007E27FB"/>
    <w:rsid w:val="007E2DEE"/>
    <w:rsid w:val="007E5F35"/>
    <w:rsid w:val="007F0284"/>
    <w:rsid w:val="007F3C16"/>
    <w:rsid w:val="007F49A0"/>
    <w:rsid w:val="007F4B18"/>
    <w:rsid w:val="007F4DCC"/>
    <w:rsid w:val="007F6F12"/>
    <w:rsid w:val="008002CF"/>
    <w:rsid w:val="00800AA2"/>
    <w:rsid w:val="00801600"/>
    <w:rsid w:val="00801851"/>
    <w:rsid w:val="00802927"/>
    <w:rsid w:val="008035F0"/>
    <w:rsid w:val="00805984"/>
    <w:rsid w:val="00805D92"/>
    <w:rsid w:val="008073FA"/>
    <w:rsid w:val="00807762"/>
    <w:rsid w:val="0081003A"/>
    <w:rsid w:val="00810219"/>
    <w:rsid w:val="00810EF0"/>
    <w:rsid w:val="00810FED"/>
    <w:rsid w:val="00816954"/>
    <w:rsid w:val="00817DA9"/>
    <w:rsid w:val="00824925"/>
    <w:rsid w:val="00824AA3"/>
    <w:rsid w:val="008261B4"/>
    <w:rsid w:val="008266B4"/>
    <w:rsid w:val="00826CE1"/>
    <w:rsid w:val="00832539"/>
    <w:rsid w:val="008354C6"/>
    <w:rsid w:val="0084075D"/>
    <w:rsid w:val="008415C6"/>
    <w:rsid w:val="00842602"/>
    <w:rsid w:val="00843F38"/>
    <w:rsid w:val="00850EF7"/>
    <w:rsid w:val="00854990"/>
    <w:rsid w:val="00855925"/>
    <w:rsid w:val="00857484"/>
    <w:rsid w:val="0085784C"/>
    <w:rsid w:val="00860905"/>
    <w:rsid w:val="008612B9"/>
    <w:rsid w:val="00865EC1"/>
    <w:rsid w:val="00866B13"/>
    <w:rsid w:val="00867C76"/>
    <w:rsid w:val="008700F9"/>
    <w:rsid w:val="0087668D"/>
    <w:rsid w:val="0087766C"/>
    <w:rsid w:val="008803F8"/>
    <w:rsid w:val="00880C6D"/>
    <w:rsid w:val="00882C26"/>
    <w:rsid w:val="00884041"/>
    <w:rsid w:val="00885EEA"/>
    <w:rsid w:val="00886D28"/>
    <w:rsid w:val="00886DD2"/>
    <w:rsid w:val="00892FAD"/>
    <w:rsid w:val="00894D6B"/>
    <w:rsid w:val="00895023"/>
    <w:rsid w:val="008971D6"/>
    <w:rsid w:val="008A1464"/>
    <w:rsid w:val="008A2C9F"/>
    <w:rsid w:val="008A4C04"/>
    <w:rsid w:val="008A500A"/>
    <w:rsid w:val="008A55DF"/>
    <w:rsid w:val="008A5CDA"/>
    <w:rsid w:val="008A635B"/>
    <w:rsid w:val="008B19B5"/>
    <w:rsid w:val="008B384C"/>
    <w:rsid w:val="008C0056"/>
    <w:rsid w:val="008C5289"/>
    <w:rsid w:val="008D09B6"/>
    <w:rsid w:val="008D134A"/>
    <w:rsid w:val="008D22A1"/>
    <w:rsid w:val="008D5B66"/>
    <w:rsid w:val="008E42E8"/>
    <w:rsid w:val="008E661B"/>
    <w:rsid w:val="008E7623"/>
    <w:rsid w:val="008F0A28"/>
    <w:rsid w:val="008F248A"/>
    <w:rsid w:val="008F253C"/>
    <w:rsid w:val="008F419A"/>
    <w:rsid w:val="008F6483"/>
    <w:rsid w:val="009000B9"/>
    <w:rsid w:val="00900478"/>
    <w:rsid w:val="009026BF"/>
    <w:rsid w:val="009026C6"/>
    <w:rsid w:val="00903AA3"/>
    <w:rsid w:val="009062F9"/>
    <w:rsid w:val="00910484"/>
    <w:rsid w:val="00917773"/>
    <w:rsid w:val="00921886"/>
    <w:rsid w:val="009222CF"/>
    <w:rsid w:val="0092289C"/>
    <w:rsid w:val="0092328D"/>
    <w:rsid w:val="0092466E"/>
    <w:rsid w:val="00924C03"/>
    <w:rsid w:val="00924FE5"/>
    <w:rsid w:val="00926689"/>
    <w:rsid w:val="00926DE6"/>
    <w:rsid w:val="0093138E"/>
    <w:rsid w:val="00931974"/>
    <w:rsid w:val="00932030"/>
    <w:rsid w:val="00932727"/>
    <w:rsid w:val="00932B75"/>
    <w:rsid w:val="00933140"/>
    <w:rsid w:val="009335D9"/>
    <w:rsid w:val="00935521"/>
    <w:rsid w:val="0094076A"/>
    <w:rsid w:val="009407FD"/>
    <w:rsid w:val="00946B2C"/>
    <w:rsid w:val="0094796E"/>
    <w:rsid w:val="0095068A"/>
    <w:rsid w:val="009524F9"/>
    <w:rsid w:val="00955368"/>
    <w:rsid w:val="009567B1"/>
    <w:rsid w:val="009611F0"/>
    <w:rsid w:val="00961A4E"/>
    <w:rsid w:val="0096630C"/>
    <w:rsid w:val="00966D8A"/>
    <w:rsid w:val="0096729B"/>
    <w:rsid w:val="00970ABB"/>
    <w:rsid w:val="00971865"/>
    <w:rsid w:val="009725CB"/>
    <w:rsid w:val="00972734"/>
    <w:rsid w:val="009737EC"/>
    <w:rsid w:val="009738DB"/>
    <w:rsid w:val="00974A8C"/>
    <w:rsid w:val="0097589A"/>
    <w:rsid w:val="00975D1E"/>
    <w:rsid w:val="00980540"/>
    <w:rsid w:val="00981419"/>
    <w:rsid w:val="0098162E"/>
    <w:rsid w:val="009822E9"/>
    <w:rsid w:val="00982C8F"/>
    <w:rsid w:val="00985790"/>
    <w:rsid w:val="009879A3"/>
    <w:rsid w:val="009908A0"/>
    <w:rsid w:val="00993213"/>
    <w:rsid w:val="00994FB2"/>
    <w:rsid w:val="00995DF8"/>
    <w:rsid w:val="009A4030"/>
    <w:rsid w:val="009A5189"/>
    <w:rsid w:val="009A7138"/>
    <w:rsid w:val="009B07F5"/>
    <w:rsid w:val="009B0BC9"/>
    <w:rsid w:val="009B0BF3"/>
    <w:rsid w:val="009B2695"/>
    <w:rsid w:val="009B3EDB"/>
    <w:rsid w:val="009B5E2E"/>
    <w:rsid w:val="009B66B4"/>
    <w:rsid w:val="009C1011"/>
    <w:rsid w:val="009C2931"/>
    <w:rsid w:val="009C4C14"/>
    <w:rsid w:val="009C5649"/>
    <w:rsid w:val="009D4D9F"/>
    <w:rsid w:val="009D58E2"/>
    <w:rsid w:val="009D598F"/>
    <w:rsid w:val="009E161D"/>
    <w:rsid w:val="009E24F3"/>
    <w:rsid w:val="009F5FB0"/>
    <w:rsid w:val="00A017A4"/>
    <w:rsid w:val="00A020FE"/>
    <w:rsid w:val="00A022C8"/>
    <w:rsid w:val="00A03B39"/>
    <w:rsid w:val="00A04B5A"/>
    <w:rsid w:val="00A04EC6"/>
    <w:rsid w:val="00A06D6C"/>
    <w:rsid w:val="00A06FCC"/>
    <w:rsid w:val="00A07F85"/>
    <w:rsid w:val="00A117C8"/>
    <w:rsid w:val="00A11E45"/>
    <w:rsid w:val="00A2094D"/>
    <w:rsid w:val="00A20984"/>
    <w:rsid w:val="00A20B12"/>
    <w:rsid w:val="00A20BCD"/>
    <w:rsid w:val="00A21A03"/>
    <w:rsid w:val="00A25977"/>
    <w:rsid w:val="00A31B8F"/>
    <w:rsid w:val="00A31BA2"/>
    <w:rsid w:val="00A31CB9"/>
    <w:rsid w:val="00A334F4"/>
    <w:rsid w:val="00A37056"/>
    <w:rsid w:val="00A42DF4"/>
    <w:rsid w:val="00A43DB6"/>
    <w:rsid w:val="00A4755D"/>
    <w:rsid w:val="00A50618"/>
    <w:rsid w:val="00A52245"/>
    <w:rsid w:val="00A5729E"/>
    <w:rsid w:val="00A602B4"/>
    <w:rsid w:val="00A61320"/>
    <w:rsid w:val="00A61A6D"/>
    <w:rsid w:val="00A61FD8"/>
    <w:rsid w:val="00A62370"/>
    <w:rsid w:val="00A637B3"/>
    <w:rsid w:val="00A63F86"/>
    <w:rsid w:val="00A65323"/>
    <w:rsid w:val="00A65898"/>
    <w:rsid w:val="00A65999"/>
    <w:rsid w:val="00A738BC"/>
    <w:rsid w:val="00A76ECF"/>
    <w:rsid w:val="00A80E74"/>
    <w:rsid w:val="00A845AA"/>
    <w:rsid w:val="00A8485C"/>
    <w:rsid w:val="00A87BC0"/>
    <w:rsid w:val="00A92230"/>
    <w:rsid w:val="00A92E56"/>
    <w:rsid w:val="00A979D6"/>
    <w:rsid w:val="00AA00EA"/>
    <w:rsid w:val="00AA2838"/>
    <w:rsid w:val="00AB053D"/>
    <w:rsid w:val="00AB5ED0"/>
    <w:rsid w:val="00AB6E29"/>
    <w:rsid w:val="00AC234F"/>
    <w:rsid w:val="00AC283B"/>
    <w:rsid w:val="00AC33C0"/>
    <w:rsid w:val="00AC57A7"/>
    <w:rsid w:val="00AC6B06"/>
    <w:rsid w:val="00AD50EC"/>
    <w:rsid w:val="00AD69F6"/>
    <w:rsid w:val="00AD78C0"/>
    <w:rsid w:val="00AD7AD9"/>
    <w:rsid w:val="00AE2F21"/>
    <w:rsid w:val="00AE41C2"/>
    <w:rsid w:val="00AE459C"/>
    <w:rsid w:val="00AE4654"/>
    <w:rsid w:val="00AE46B4"/>
    <w:rsid w:val="00AF096B"/>
    <w:rsid w:val="00AF164D"/>
    <w:rsid w:val="00AF1830"/>
    <w:rsid w:val="00AF23A4"/>
    <w:rsid w:val="00AF2C3C"/>
    <w:rsid w:val="00AF3A7F"/>
    <w:rsid w:val="00AF44CA"/>
    <w:rsid w:val="00AF5971"/>
    <w:rsid w:val="00AF7357"/>
    <w:rsid w:val="00AF7EEE"/>
    <w:rsid w:val="00B0158E"/>
    <w:rsid w:val="00B03E3C"/>
    <w:rsid w:val="00B076C7"/>
    <w:rsid w:val="00B10C94"/>
    <w:rsid w:val="00B15B87"/>
    <w:rsid w:val="00B166D8"/>
    <w:rsid w:val="00B17AF7"/>
    <w:rsid w:val="00B17F19"/>
    <w:rsid w:val="00B21A9A"/>
    <w:rsid w:val="00B21EB1"/>
    <w:rsid w:val="00B22A93"/>
    <w:rsid w:val="00B241FA"/>
    <w:rsid w:val="00B2554A"/>
    <w:rsid w:val="00B257C5"/>
    <w:rsid w:val="00B2755C"/>
    <w:rsid w:val="00B354A7"/>
    <w:rsid w:val="00B35611"/>
    <w:rsid w:val="00B3692C"/>
    <w:rsid w:val="00B409B7"/>
    <w:rsid w:val="00B420DC"/>
    <w:rsid w:val="00B4281B"/>
    <w:rsid w:val="00B42E6F"/>
    <w:rsid w:val="00B43272"/>
    <w:rsid w:val="00B458CD"/>
    <w:rsid w:val="00B467E4"/>
    <w:rsid w:val="00B50F95"/>
    <w:rsid w:val="00B52DEB"/>
    <w:rsid w:val="00B530DB"/>
    <w:rsid w:val="00B543CE"/>
    <w:rsid w:val="00B60486"/>
    <w:rsid w:val="00B64185"/>
    <w:rsid w:val="00B64D5B"/>
    <w:rsid w:val="00B67C2F"/>
    <w:rsid w:val="00B70177"/>
    <w:rsid w:val="00B71272"/>
    <w:rsid w:val="00B730FF"/>
    <w:rsid w:val="00B76F79"/>
    <w:rsid w:val="00B77837"/>
    <w:rsid w:val="00B808E6"/>
    <w:rsid w:val="00B81480"/>
    <w:rsid w:val="00B81498"/>
    <w:rsid w:val="00B83E52"/>
    <w:rsid w:val="00B858D9"/>
    <w:rsid w:val="00B86CEF"/>
    <w:rsid w:val="00B86E2E"/>
    <w:rsid w:val="00B9293E"/>
    <w:rsid w:val="00B931E0"/>
    <w:rsid w:val="00B94D56"/>
    <w:rsid w:val="00B951D6"/>
    <w:rsid w:val="00B95376"/>
    <w:rsid w:val="00B96DC2"/>
    <w:rsid w:val="00BA29A6"/>
    <w:rsid w:val="00BA5085"/>
    <w:rsid w:val="00BA7742"/>
    <w:rsid w:val="00BA7D0E"/>
    <w:rsid w:val="00BB11F0"/>
    <w:rsid w:val="00BB4D4E"/>
    <w:rsid w:val="00BB68B1"/>
    <w:rsid w:val="00BB6A61"/>
    <w:rsid w:val="00BB7D2E"/>
    <w:rsid w:val="00BC0E00"/>
    <w:rsid w:val="00BC1FB9"/>
    <w:rsid w:val="00BC2859"/>
    <w:rsid w:val="00BC4EA2"/>
    <w:rsid w:val="00BC5EDB"/>
    <w:rsid w:val="00BD06A9"/>
    <w:rsid w:val="00BD0D94"/>
    <w:rsid w:val="00BD1F97"/>
    <w:rsid w:val="00BD26C1"/>
    <w:rsid w:val="00BD409F"/>
    <w:rsid w:val="00BD64AE"/>
    <w:rsid w:val="00BE184D"/>
    <w:rsid w:val="00BE34C4"/>
    <w:rsid w:val="00BE37BF"/>
    <w:rsid w:val="00BE67D2"/>
    <w:rsid w:val="00BF28D1"/>
    <w:rsid w:val="00BF36E9"/>
    <w:rsid w:val="00BF4CED"/>
    <w:rsid w:val="00BF5AAD"/>
    <w:rsid w:val="00BF5CC8"/>
    <w:rsid w:val="00BF64A4"/>
    <w:rsid w:val="00BF69F3"/>
    <w:rsid w:val="00BF6B9C"/>
    <w:rsid w:val="00BF6F80"/>
    <w:rsid w:val="00C00D3A"/>
    <w:rsid w:val="00C023B3"/>
    <w:rsid w:val="00C04672"/>
    <w:rsid w:val="00C04C7B"/>
    <w:rsid w:val="00C04CB1"/>
    <w:rsid w:val="00C07D38"/>
    <w:rsid w:val="00C12B84"/>
    <w:rsid w:val="00C1555A"/>
    <w:rsid w:val="00C167BA"/>
    <w:rsid w:val="00C17537"/>
    <w:rsid w:val="00C21237"/>
    <w:rsid w:val="00C217FB"/>
    <w:rsid w:val="00C222C6"/>
    <w:rsid w:val="00C33F68"/>
    <w:rsid w:val="00C354D9"/>
    <w:rsid w:val="00C357EA"/>
    <w:rsid w:val="00C35AB4"/>
    <w:rsid w:val="00C36EDF"/>
    <w:rsid w:val="00C375DF"/>
    <w:rsid w:val="00C40629"/>
    <w:rsid w:val="00C40774"/>
    <w:rsid w:val="00C41411"/>
    <w:rsid w:val="00C41D9A"/>
    <w:rsid w:val="00C43E9E"/>
    <w:rsid w:val="00C4411E"/>
    <w:rsid w:val="00C44937"/>
    <w:rsid w:val="00C45539"/>
    <w:rsid w:val="00C45EAC"/>
    <w:rsid w:val="00C460E1"/>
    <w:rsid w:val="00C506B0"/>
    <w:rsid w:val="00C52132"/>
    <w:rsid w:val="00C56AEE"/>
    <w:rsid w:val="00C60F5A"/>
    <w:rsid w:val="00C62365"/>
    <w:rsid w:val="00C63370"/>
    <w:rsid w:val="00C70B4C"/>
    <w:rsid w:val="00C72DE8"/>
    <w:rsid w:val="00C740A3"/>
    <w:rsid w:val="00C7418F"/>
    <w:rsid w:val="00C76CE9"/>
    <w:rsid w:val="00C817B0"/>
    <w:rsid w:val="00C83DD7"/>
    <w:rsid w:val="00C9079F"/>
    <w:rsid w:val="00C90A44"/>
    <w:rsid w:val="00C94D47"/>
    <w:rsid w:val="00C95EBB"/>
    <w:rsid w:val="00C97B5D"/>
    <w:rsid w:val="00CA0FA4"/>
    <w:rsid w:val="00CA262C"/>
    <w:rsid w:val="00CA5057"/>
    <w:rsid w:val="00CA6B55"/>
    <w:rsid w:val="00CA7423"/>
    <w:rsid w:val="00CB2AFC"/>
    <w:rsid w:val="00CB72C2"/>
    <w:rsid w:val="00CB7344"/>
    <w:rsid w:val="00CC082F"/>
    <w:rsid w:val="00CC095A"/>
    <w:rsid w:val="00CC158B"/>
    <w:rsid w:val="00CC3458"/>
    <w:rsid w:val="00CC5058"/>
    <w:rsid w:val="00CC5405"/>
    <w:rsid w:val="00CC60C9"/>
    <w:rsid w:val="00CC6A37"/>
    <w:rsid w:val="00CC6BC6"/>
    <w:rsid w:val="00CD0F14"/>
    <w:rsid w:val="00CD1FFD"/>
    <w:rsid w:val="00CD3B4E"/>
    <w:rsid w:val="00CE2EFC"/>
    <w:rsid w:val="00CE3D72"/>
    <w:rsid w:val="00CE4C58"/>
    <w:rsid w:val="00CE5047"/>
    <w:rsid w:val="00CE59AC"/>
    <w:rsid w:val="00CE5A4A"/>
    <w:rsid w:val="00CE6F01"/>
    <w:rsid w:val="00CF54EC"/>
    <w:rsid w:val="00CF601C"/>
    <w:rsid w:val="00CF6B9E"/>
    <w:rsid w:val="00CF6D25"/>
    <w:rsid w:val="00CF7119"/>
    <w:rsid w:val="00D02C20"/>
    <w:rsid w:val="00D0371B"/>
    <w:rsid w:val="00D116CE"/>
    <w:rsid w:val="00D1180B"/>
    <w:rsid w:val="00D1319C"/>
    <w:rsid w:val="00D131D1"/>
    <w:rsid w:val="00D17B3C"/>
    <w:rsid w:val="00D17BFF"/>
    <w:rsid w:val="00D20533"/>
    <w:rsid w:val="00D206F8"/>
    <w:rsid w:val="00D249B8"/>
    <w:rsid w:val="00D276A3"/>
    <w:rsid w:val="00D3185C"/>
    <w:rsid w:val="00D31A9B"/>
    <w:rsid w:val="00D31F75"/>
    <w:rsid w:val="00D324A5"/>
    <w:rsid w:val="00D32A39"/>
    <w:rsid w:val="00D344E1"/>
    <w:rsid w:val="00D35CE8"/>
    <w:rsid w:val="00D37978"/>
    <w:rsid w:val="00D404C5"/>
    <w:rsid w:val="00D4608B"/>
    <w:rsid w:val="00D52437"/>
    <w:rsid w:val="00D571AC"/>
    <w:rsid w:val="00D6192E"/>
    <w:rsid w:val="00D634EB"/>
    <w:rsid w:val="00D66AFE"/>
    <w:rsid w:val="00D71200"/>
    <w:rsid w:val="00D73305"/>
    <w:rsid w:val="00D75DFB"/>
    <w:rsid w:val="00D80664"/>
    <w:rsid w:val="00D811CE"/>
    <w:rsid w:val="00D816E5"/>
    <w:rsid w:val="00D8176B"/>
    <w:rsid w:val="00D820DC"/>
    <w:rsid w:val="00D822FF"/>
    <w:rsid w:val="00D83310"/>
    <w:rsid w:val="00D8379A"/>
    <w:rsid w:val="00D85996"/>
    <w:rsid w:val="00D85DB8"/>
    <w:rsid w:val="00D86C8B"/>
    <w:rsid w:val="00D87096"/>
    <w:rsid w:val="00D94D2C"/>
    <w:rsid w:val="00D9537B"/>
    <w:rsid w:val="00D95BD4"/>
    <w:rsid w:val="00DA1D5A"/>
    <w:rsid w:val="00DA48B9"/>
    <w:rsid w:val="00DA58CF"/>
    <w:rsid w:val="00DA6516"/>
    <w:rsid w:val="00DA799F"/>
    <w:rsid w:val="00DB4073"/>
    <w:rsid w:val="00DC0E0E"/>
    <w:rsid w:val="00DC4481"/>
    <w:rsid w:val="00DC7BCC"/>
    <w:rsid w:val="00DC7E15"/>
    <w:rsid w:val="00DD1EC2"/>
    <w:rsid w:val="00DE5D44"/>
    <w:rsid w:val="00DE694F"/>
    <w:rsid w:val="00DE7CAA"/>
    <w:rsid w:val="00DF0893"/>
    <w:rsid w:val="00DF2CE7"/>
    <w:rsid w:val="00DF3715"/>
    <w:rsid w:val="00DF45A0"/>
    <w:rsid w:val="00DF4767"/>
    <w:rsid w:val="00DF587E"/>
    <w:rsid w:val="00DF7B29"/>
    <w:rsid w:val="00E00F68"/>
    <w:rsid w:val="00E014E9"/>
    <w:rsid w:val="00E01835"/>
    <w:rsid w:val="00E02DCA"/>
    <w:rsid w:val="00E046B8"/>
    <w:rsid w:val="00E04DD4"/>
    <w:rsid w:val="00E06389"/>
    <w:rsid w:val="00E11586"/>
    <w:rsid w:val="00E116D8"/>
    <w:rsid w:val="00E15887"/>
    <w:rsid w:val="00E1771F"/>
    <w:rsid w:val="00E2098D"/>
    <w:rsid w:val="00E24A24"/>
    <w:rsid w:val="00E24CD9"/>
    <w:rsid w:val="00E2794F"/>
    <w:rsid w:val="00E30381"/>
    <w:rsid w:val="00E31474"/>
    <w:rsid w:val="00E31E80"/>
    <w:rsid w:val="00E34A7C"/>
    <w:rsid w:val="00E3604F"/>
    <w:rsid w:val="00E40913"/>
    <w:rsid w:val="00E437AB"/>
    <w:rsid w:val="00E511D8"/>
    <w:rsid w:val="00E54E95"/>
    <w:rsid w:val="00E6761D"/>
    <w:rsid w:val="00E7022A"/>
    <w:rsid w:val="00E706C6"/>
    <w:rsid w:val="00E70EFA"/>
    <w:rsid w:val="00E72C76"/>
    <w:rsid w:val="00E7317A"/>
    <w:rsid w:val="00E76EF2"/>
    <w:rsid w:val="00E8070D"/>
    <w:rsid w:val="00E81751"/>
    <w:rsid w:val="00E82AAC"/>
    <w:rsid w:val="00E833C3"/>
    <w:rsid w:val="00E84D75"/>
    <w:rsid w:val="00E8677D"/>
    <w:rsid w:val="00E86E42"/>
    <w:rsid w:val="00E87CED"/>
    <w:rsid w:val="00E905F5"/>
    <w:rsid w:val="00E961CD"/>
    <w:rsid w:val="00EA10FE"/>
    <w:rsid w:val="00EA1428"/>
    <w:rsid w:val="00EA20A3"/>
    <w:rsid w:val="00EA2229"/>
    <w:rsid w:val="00EA2947"/>
    <w:rsid w:val="00EA3BAA"/>
    <w:rsid w:val="00EA545A"/>
    <w:rsid w:val="00EA69D6"/>
    <w:rsid w:val="00EB2A9F"/>
    <w:rsid w:val="00EB340E"/>
    <w:rsid w:val="00EB4E58"/>
    <w:rsid w:val="00EB67BA"/>
    <w:rsid w:val="00EC0AA4"/>
    <w:rsid w:val="00EC0AA5"/>
    <w:rsid w:val="00EC1E84"/>
    <w:rsid w:val="00EC2ACE"/>
    <w:rsid w:val="00EC3A48"/>
    <w:rsid w:val="00EC52DD"/>
    <w:rsid w:val="00EC5E8F"/>
    <w:rsid w:val="00EC7DDC"/>
    <w:rsid w:val="00ED14FD"/>
    <w:rsid w:val="00ED3F66"/>
    <w:rsid w:val="00ED49A1"/>
    <w:rsid w:val="00ED4CAA"/>
    <w:rsid w:val="00ED650F"/>
    <w:rsid w:val="00ED683C"/>
    <w:rsid w:val="00ED723A"/>
    <w:rsid w:val="00EE4107"/>
    <w:rsid w:val="00EE5649"/>
    <w:rsid w:val="00EF007E"/>
    <w:rsid w:val="00EF463F"/>
    <w:rsid w:val="00EF5694"/>
    <w:rsid w:val="00F031F9"/>
    <w:rsid w:val="00F050C4"/>
    <w:rsid w:val="00F05D7D"/>
    <w:rsid w:val="00F131A7"/>
    <w:rsid w:val="00F133BF"/>
    <w:rsid w:val="00F139D7"/>
    <w:rsid w:val="00F168F8"/>
    <w:rsid w:val="00F16E5F"/>
    <w:rsid w:val="00F173E3"/>
    <w:rsid w:val="00F21D32"/>
    <w:rsid w:val="00F2546A"/>
    <w:rsid w:val="00F319D5"/>
    <w:rsid w:val="00F33417"/>
    <w:rsid w:val="00F336ED"/>
    <w:rsid w:val="00F3475F"/>
    <w:rsid w:val="00F36109"/>
    <w:rsid w:val="00F36AA3"/>
    <w:rsid w:val="00F40315"/>
    <w:rsid w:val="00F40489"/>
    <w:rsid w:val="00F40505"/>
    <w:rsid w:val="00F405AE"/>
    <w:rsid w:val="00F41BEE"/>
    <w:rsid w:val="00F41E1D"/>
    <w:rsid w:val="00F5064E"/>
    <w:rsid w:val="00F511B5"/>
    <w:rsid w:val="00F55477"/>
    <w:rsid w:val="00F5779A"/>
    <w:rsid w:val="00F61E04"/>
    <w:rsid w:val="00F62C14"/>
    <w:rsid w:val="00F63E1B"/>
    <w:rsid w:val="00F64288"/>
    <w:rsid w:val="00F65644"/>
    <w:rsid w:val="00F65AB4"/>
    <w:rsid w:val="00F668E6"/>
    <w:rsid w:val="00F6690A"/>
    <w:rsid w:val="00F66BA0"/>
    <w:rsid w:val="00F7167F"/>
    <w:rsid w:val="00F72C3E"/>
    <w:rsid w:val="00F76B3B"/>
    <w:rsid w:val="00F80A30"/>
    <w:rsid w:val="00F8170A"/>
    <w:rsid w:val="00F81FB8"/>
    <w:rsid w:val="00F835A3"/>
    <w:rsid w:val="00F85599"/>
    <w:rsid w:val="00F866A2"/>
    <w:rsid w:val="00F90239"/>
    <w:rsid w:val="00F96938"/>
    <w:rsid w:val="00FA052F"/>
    <w:rsid w:val="00FA0BA2"/>
    <w:rsid w:val="00FA0E98"/>
    <w:rsid w:val="00FA1E2F"/>
    <w:rsid w:val="00FA39C8"/>
    <w:rsid w:val="00FA6026"/>
    <w:rsid w:val="00FA70EE"/>
    <w:rsid w:val="00FA7999"/>
    <w:rsid w:val="00FB0811"/>
    <w:rsid w:val="00FC08BD"/>
    <w:rsid w:val="00FC25A0"/>
    <w:rsid w:val="00FC6267"/>
    <w:rsid w:val="00FC6FD3"/>
    <w:rsid w:val="00FC7FB5"/>
    <w:rsid w:val="00FD1610"/>
    <w:rsid w:val="00FD19D2"/>
    <w:rsid w:val="00FD2F03"/>
    <w:rsid w:val="00FD47B8"/>
    <w:rsid w:val="00FD5FDB"/>
    <w:rsid w:val="00FE0907"/>
    <w:rsid w:val="00FE2483"/>
    <w:rsid w:val="00FE2DA5"/>
    <w:rsid w:val="00FE4854"/>
    <w:rsid w:val="00FE4F09"/>
    <w:rsid w:val="00FF00DC"/>
    <w:rsid w:val="00FF05DA"/>
    <w:rsid w:val="00FF0F4D"/>
    <w:rsid w:val="00FF6665"/>
    <w:rsid w:val="00FF6F9E"/>
    <w:rsid w:val="00FF7C34"/>
    <w:rsid w:val="0C744AFF"/>
    <w:rsid w:val="0DB81493"/>
    <w:rsid w:val="104415B6"/>
    <w:rsid w:val="19C328E1"/>
    <w:rsid w:val="1B2E16FB"/>
    <w:rsid w:val="212C7708"/>
    <w:rsid w:val="25E74D05"/>
    <w:rsid w:val="27EB0735"/>
    <w:rsid w:val="2842755F"/>
    <w:rsid w:val="29B61736"/>
    <w:rsid w:val="2F467417"/>
    <w:rsid w:val="30C1341F"/>
    <w:rsid w:val="325F2B21"/>
    <w:rsid w:val="38043606"/>
    <w:rsid w:val="3BC46D61"/>
    <w:rsid w:val="3F4B0911"/>
    <w:rsid w:val="4E206864"/>
    <w:rsid w:val="4F5B1924"/>
    <w:rsid w:val="52C8253E"/>
    <w:rsid w:val="53260A2B"/>
    <w:rsid w:val="53262A6B"/>
    <w:rsid w:val="562D0E0B"/>
    <w:rsid w:val="58511BFB"/>
    <w:rsid w:val="5A292923"/>
    <w:rsid w:val="5B4777DB"/>
    <w:rsid w:val="5BE95ED3"/>
    <w:rsid w:val="5D9F347D"/>
    <w:rsid w:val="5E6656BC"/>
    <w:rsid w:val="601E0F7E"/>
    <w:rsid w:val="60FD5350"/>
    <w:rsid w:val="6186473A"/>
    <w:rsid w:val="697D3226"/>
    <w:rsid w:val="718F2712"/>
    <w:rsid w:val="75185BDD"/>
    <w:rsid w:val="771A1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Plain Text"/>
    <w:basedOn w:val="1"/>
    <w:link w:val="15"/>
    <w:qFormat/>
    <w:uiPriority w:val="0"/>
    <w:rPr>
      <w:rFonts w:ascii="宋体" w:hAnsi="Courier New" w:eastAsia="宋体" w:cs="宋体"/>
      <w:sz w:val="32"/>
      <w:szCs w:val="32"/>
    </w:r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semiHidden/>
    <w:unhideWhenUsed/>
    <w:qFormat/>
    <w:uiPriority w:val="99"/>
    <w:rPr>
      <w:b/>
      <w:bCs/>
    </w:rPr>
  </w:style>
  <w:style w:type="character" w:styleId="10">
    <w:name w:val="page number"/>
    <w:basedOn w:val="9"/>
    <w:qFormat/>
    <w:uiPriority w:val="0"/>
  </w:style>
  <w:style w:type="character" w:styleId="11">
    <w:name w:val="annotation reference"/>
    <w:basedOn w:val="9"/>
    <w:semiHidden/>
    <w:unhideWhenUsed/>
    <w:qFormat/>
    <w:uiPriority w:val="99"/>
    <w:rPr>
      <w:sz w:val="21"/>
      <w:szCs w:val="21"/>
    </w:rPr>
  </w:style>
  <w:style w:type="paragraph" w:styleId="12">
    <w:name w:val="List Paragraph"/>
    <w:basedOn w:val="1"/>
    <w:qFormat/>
    <w:uiPriority w:val="99"/>
    <w:pPr>
      <w:ind w:firstLine="420" w:firstLineChars="200"/>
    </w:p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纯文本 Char"/>
    <w:basedOn w:val="9"/>
    <w:link w:val="3"/>
    <w:qFormat/>
    <w:uiPriority w:val="0"/>
    <w:rPr>
      <w:rFonts w:ascii="宋体" w:hAnsi="Courier New" w:eastAsia="宋体" w:cs="宋体"/>
      <w:sz w:val="32"/>
      <w:szCs w:val="32"/>
    </w:rPr>
  </w:style>
  <w:style w:type="character" w:customStyle="1" w:styleId="16">
    <w:name w:val="批注框文本 Char"/>
    <w:basedOn w:val="9"/>
    <w:link w:val="4"/>
    <w:semiHidden/>
    <w:qFormat/>
    <w:uiPriority w:val="99"/>
    <w:rPr>
      <w:sz w:val="18"/>
      <w:szCs w:val="18"/>
    </w:rPr>
  </w:style>
  <w:style w:type="character" w:customStyle="1" w:styleId="17">
    <w:name w:val="批注文字 Char"/>
    <w:basedOn w:val="9"/>
    <w:link w:val="2"/>
    <w:semiHidden/>
    <w:qFormat/>
    <w:uiPriority w:val="99"/>
    <w:rPr>
      <w:kern w:val="2"/>
      <w:sz w:val="21"/>
      <w:szCs w:val="22"/>
    </w:rPr>
  </w:style>
  <w:style w:type="character" w:customStyle="1" w:styleId="18">
    <w:name w:val="批注主题 Char"/>
    <w:basedOn w:val="17"/>
    <w:link w:val="7"/>
    <w:semiHidden/>
    <w:qFormat/>
    <w:uiPriority w:val="99"/>
    <w:rPr>
      <w:b/>
      <w:bCs/>
      <w:kern w:val="2"/>
      <w:sz w:val="21"/>
      <w:szCs w:val="22"/>
    </w:rPr>
  </w:style>
  <w:style w:type="paragraph" w:customStyle="1" w:styleId="19">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5DFB81-618D-4B68-9D80-8884DB6689A6}">
  <ds:schemaRefs/>
</ds:datastoreItem>
</file>

<file path=docProps/app.xml><?xml version="1.0" encoding="utf-8"?>
<Properties xmlns="http://schemas.openxmlformats.org/officeDocument/2006/extended-properties" xmlns:vt="http://schemas.openxmlformats.org/officeDocument/2006/docPropsVTypes">
  <Template>Normal</Template>
  <Pages>12</Pages>
  <Words>783</Words>
  <Characters>4468</Characters>
  <Lines>37</Lines>
  <Paragraphs>10</Paragraphs>
  <TotalTime>97</TotalTime>
  <ScaleCrop>false</ScaleCrop>
  <LinksUpToDate>false</LinksUpToDate>
  <CharactersWithSpaces>5241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2020-12-30T06:29:00Z</dcterms:created>
  <dc:creator>user</dc:creator>
  <cp:lastModifiedBy>李冬梅</cp:lastModifiedBy>
  <cp:lastPrinted>2021-01-28T02:28:55Z</cp:lastPrinted>
  <dcterms:modified xsi:type="dcterms:W3CDTF">2021-01-28T02:48:36Z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