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91" w:rsidRDefault="005E0D27">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深圳市建设项目用地用林用海审批</w:t>
      </w:r>
    </w:p>
    <w:p w:rsidR="00DB4F91" w:rsidRDefault="005E0D27">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管理办法（征求意见稿）</w:t>
      </w:r>
    </w:p>
    <w:p w:rsidR="00DB4F91" w:rsidRDefault="00DB4F91">
      <w:pPr>
        <w:spacing w:line="360" w:lineRule="auto"/>
        <w:ind w:firstLineChars="200" w:firstLine="643"/>
        <w:jc w:val="center"/>
        <w:rPr>
          <w:rFonts w:ascii="仿宋" w:eastAsia="仿宋" w:hAnsi="仿宋"/>
          <w:b/>
          <w:color w:val="000000" w:themeColor="text1"/>
          <w:sz w:val="32"/>
          <w:szCs w:val="32"/>
        </w:rPr>
      </w:pPr>
    </w:p>
    <w:p w:rsidR="00DB4F91" w:rsidRDefault="005E0D27">
      <w:pPr>
        <w:jc w:val="center"/>
        <w:rPr>
          <w:rFonts w:ascii="黑体" w:eastAsia="黑体" w:hAnsi="黑体"/>
          <w:b/>
          <w:sz w:val="32"/>
          <w:szCs w:val="32"/>
        </w:rPr>
      </w:pPr>
      <w:r>
        <w:rPr>
          <w:rFonts w:ascii="黑体" w:eastAsia="黑体" w:hAnsi="黑体" w:hint="eastAsia"/>
          <w:b/>
          <w:sz w:val="32"/>
          <w:szCs w:val="32"/>
        </w:rPr>
        <w:t>第一章</w:t>
      </w:r>
      <w:r>
        <w:rPr>
          <w:rFonts w:ascii="黑体" w:eastAsia="黑体" w:hAnsi="黑体"/>
          <w:b/>
          <w:sz w:val="32"/>
          <w:szCs w:val="32"/>
        </w:rPr>
        <w:t xml:space="preserve">  </w:t>
      </w:r>
      <w:r>
        <w:rPr>
          <w:rFonts w:ascii="黑体" w:eastAsia="黑体" w:hAnsi="黑体" w:hint="eastAsia"/>
          <w:b/>
          <w:sz w:val="32"/>
          <w:szCs w:val="32"/>
        </w:rPr>
        <w:t>总则</w:t>
      </w:r>
    </w:p>
    <w:p w:rsidR="00DB4F91" w:rsidRDefault="005E0D27">
      <w:pPr>
        <w:ind w:firstLineChars="200" w:firstLine="643"/>
        <w:rPr>
          <w:rFonts w:ascii="仿宋" w:eastAsia="仿宋" w:hAnsi="仿宋"/>
          <w:sz w:val="32"/>
          <w:szCs w:val="32"/>
        </w:rPr>
      </w:pPr>
      <w:r>
        <w:rPr>
          <w:rFonts w:ascii="仿宋" w:eastAsia="仿宋" w:hAnsi="仿宋" w:hint="eastAsia"/>
          <w:b/>
          <w:sz w:val="32"/>
          <w:szCs w:val="32"/>
        </w:rPr>
        <w:t>第一条【目的依据】</w:t>
      </w:r>
      <w:r>
        <w:rPr>
          <w:rFonts w:ascii="仿宋" w:eastAsia="仿宋" w:hAnsi="仿宋" w:hint="eastAsia"/>
          <w:sz w:val="32"/>
          <w:szCs w:val="32"/>
        </w:rPr>
        <w:t>为加快建设中国特色社会主义先行示范区，</w:t>
      </w:r>
      <w:r w:rsidR="00D53FD8">
        <w:rPr>
          <w:rFonts w:ascii="仿宋" w:eastAsia="仿宋" w:hAnsi="仿宋" w:hint="eastAsia"/>
          <w:sz w:val="32"/>
          <w:szCs w:val="32"/>
        </w:rPr>
        <w:t>落实综合改革试点实施方案，</w:t>
      </w:r>
      <w:r>
        <w:rPr>
          <w:rFonts w:ascii="仿宋" w:eastAsia="仿宋" w:hAnsi="仿宋" w:hint="eastAsia"/>
          <w:sz w:val="32"/>
          <w:szCs w:val="32"/>
        </w:rPr>
        <w:t>深化自然资源管理制度改革，统一行使国土空间用途管制职责，构建建设项目用地用林用海审批新机制，提高审批效率、优化营商环境，结合我市实际，制定本办法。</w:t>
      </w:r>
    </w:p>
    <w:p w:rsidR="00516C67" w:rsidRDefault="005E0D27" w:rsidP="009D1F3B">
      <w:pPr>
        <w:ind w:firstLineChars="200" w:firstLine="643"/>
        <w:rPr>
          <w:rFonts w:ascii="仿宋" w:eastAsia="仿宋" w:hAnsi="仿宋"/>
          <w:sz w:val="32"/>
          <w:szCs w:val="32"/>
        </w:rPr>
      </w:pPr>
      <w:r>
        <w:rPr>
          <w:rFonts w:ascii="仿宋" w:eastAsia="仿宋" w:hAnsi="仿宋" w:hint="eastAsia"/>
          <w:b/>
          <w:sz w:val="32"/>
          <w:szCs w:val="32"/>
        </w:rPr>
        <w:t>第二条【适用范围】</w:t>
      </w:r>
      <w:r>
        <w:rPr>
          <w:rFonts w:ascii="仿宋" w:eastAsia="仿宋" w:hAnsi="仿宋" w:hint="eastAsia"/>
          <w:sz w:val="32"/>
          <w:szCs w:val="32"/>
        </w:rPr>
        <w:t>本办法适用于</w:t>
      </w:r>
      <w:r w:rsidR="00E432BD">
        <w:rPr>
          <w:rFonts w:ascii="仿宋" w:eastAsia="仿宋" w:hAnsi="仿宋" w:hint="eastAsia"/>
          <w:sz w:val="32"/>
          <w:szCs w:val="32"/>
        </w:rPr>
        <w:t>深圳市行政区域内</w:t>
      </w:r>
      <w:r>
        <w:rPr>
          <w:rFonts w:ascii="仿宋" w:eastAsia="仿宋" w:hAnsi="仿宋" w:hint="eastAsia"/>
          <w:sz w:val="32"/>
          <w:szCs w:val="32"/>
        </w:rPr>
        <w:t>市、区政府（含新区管理机构，以下简称区政府）审批用地用林用海的建设项目。应报国家或省审批的建设项目，统一收文、统一办理</w:t>
      </w:r>
      <w:r w:rsidR="009811E2">
        <w:rPr>
          <w:rFonts w:ascii="仿宋" w:eastAsia="仿宋" w:hAnsi="仿宋" w:hint="eastAsia"/>
          <w:sz w:val="32"/>
          <w:szCs w:val="32"/>
        </w:rPr>
        <w:t>、</w:t>
      </w:r>
      <w:r>
        <w:rPr>
          <w:rFonts w:ascii="仿宋" w:eastAsia="仿宋" w:hAnsi="仿宋" w:hint="eastAsia"/>
          <w:sz w:val="32"/>
          <w:szCs w:val="32"/>
        </w:rPr>
        <w:t>分别上报</w:t>
      </w:r>
      <w:r w:rsidR="00A21E22">
        <w:rPr>
          <w:rFonts w:ascii="仿宋" w:eastAsia="仿宋" w:hAnsi="仿宋" w:hint="eastAsia"/>
          <w:sz w:val="32"/>
          <w:szCs w:val="32"/>
        </w:rPr>
        <w:t>,</w:t>
      </w:r>
      <w:r w:rsidR="006D2163">
        <w:rPr>
          <w:rFonts w:ascii="仿宋" w:eastAsia="仿宋" w:hAnsi="仿宋" w:hint="eastAsia"/>
          <w:sz w:val="32"/>
          <w:szCs w:val="32"/>
        </w:rPr>
        <w:t>待</w:t>
      </w:r>
      <w:r w:rsidR="00A21E22">
        <w:rPr>
          <w:rFonts w:ascii="仿宋" w:eastAsia="仿宋" w:hAnsi="仿宋" w:hint="eastAsia"/>
          <w:sz w:val="32"/>
          <w:szCs w:val="32"/>
        </w:rPr>
        <w:t>上级部门审批</w:t>
      </w:r>
      <w:r w:rsidR="009F7BFC">
        <w:rPr>
          <w:rFonts w:ascii="仿宋" w:eastAsia="仿宋" w:hAnsi="仿宋" w:hint="eastAsia"/>
          <w:sz w:val="32"/>
          <w:szCs w:val="32"/>
        </w:rPr>
        <w:t>同意</w:t>
      </w:r>
      <w:r w:rsidR="00A21E22">
        <w:rPr>
          <w:rFonts w:ascii="仿宋" w:eastAsia="仿宋" w:hAnsi="仿宋" w:hint="eastAsia"/>
          <w:sz w:val="32"/>
          <w:szCs w:val="32"/>
        </w:rPr>
        <w:t>后，</w:t>
      </w:r>
      <w:r w:rsidR="009811E2">
        <w:rPr>
          <w:rFonts w:ascii="仿宋" w:eastAsia="仿宋" w:hAnsi="仿宋" w:hint="eastAsia"/>
          <w:sz w:val="32"/>
          <w:szCs w:val="32"/>
        </w:rPr>
        <w:t>按程序</w:t>
      </w:r>
      <w:r w:rsidR="009D1F3B">
        <w:rPr>
          <w:rFonts w:ascii="仿宋" w:eastAsia="仿宋" w:hAnsi="仿宋" w:hint="eastAsia"/>
          <w:sz w:val="32"/>
          <w:szCs w:val="32"/>
        </w:rPr>
        <w:t>批复和供应</w:t>
      </w:r>
      <w:r w:rsidR="00A21E22">
        <w:rPr>
          <w:rFonts w:ascii="仿宋" w:eastAsia="仿宋" w:hAnsi="仿宋" w:hint="eastAsia"/>
          <w:sz w:val="32"/>
          <w:szCs w:val="32"/>
        </w:rPr>
        <w:t>。</w:t>
      </w:r>
      <w:r>
        <w:rPr>
          <w:rFonts w:ascii="仿宋" w:eastAsia="仿宋" w:hAnsi="仿宋" w:hint="eastAsia"/>
          <w:sz w:val="32"/>
          <w:szCs w:val="32"/>
        </w:rPr>
        <w:t xml:space="preserve"> </w:t>
      </w:r>
    </w:p>
    <w:p w:rsidR="006D2163" w:rsidRDefault="006D2163" w:rsidP="00DD0066">
      <w:pPr>
        <w:ind w:firstLineChars="200" w:firstLine="643"/>
        <w:rPr>
          <w:rFonts w:ascii="仿宋" w:eastAsia="仿宋" w:hAnsi="仿宋" w:hint="eastAsia"/>
          <w:sz w:val="32"/>
          <w:szCs w:val="32"/>
        </w:rPr>
      </w:pPr>
      <w:r w:rsidRPr="00DD0066">
        <w:rPr>
          <w:rFonts w:ascii="仿宋" w:eastAsia="仿宋" w:hAnsi="仿宋" w:hint="eastAsia"/>
          <w:b/>
          <w:sz w:val="32"/>
          <w:szCs w:val="32"/>
        </w:rPr>
        <w:t>第三条【审批层级】</w:t>
      </w:r>
      <w:r w:rsidR="0072019C">
        <w:rPr>
          <w:rFonts w:ascii="仿宋" w:eastAsia="仿宋" w:hAnsi="仿宋" w:hint="eastAsia"/>
          <w:sz w:val="32"/>
          <w:szCs w:val="32"/>
        </w:rPr>
        <w:t>建设项目用地用林用海审批是指将农用地转用审批、永久占用林地审核</w:t>
      </w:r>
      <w:r w:rsidR="009811E2">
        <w:rPr>
          <w:rFonts w:ascii="仿宋" w:eastAsia="仿宋" w:hAnsi="仿宋" w:hint="eastAsia"/>
          <w:sz w:val="32"/>
          <w:szCs w:val="32"/>
        </w:rPr>
        <w:t>（不含先行用林）</w:t>
      </w:r>
      <w:r w:rsidR="0072019C">
        <w:rPr>
          <w:rFonts w:ascii="仿宋" w:eastAsia="仿宋" w:hAnsi="仿宋" w:hint="eastAsia"/>
          <w:sz w:val="32"/>
          <w:szCs w:val="32"/>
        </w:rPr>
        <w:t>、海域使用权审批、国有建设用地</w:t>
      </w:r>
      <w:r w:rsidR="009D1F3B">
        <w:rPr>
          <w:rFonts w:ascii="仿宋" w:eastAsia="仿宋" w:hAnsi="仿宋" w:hint="eastAsia"/>
          <w:sz w:val="32"/>
          <w:szCs w:val="32"/>
        </w:rPr>
        <w:t>供应</w:t>
      </w:r>
      <w:r w:rsidR="0072019C">
        <w:rPr>
          <w:rFonts w:ascii="仿宋" w:eastAsia="仿宋" w:hAnsi="仿宋" w:hint="eastAsia"/>
          <w:sz w:val="32"/>
          <w:szCs w:val="32"/>
        </w:rPr>
        <w:t>审批</w:t>
      </w:r>
      <w:r w:rsidR="009D1F3B">
        <w:rPr>
          <w:rFonts w:ascii="仿宋" w:eastAsia="仿宋" w:hAnsi="仿宋" w:hint="eastAsia"/>
          <w:sz w:val="32"/>
          <w:szCs w:val="32"/>
        </w:rPr>
        <w:t>整合为一个审批事项，统一审批</w:t>
      </w:r>
      <w:r w:rsidR="0072019C">
        <w:rPr>
          <w:rFonts w:ascii="仿宋" w:eastAsia="仿宋" w:hAnsi="仿宋" w:hint="eastAsia"/>
          <w:sz w:val="32"/>
          <w:szCs w:val="32"/>
        </w:rPr>
        <w:t>。</w:t>
      </w:r>
    </w:p>
    <w:p w:rsidR="00E507A7" w:rsidRDefault="00E507A7" w:rsidP="00E507A7">
      <w:pPr>
        <w:ind w:firstLineChars="200" w:firstLine="640"/>
        <w:rPr>
          <w:rFonts w:ascii="仿宋" w:eastAsia="仿宋" w:hAnsi="仿宋" w:hint="eastAsia"/>
          <w:sz w:val="32"/>
          <w:szCs w:val="32"/>
        </w:rPr>
      </w:pPr>
      <w:r>
        <w:rPr>
          <w:rFonts w:ascii="仿宋" w:eastAsia="仿宋" w:hAnsi="仿宋" w:hint="eastAsia"/>
          <w:sz w:val="32"/>
          <w:szCs w:val="32"/>
        </w:rPr>
        <w:t>涉及国有建设用地供应的，除居住用地（不含通过城市更新、棚户区改造方式出让的居住用地），作价出资用地，</w:t>
      </w:r>
      <w:proofErr w:type="gramStart"/>
      <w:r>
        <w:rPr>
          <w:rFonts w:ascii="仿宋" w:eastAsia="仿宋" w:hAnsi="仿宋" w:hint="eastAsia"/>
          <w:sz w:val="32"/>
          <w:szCs w:val="32"/>
        </w:rPr>
        <w:t>市投市建</w:t>
      </w:r>
      <w:proofErr w:type="gramEnd"/>
      <w:r>
        <w:rPr>
          <w:rFonts w:ascii="仿宋" w:eastAsia="仿宋" w:hAnsi="仿宋" w:hint="eastAsia"/>
          <w:sz w:val="32"/>
          <w:szCs w:val="32"/>
        </w:rPr>
        <w:t>项目用地，以划拨或者协议方式供应的只租不售的创新型产业用房和科研项目用地，未完善征（转）地补偿手</w:t>
      </w:r>
      <w:r>
        <w:rPr>
          <w:rFonts w:ascii="仿宋" w:eastAsia="仿宋" w:hAnsi="仿宋" w:hint="eastAsia"/>
          <w:sz w:val="32"/>
          <w:szCs w:val="32"/>
        </w:rPr>
        <w:lastRenderedPageBreak/>
        <w:t>续用地流转方案，置换用地，占用国有储备土地总面积3000平方米及以上的留用土地、征地返还用地、安置房用地，由市政府批准外，其余由区政府批准。</w:t>
      </w:r>
    </w:p>
    <w:p w:rsidR="00E507A7" w:rsidRDefault="00E507A7" w:rsidP="00CB43A9">
      <w:pPr>
        <w:widowControl/>
        <w:ind w:firstLineChars="200" w:firstLine="640"/>
        <w:rPr>
          <w:rFonts w:ascii="仿宋" w:eastAsia="仿宋" w:hAnsi="仿宋"/>
          <w:sz w:val="32"/>
          <w:szCs w:val="32"/>
        </w:rPr>
      </w:pPr>
      <w:r>
        <w:rPr>
          <w:rFonts w:ascii="仿宋" w:eastAsia="仿宋" w:hAnsi="仿宋" w:hint="eastAsia"/>
          <w:sz w:val="32"/>
          <w:szCs w:val="32"/>
        </w:rPr>
        <w:t>涉及海域使用的，除国务院或国务院投资主管部门审批、核准的建设项目，省管理海域以外或跨省管理海域的项目，国防建设项目，油气及其他海洋矿产资源勘查开采项目，国家直接管理的海底电缆管道项目，国家级保护区内的开发项目及核心区用海，</w:t>
      </w:r>
      <w:r w:rsidRPr="0072019C">
        <w:rPr>
          <w:rFonts w:ascii="仿宋" w:eastAsia="仿宋" w:hAnsi="仿宋" w:hint="eastAsia"/>
          <w:sz w:val="32"/>
          <w:szCs w:val="32"/>
        </w:rPr>
        <w:t>围填海项目</w:t>
      </w:r>
      <w:r>
        <w:rPr>
          <w:rFonts w:ascii="仿宋" w:eastAsia="仿宋" w:hAnsi="仿宋" w:hint="eastAsia"/>
          <w:sz w:val="32"/>
          <w:szCs w:val="32"/>
        </w:rPr>
        <w:t>，</w:t>
      </w:r>
      <w:r w:rsidR="00CB43A9">
        <w:rPr>
          <w:rFonts w:ascii="仿宋" w:eastAsia="仿宋" w:hAnsi="仿宋" w:hint="eastAsia"/>
          <w:sz w:val="32"/>
          <w:szCs w:val="32"/>
        </w:rPr>
        <w:t>不改变海域自然属性的用海700公顷以上的项目用海</w:t>
      </w:r>
      <w:r>
        <w:rPr>
          <w:rFonts w:ascii="仿宋" w:eastAsia="仿宋" w:hAnsi="仿宋" w:hint="eastAsia"/>
          <w:sz w:val="32"/>
          <w:szCs w:val="32"/>
        </w:rPr>
        <w:t>报国务院批准外，其余由市政府批准。</w:t>
      </w:r>
    </w:p>
    <w:p w:rsidR="00516C67" w:rsidRDefault="009D1F3B" w:rsidP="00516C67">
      <w:pPr>
        <w:widowControl/>
        <w:ind w:firstLineChars="150" w:firstLine="480"/>
        <w:rPr>
          <w:rFonts w:ascii="仿宋" w:eastAsia="仿宋" w:hAnsi="仿宋"/>
          <w:sz w:val="32"/>
          <w:szCs w:val="32"/>
        </w:rPr>
      </w:pPr>
      <w:r>
        <w:rPr>
          <w:rFonts w:ascii="仿宋" w:eastAsia="仿宋" w:hAnsi="仿宋" w:hint="eastAsia"/>
          <w:sz w:val="32"/>
          <w:szCs w:val="32"/>
        </w:rPr>
        <w:t>涉及</w:t>
      </w:r>
      <w:r w:rsidR="00E65DED">
        <w:rPr>
          <w:rFonts w:ascii="仿宋" w:eastAsia="仿宋" w:hAnsi="仿宋" w:hint="eastAsia"/>
          <w:sz w:val="32"/>
          <w:szCs w:val="32"/>
        </w:rPr>
        <w:t>农用地转用</w:t>
      </w:r>
      <w:r>
        <w:rPr>
          <w:rFonts w:ascii="仿宋" w:eastAsia="仿宋" w:hAnsi="仿宋" w:hint="eastAsia"/>
          <w:sz w:val="32"/>
          <w:szCs w:val="32"/>
        </w:rPr>
        <w:t>的，</w:t>
      </w:r>
      <w:r w:rsidR="009811E2">
        <w:rPr>
          <w:rFonts w:ascii="仿宋" w:eastAsia="仿宋" w:hAnsi="仿宋" w:hint="eastAsia"/>
          <w:sz w:val="32"/>
          <w:szCs w:val="32"/>
        </w:rPr>
        <w:t>除</w:t>
      </w:r>
      <w:r w:rsidR="00516C67">
        <w:rPr>
          <w:rFonts w:ascii="仿宋" w:eastAsia="仿宋" w:hAnsi="仿宋" w:hint="eastAsia"/>
          <w:sz w:val="32"/>
          <w:szCs w:val="32"/>
        </w:rPr>
        <w:t>占用永久基本农田的</w:t>
      </w:r>
      <w:r>
        <w:rPr>
          <w:rFonts w:ascii="仿宋" w:eastAsia="仿宋" w:hAnsi="仿宋" w:hint="eastAsia"/>
          <w:sz w:val="32"/>
          <w:szCs w:val="32"/>
        </w:rPr>
        <w:t>建设项目</w:t>
      </w:r>
      <w:r w:rsidR="00516C67">
        <w:rPr>
          <w:rFonts w:ascii="仿宋" w:eastAsia="仿宋" w:hAnsi="仿宋" w:hint="eastAsia"/>
          <w:sz w:val="32"/>
          <w:szCs w:val="32"/>
        </w:rPr>
        <w:t>由</w:t>
      </w:r>
      <w:r w:rsidR="009F7BFC">
        <w:rPr>
          <w:rFonts w:ascii="仿宋" w:eastAsia="仿宋" w:hAnsi="仿宋" w:hint="eastAsia"/>
          <w:sz w:val="32"/>
          <w:szCs w:val="32"/>
        </w:rPr>
        <w:t>国务院委托省政府</w:t>
      </w:r>
      <w:r w:rsidR="00516C67">
        <w:rPr>
          <w:rFonts w:ascii="仿宋" w:eastAsia="仿宋" w:hAnsi="仿宋" w:hint="eastAsia"/>
          <w:sz w:val="32"/>
          <w:szCs w:val="32"/>
        </w:rPr>
        <w:t>批准</w:t>
      </w:r>
      <w:r w:rsidR="009811E2">
        <w:rPr>
          <w:rFonts w:ascii="仿宋" w:eastAsia="仿宋" w:hAnsi="仿宋" w:hint="eastAsia"/>
          <w:sz w:val="32"/>
          <w:szCs w:val="32"/>
        </w:rPr>
        <w:t>外，</w:t>
      </w:r>
      <w:r w:rsidR="00516C67">
        <w:rPr>
          <w:rFonts w:ascii="仿宋" w:eastAsia="仿宋" w:hAnsi="仿宋" w:hint="eastAsia"/>
          <w:sz w:val="32"/>
          <w:szCs w:val="32"/>
        </w:rPr>
        <w:t>其</w:t>
      </w:r>
      <w:r w:rsidR="009F7BFC">
        <w:rPr>
          <w:rFonts w:ascii="仿宋" w:eastAsia="仿宋" w:hAnsi="仿宋" w:hint="eastAsia"/>
          <w:sz w:val="32"/>
          <w:szCs w:val="32"/>
        </w:rPr>
        <w:t>余</w:t>
      </w:r>
      <w:r w:rsidR="00CB43A9">
        <w:rPr>
          <w:rFonts w:ascii="仿宋" w:eastAsia="仿宋" w:hAnsi="仿宋" w:hint="eastAsia"/>
          <w:sz w:val="32"/>
          <w:szCs w:val="32"/>
        </w:rPr>
        <w:t>按国有建设用地供应审批层级</w:t>
      </w:r>
      <w:r w:rsidR="001727F7">
        <w:rPr>
          <w:rFonts w:ascii="仿宋" w:eastAsia="仿宋" w:hAnsi="仿宋" w:hint="eastAsia"/>
          <w:sz w:val="32"/>
          <w:szCs w:val="32"/>
        </w:rPr>
        <w:t>报市、区政府</w:t>
      </w:r>
      <w:r w:rsidR="00CB43A9">
        <w:rPr>
          <w:rFonts w:ascii="仿宋" w:eastAsia="仿宋" w:hAnsi="仿宋" w:hint="eastAsia"/>
          <w:sz w:val="32"/>
          <w:szCs w:val="32"/>
        </w:rPr>
        <w:t>审批</w:t>
      </w:r>
      <w:r w:rsidR="00516C67">
        <w:rPr>
          <w:rFonts w:ascii="仿宋" w:eastAsia="仿宋" w:hAnsi="仿宋" w:hint="eastAsia"/>
          <w:sz w:val="32"/>
          <w:szCs w:val="32"/>
        </w:rPr>
        <w:t>。</w:t>
      </w:r>
    </w:p>
    <w:p w:rsidR="00DB4F91" w:rsidRDefault="009D1F3B" w:rsidP="00B86331">
      <w:pPr>
        <w:widowControl/>
        <w:ind w:firstLineChars="150" w:firstLine="480"/>
        <w:rPr>
          <w:rFonts w:ascii="仿宋" w:eastAsia="仿宋" w:hAnsi="仿宋"/>
          <w:sz w:val="32"/>
          <w:szCs w:val="32"/>
        </w:rPr>
      </w:pPr>
      <w:r>
        <w:rPr>
          <w:rFonts w:ascii="仿宋" w:eastAsia="仿宋" w:hAnsi="仿宋" w:hint="eastAsia"/>
          <w:sz w:val="32"/>
          <w:szCs w:val="32"/>
        </w:rPr>
        <w:t>涉及永久占用林地的，</w:t>
      </w:r>
      <w:r w:rsidR="009811E2">
        <w:rPr>
          <w:rFonts w:ascii="仿宋" w:eastAsia="仿宋" w:hAnsi="仿宋" w:hint="eastAsia"/>
          <w:sz w:val="32"/>
          <w:szCs w:val="32"/>
        </w:rPr>
        <w:t>除占用</w:t>
      </w:r>
      <w:r w:rsidR="009F7BFC">
        <w:rPr>
          <w:rFonts w:ascii="仿宋" w:eastAsia="仿宋" w:hAnsi="仿宋" w:hint="eastAsia"/>
          <w:sz w:val="32"/>
          <w:szCs w:val="32"/>
        </w:rPr>
        <w:t>防护林或特种用途林林地面积10公顷以上，用材林、经济林、薪炭林林地及其采伐迹地面积35公顷以上，其他林地面积70公顷以上</w:t>
      </w:r>
      <w:r w:rsidR="009811E2">
        <w:rPr>
          <w:rFonts w:ascii="仿宋" w:eastAsia="仿宋" w:hAnsi="仿宋" w:hint="eastAsia"/>
          <w:sz w:val="32"/>
          <w:szCs w:val="32"/>
        </w:rPr>
        <w:t>或</w:t>
      </w:r>
      <w:r w:rsidR="009F7BFC">
        <w:rPr>
          <w:rFonts w:ascii="仿宋" w:eastAsia="仿宋" w:hAnsi="仿宋" w:hint="eastAsia"/>
          <w:sz w:val="32"/>
          <w:szCs w:val="32"/>
        </w:rPr>
        <w:t>重点林区林地的</w:t>
      </w:r>
      <w:r w:rsidR="009811E2">
        <w:rPr>
          <w:rFonts w:ascii="仿宋" w:eastAsia="仿宋" w:hAnsi="仿宋" w:hint="eastAsia"/>
          <w:sz w:val="32"/>
          <w:szCs w:val="32"/>
        </w:rPr>
        <w:t>报</w:t>
      </w:r>
      <w:r w:rsidR="009F7BFC">
        <w:rPr>
          <w:rFonts w:ascii="仿宋" w:eastAsia="仿宋" w:hAnsi="仿宋" w:hint="eastAsia"/>
          <w:sz w:val="32"/>
          <w:szCs w:val="32"/>
        </w:rPr>
        <w:t>国</w:t>
      </w:r>
      <w:r w:rsidR="009811E2">
        <w:rPr>
          <w:rFonts w:ascii="仿宋" w:eastAsia="仿宋" w:hAnsi="仿宋" w:hint="eastAsia"/>
          <w:sz w:val="32"/>
          <w:szCs w:val="32"/>
        </w:rPr>
        <w:t>务院林业主管部门</w:t>
      </w:r>
      <w:r w:rsidR="009F7BFC">
        <w:rPr>
          <w:rFonts w:ascii="仿宋" w:eastAsia="仿宋" w:hAnsi="仿宋" w:hint="eastAsia"/>
          <w:sz w:val="32"/>
          <w:szCs w:val="32"/>
        </w:rPr>
        <w:t>批准</w:t>
      </w:r>
      <w:r w:rsidR="009811E2">
        <w:rPr>
          <w:rFonts w:ascii="仿宋" w:eastAsia="仿宋" w:hAnsi="仿宋" w:hint="eastAsia"/>
          <w:sz w:val="32"/>
          <w:szCs w:val="32"/>
        </w:rPr>
        <w:t>外，</w:t>
      </w:r>
      <w:r w:rsidR="009F7BFC" w:rsidRPr="009811E2">
        <w:rPr>
          <w:rFonts w:ascii="仿宋" w:eastAsia="仿宋" w:hAnsi="仿宋" w:hint="eastAsia"/>
          <w:sz w:val="32"/>
          <w:szCs w:val="32"/>
        </w:rPr>
        <w:t>其</w:t>
      </w:r>
      <w:r w:rsidR="00E65DED" w:rsidRPr="009811E2">
        <w:rPr>
          <w:rFonts w:ascii="仿宋" w:eastAsia="仿宋" w:hAnsi="仿宋" w:hint="eastAsia"/>
          <w:sz w:val="32"/>
          <w:szCs w:val="32"/>
        </w:rPr>
        <w:t>余</w:t>
      </w:r>
      <w:r w:rsidR="00B86331">
        <w:rPr>
          <w:rFonts w:ascii="仿宋" w:eastAsia="仿宋" w:hAnsi="仿宋" w:hint="eastAsia"/>
          <w:sz w:val="32"/>
          <w:szCs w:val="32"/>
        </w:rPr>
        <w:t>按国有建设用地供应审批层级</w:t>
      </w:r>
      <w:r w:rsidR="001727F7">
        <w:rPr>
          <w:rFonts w:ascii="仿宋" w:eastAsia="仿宋" w:hAnsi="仿宋" w:hint="eastAsia"/>
          <w:sz w:val="32"/>
          <w:szCs w:val="32"/>
        </w:rPr>
        <w:t>报市、区政府</w:t>
      </w:r>
      <w:r w:rsidR="00B86331">
        <w:rPr>
          <w:rFonts w:ascii="仿宋" w:eastAsia="仿宋" w:hAnsi="仿宋" w:hint="eastAsia"/>
          <w:sz w:val="32"/>
          <w:szCs w:val="32"/>
        </w:rPr>
        <w:t>审批。</w:t>
      </w:r>
      <w:r w:rsidR="005E0D27">
        <w:rPr>
          <w:rFonts w:ascii="仿宋" w:eastAsia="仿宋" w:hAnsi="仿宋" w:hint="eastAsia"/>
          <w:sz w:val="32"/>
          <w:szCs w:val="32"/>
        </w:rPr>
        <w:t xml:space="preserve">                                                                              </w:t>
      </w:r>
    </w:p>
    <w:p w:rsidR="00DB4F91" w:rsidRDefault="0072019C" w:rsidP="00A742A8">
      <w:pPr>
        <w:ind w:firstLineChars="200" w:firstLine="643"/>
        <w:rPr>
          <w:rFonts w:ascii="仿宋" w:eastAsia="仿宋" w:hAnsi="仿宋"/>
          <w:sz w:val="32"/>
          <w:szCs w:val="32"/>
        </w:rPr>
      </w:pPr>
      <w:r w:rsidRPr="00A742A8">
        <w:rPr>
          <w:rFonts w:ascii="仿宋" w:eastAsia="仿宋" w:hAnsi="仿宋" w:hint="eastAsia"/>
          <w:b/>
          <w:sz w:val="32"/>
          <w:szCs w:val="32"/>
        </w:rPr>
        <w:t>第四</w:t>
      </w:r>
      <w:r w:rsidR="005E0D27" w:rsidRPr="00A742A8">
        <w:rPr>
          <w:rFonts w:ascii="仿宋" w:eastAsia="仿宋" w:hAnsi="仿宋" w:hint="eastAsia"/>
          <w:b/>
          <w:sz w:val="32"/>
          <w:szCs w:val="32"/>
        </w:rPr>
        <w:t>条【职责分工】</w:t>
      </w:r>
      <w:r w:rsidR="005E0D27">
        <w:rPr>
          <w:rFonts w:ascii="仿宋" w:eastAsia="仿宋" w:hAnsi="仿宋" w:hint="eastAsia"/>
          <w:sz w:val="32"/>
          <w:szCs w:val="32"/>
        </w:rPr>
        <w:t>建设项目用地用林用海审批实行分级审查、分级审批。</w:t>
      </w:r>
    </w:p>
    <w:p w:rsidR="00A742A8" w:rsidRDefault="005E0D27" w:rsidP="00A742A8">
      <w:pPr>
        <w:ind w:firstLine="645"/>
        <w:jc w:val="left"/>
        <w:rPr>
          <w:rFonts w:ascii="仿宋" w:eastAsia="仿宋" w:hAnsi="仿宋"/>
          <w:sz w:val="32"/>
          <w:szCs w:val="32"/>
        </w:rPr>
      </w:pPr>
      <w:r>
        <w:rPr>
          <w:rFonts w:ascii="仿宋" w:eastAsia="仿宋" w:hAnsi="仿宋" w:hint="eastAsia"/>
          <w:sz w:val="32"/>
          <w:szCs w:val="32"/>
        </w:rPr>
        <w:t>市规划和自然资源主管部门及其派出机构负责受理、审查和报批工作，市、区政府</w:t>
      </w:r>
      <w:r w:rsidR="0072019C">
        <w:rPr>
          <w:rFonts w:ascii="仿宋" w:eastAsia="仿宋" w:hAnsi="仿宋" w:hint="eastAsia"/>
          <w:sz w:val="32"/>
          <w:szCs w:val="32"/>
        </w:rPr>
        <w:t>应组织自然资源、发展改革、财</w:t>
      </w:r>
      <w:r w:rsidR="0072019C">
        <w:rPr>
          <w:rFonts w:ascii="仿宋" w:eastAsia="仿宋" w:hAnsi="仿宋" w:hint="eastAsia"/>
          <w:sz w:val="32"/>
          <w:szCs w:val="32"/>
        </w:rPr>
        <w:lastRenderedPageBreak/>
        <w:t>政、生态环境、城管、水务、海事、信访等部门对建设项目用地用林用海审批事项进行</w:t>
      </w:r>
      <w:r w:rsidR="009B5E5F">
        <w:rPr>
          <w:rFonts w:ascii="仿宋" w:eastAsia="仿宋" w:hAnsi="仿宋" w:hint="eastAsia"/>
          <w:sz w:val="32"/>
          <w:szCs w:val="32"/>
        </w:rPr>
        <w:t>会审</w:t>
      </w:r>
      <w:r>
        <w:rPr>
          <w:rFonts w:ascii="仿宋" w:eastAsia="仿宋" w:hAnsi="仿宋" w:hint="eastAsia"/>
          <w:sz w:val="32"/>
          <w:szCs w:val="32"/>
        </w:rPr>
        <w:t>、审批。各职能部门依职责提出审查意见。</w:t>
      </w:r>
    </w:p>
    <w:p w:rsidR="00DB4F91" w:rsidRDefault="005E0D27" w:rsidP="00A742A8">
      <w:pPr>
        <w:jc w:val="center"/>
        <w:rPr>
          <w:rFonts w:ascii="黑体" w:eastAsia="黑体" w:hAnsi="黑体"/>
          <w:sz w:val="32"/>
          <w:szCs w:val="32"/>
        </w:rPr>
      </w:pPr>
      <w:r>
        <w:rPr>
          <w:rFonts w:ascii="黑体" w:eastAsia="黑体" w:hAnsi="黑体" w:hint="eastAsia"/>
          <w:b/>
          <w:sz w:val="32"/>
          <w:szCs w:val="32"/>
        </w:rPr>
        <w:t>第二章    申请和受理</w:t>
      </w:r>
    </w:p>
    <w:p w:rsidR="00DB4F91" w:rsidRDefault="00010323">
      <w:pPr>
        <w:ind w:firstLineChars="200" w:firstLine="643"/>
        <w:rPr>
          <w:rFonts w:ascii="仿宋" w:eastAsia="仿宋" w:hAnsi="仿宋"/>
          <w:sz w:val="32"/>
          <w:szCs w:val="32"/>
        </w:rPr>
      </w:pPr>
      <w:r>
        <w:rPr>
          <w:rFonts w:ascii="仿宋" w:eastAsia="仿宋" w:hAnsi="仿宋" w:hint="eastAsia"/>
          <w:b/>
          <w:sz w:val="32"/>
          <w:szCs w:val="32"/>
        </w:rPr>
        <w:t>第五</w:t>
      </w:r>
      <w:r w:rsidR="005E0D27">
        <w:rPr>
          <w:rFonts w:ascii="仿宋" w:eastAsia="仿宋" w:hAnsi="仿宋" w:hint="eastAsia"/>
          <w:b/>
          <w:sz w:val="32"/>
          <w:szCs w:val="32"/>
        </w:rPr>
        <w:t>条【办理事项】</w:t>
      </w:r>
      <w:r w:rsidR="005E0D27">
        <w:rPr>
          <w:rFonts w:ascii="仿宋" w:eastAsia="仿宋" w:hAnsi="仿宋" w:hint="eastAsia"/>
          <w:sz w:val="32"/>
          <w:szCs w:val="32"/>
        </w:rPr>
        <w:t>设立“建设项目使用自然资源审批”</w:t>
      </w:r>
      <w:r w:rsidR="005E0D27" w:rsidRPr="00D50A3A">
        <w:rPr>
          <w:rFonts w:ascii="仿宋" w:eastAsia="仿宋" w:hAnsi="仿宋" w:hint="eastAsia"/>
          <w:sz w:val="32"/>
          <w:szCs w:val="32"/>
        </w:rPr>
        <w:t>公共服务事项</w:t>
      </w:r>
      <w:r w:rsidR="009D1F3B">
        <w:rPr>
          <w:rFonts w:ascii="仿宋" w:eastAsia="仿宋" w:hAnsi="仿宋" w:hint="eastAsia"/>
          <w:sz w:val="32"/>
          <w:szCs w:val="32"/>
        </w:rPr>
        <w:t>，建设项目</w:t>
      </w:r>
      <w:r w:rsidR="00FC5E96">
        <w:rPr>
          <w:rFonts w:ascii="仿宋" w:eastAsia="仿宋" w:hAnsi="仿宋" w:hint="eastAsia"/>
          <w:sz w:val="32"/>
          <w:szCs w:val="32"/>
        </w:rPr>
        <w:t>单位</w:t>
      </w:r>
      <w:r w:rsidR="009D1F3B">
        <w:rPr>
          <w:rFonts w:ascii="仿宋" w:eastAsia="仿宋" w:hAnsi="仿宋" w:hint="eastAsia"/>
          <w:sz w:val="32"/>
          <w:szCs w:val="32"/>
        </w:rPr>
        <w:t>可通过</w:t>
      </w:r>
      <w:r w:rsidR="00B86331">
        <w:rPr>
          <w:rFonts w:ascii="仿宋" w:eastAsia="仿宋" w:hAnsi="仿宋" w:hint="eastAsia"/>
          <w:sz w:val="32"/>
          <w:szCs w:val="32"/>
        </w:rPr>
        <w:t>本</w:t>
      </w:r>
      <w:r w:rsidR="009D1F3B">
        <w:rPr>
          <w:rFonts w:ascii="仿宋" w:eastAsia="仿宋" w:hAnsi="仿宋" w:hint="eastAsia"/>
          <w:sz w:val="32"/>
          <w:szCs w:val="32"/>
        </w:rPr>
        <w:t>事项申请办理</w:t>
      </w:r>
      <w:r w:rsidR="003B099F">
        <w:rPr>
          <w:rFonts w:ascii="仿宋" w:eastAsia="仿宋" w:hAnsi="仿宋" w:hint="eastAsia"/>
          <w:sz w:val="32"/>
          <w:szCs w:val="32"/>
        </w:rPr>
        <w:t>用地用林用海审批业务</w:t>
      </w:r>
      <w:r w:rsidR="009D1F3B">
        <w:rPr>
          <w:rFonts w:ascii="仿宋" w:eastAsia="仿宋" w:hAnsi="仿宋" w:hint="eastAsia"/>
          <w:sz w:val="32"/>
          <w:szCs w:val="32"/>
        </w:rPr>
        <w:t>。</w:t>
      </w:r>
    </w:p>
    <w:p w:rsidR="00DB4F91" w:rsidRDefault="00010323">
      <w:pPr>
        <w:ind w:firstLineChars="200" w:firstLine="643"/>
        <w:rPr>
          <w:rFonts w:ascii="仿宋" w:eastAsia="仿宋" w:hAnsi="仿宋"/>
          <w:sz w:val="32"/>
          <w:szCs w:val="32"/>
        </w:rPr>
      </w:pPr>
      <w:r>
        <w:rPr>
          <w:rFonts w:ascii="仿宋" w:eastAsia="仿宋" w:hAnsi="仿宋" w:hint="eastAsia"/>
          <w:b/>
          <w:sz w:val="32"/>
          <w:szCs w:val="32"/>
        </w:rPr>
        <w:t>第六</w:t>
      </w:r>
      <w:r w:rsidR="005E0D27">
        <w:rPr>
          <w:rFonts w:ascii="仿宋" w:eastAsia="仿宋" w:hAnsi="仿宋" w:hint="eastAsia"/>
          <w:b/>
          <w:sz w:val="32"/>
          <w:szCs w:val="32"/>
        </w:rPr>
        <w:t>条【项目论证】</w:t>
      </w:r>
      <w:r w:rsidR="005E0D27">
        <w:rPr>
          <w:rFonts w:ascii="仿宋" w:eastAsia="仿宋" w:hAnsi="仿宋" w:hint="eastAsia"/>
          <w:sz w:val="32"/>
          <w:szCs w:val="32"/>
        </w:rPr>
        <w:t>建设项目应通过“多规合一”信息平台进行论证</w:t>
      </w:r>
      <w:r w:rsidR="003B099F">
        <w:rPr>
          <w:rFonts w:ascii="仿宋" w:eastAsia="仿宋" w:hAnsi="仿宋" w:hint="eastAsia"/>
          <w:sz w:val="32"/>
          <w:szCs w:val="32"/>
        </w:rPr>
        <w:t>，充分征求各部门意见。</w:t>
      </w:r>
    </w:p>
    <w:p w:rsidR="00DB4F91" w:rsidRDefault="00010323" w:rsidP="00F57569">
      <w:pPr>
        <w:ind w:firstLineChars="200" w:firstLine="643"/>
        <w:rPr>
          <w:rFonts w:ascii="仿宋" w:eastAsia="仿宋" w:hAnsi="仿宋"/>
          <w:sz w:val="32"/>
          <w:szCs w:val="32"/>
        </w:rPr>
      </w:pPr>
      <w:r>
        <w:rPr>
          <w:rFonts w:ascii="仿宋" w:eastAsia="仿宋" w:hAnsi="仿宋" w:hint="eastAsia"/>
          <w:b/>
          <w:sz w:val="32"/>
          <w:szCs w:val="32"/>
        </w:rPr>
        <w:t>第七</w:t>
      </w:r>
      <w:r w:rsidR="005E0D27">
        <w:rPr>
          <w:rFonts w:ascii="仿宋" w:eastAsia="仿宋" w:hAnsi="仿宋" w:hint="eastAsia"/>
          <w:b/>
          <w:sz w:val="32"/>
          <w:szCs w:val="32"/>
        </w:rPr>
        <w:t>条【</w:t>
      </w:r>
      <w:r w:rsidR="001D5DD5">
        <w:rPr>
          <w:rFonts w:ascii="仿宋" w:eastAsia="仿宋" w:hAnsi="仿宋" w:hint="eastAsia"/>
          <w:b/>
          <w:sz w:val="32"/>
          <w:szCs w:val="32"/>
        </w:rPr>
        <w:t>事项</w:t>
      </w:r>
      <w:r w:rsidR="005E0D27">
        <w:rPr>
          <w:rFonts w:ascii="仿宋" w:eastAsia="仿宋" w:hAnsi="仿宋" w:hint="eastAsia"/>
          <w:b/>
          <w:sz w:val="32"/>
          <w:szCs w:val="32"/>
        </w:rPr>
        <w:t>申请】</w:t>
      </w:r>
      <w:r w:rsidR="005E0D27">
        <w:rPr>
          <w:rFonts w:ascii="仿宋" w:eastAsia="仿宋" w:hAnsi="仿宋" w:hint="eastAsia"/>
          <w:sz w:val="32"/>
          <w:szCs w:val="32"/>
        </w:rPr>
        <w:t>建设项目单位落实“多规合一”信息平台各部门提出的论证意见和要求</w:t>
      </w:r>
      <w:r w:rsidR="001D5DD5">
        <w:rPr>
          <w:rFonts w:ascii="仿宋" w:eastAsia="仿宋" w:hAnsi="仿宋" w:hint="eastAsia"/>
          <w:sz w:val="32"/>
          <w:szCs w:val="32"/>
        </w:rPr>
        <w:t>后，可通过</w:t>
      </w:r>
      <w:r w:rsidR="005E0D27">
        <w:rPr>
          <w:rFonts w:ascii="仿宋" w:eastAsia="仿宋" w:hAnsi="仿宋" w:hint="eastAsia"/>
          <w:sz w:val="32"/>
          <w:szCs w:val="32"/>
        </w:rPr>
        <w:t>“建设项目使用自然资源审批”</w:t>
      </w:r>
      <w:r w:rsidR="001D5DD5">
        <w:rPr>
          <w:rFonts w:ascii="仿宋" w:eastAsia="仿宋" w:hAnsi="仿宋" w:hint="eastAsia"/>
          <w:sz w:val="32"/>
          <w:szCs w:val="32"/>
        </w:rPr>
        <w:t>事项提出申请，并</w:t>
      </w:r>
      <w:r w:rsidR="005E0D27">
        <w:rPr>
          <w:rFonts w:ascii="仿宋" w:eastAsia="仿宋" w:hAnsi="仿宋" w:hint="eastAsia"/>
          <w:sz w:val="32"/>
          <w:szCs w:val="32"/>
        </w:rPr>
        <w:t>提交下列材料：</w:t>
      </w:r>
    </w:p>
    <w:p w:rsidR="00DB4F91" w:rsidRPr="005F66FD" w:rsidRDefault="00980DD8" w:rsidP="00980DD8">
      <w:pPr>
        <w:ind w:firstLineChars="200" w:firstLine="640"/>
        <w:rPr>
          <w:rFonts w:ascii="仿宋" w:eastAsia="仿宋" w:hAnsi="仿宋"/>
          <w:sz w:val="32"/>
          <w:szCs w:val="32"/>
        </w:rPr>
      </w:pPr>
      <w:r>
        <w:rPr>
          <w:rFonts w:ascii="仿宋" w:eastAsia="仿宋" w:hAnsi="仿宋" w:hint="eastAsia"/>
          <w:sz w:val="32"/>
          <w:szCs w:val="32"/>
        </w:rPr>
        <w:t>（一）</w:t>
      </w:r>
      <w:r w:rsidR="005E0D27" w:rsidRPr="005F66FD">
        <w:rPr>
          <w:rFonts w:ascii="仿宋" w:eastAsia="仿宋" w:hAnsi="仿宋" w:hint="eastAsia"/>
          <w:sz w:val="32"/>
          <w:szCs w:val="32"/>
        </w:rPr>
        <w:t>建设项目使用自然资源审批申请表；</w:t>
      </w:r>
    </w:p>
    <w:p w:rsidR="00DB4F91" w:rsidRDefault="00980DD8" w:rsidP="00980DD8">
      <w:pPr>
        <w:ind w:firstLineChars="200" w:firstLine="640"/>
        <w:rPr>
          <w:rFonts w:ascii="仿宋" w:eastAsia="仿宋" w:hAnsi="仿宋"/>
          <w:sz w:val="32"/>
          <w:szCs w:val="32"/>
        </w:rPr>
      </w:pPr>
      <w:r>
        <w:rPr>
          <w:rFonts w:ascii="仿宋" w:eastAsia="仿宋" w:hAnsi="仿宋" w:hint="eastAsia"/>
          <w:sz w:val="32"/>
          <w:szCs w:val="32"/>
        </w:rPr>
        <w:t>（二）</w:t>
      </w:r>
      <w:r w:rsidR="005E0D27">
        <w:rPr>
          <w:rFonts w:ascii="仿宋" w:eastAsia="仿宋" w:hAnsi="仿宋" w:hint="eastAsia"/>
          <w:sz w:val="32"/>
          <w:szCs w:val="32"/>
        </w:rPr>
        <w:t>建设项目单位法人等相关证明文件；</w:t>
      </w:r>
    </w:p>
    <w:p w:rsidR="00DB4F91" w:rsidRDefault="00980DD8">
      <w:pPr>
        <w:ind w:firstLineChars="200" w:firstLine="640"/>
        <w:rPr>
          <w:rFonts w:ascii="仿宋" w:eastAsia="仿宋" w:hAnsi="仿宋"/>
          <w:sz w:val="32"/>
          <w:szCs w:val="32"/>
        </w:rPr>
      </w:pPr>
      <w:r>
        <w:rPr>
          <w:rFonts w:ascii="仿宋" w:eastAsia="仿宋" w:hAnsi="仿宋" w:hint="eastAsia"/>
          <w:sz w:val="32"/>
          <w:szCs w:val="32"/>
        </w:rPr>
        <w:t>（三）</w:t>
      </w:r>
      <w:r w:rsidR="005E0D27">
        <w:rPr>
          <w:rFonts w:ascii="仿宋" w:eastAsia="仿宋" w:hAnsi="仿宋" w:hint="eastAsia"/>
          <w:sz w:val="32"/>
          <w:szCs w:val="32"/>
        </w:rPr>
        <w:t>建设项目审批（或核准、备案）文件；</w:t>
      </w:r>
    </w:p>
    <w:p w:rsidR="00DB4F91" w:rsidRDefault="005E0D27">
      <w:pPr>
        <w:ind w:firstLineChars="200" w:firstLine="640"/>
        <w:rPr>
          <w:rFonts w:ascii="仿宋" w:eastAsia="仿宋" w:hAnsi="仿宋"/>
          <w:sz w:val="32"/>
          <w:szCs w:val="32"/>
        </w:rPr>
      </w:pPr>
      <w:r>
        <w:rPr>
          <w:rFonts w:ascii="仿宋" w:eastAsia="仿宋" w:hAnsi="仿宋" w:hint="eastAsia"/>
          <w:sz w:val="32"/>
          <w:szCs w:val="32"/>
        </w:rPr>
        <w:t>（四）建设项目用地预审与选址意见书（</w:t>
      </w:r>
      <w:r w:rsidR="00B65C76">
        <w:rPr>
          <w:rFonts w:ascii="仿宋" w:eastAsia="仿宋" w:hAnsi="仿宋" w:hint="eastAsia"/>
          <w:sz w:val="32"/>
          <w:szCs w:val="32"/>
        </w:rPr>
        <w:t>或</w:t>
      </w:r>
      <w:r>
        <w:rPr>
          <w:rFonts w:ascii="仿宋" w:eastAsia="仿宋" w:hAnsi="仿宋" w:hint="eastAsia"/>
          <w:sz w:val="32"/>
          <w:szCs w:val="32"/>
        </w:rPr>
        <w:t>规划用地核查意见）</w:t>
      </w:r>
      <w:r w:rsidR="009D1253">
        <w:rPr>
          <w:rFonts w:ascii="仿宋" w:eastAsia="仿宋" w:hAnsi="仿宋" w:hint="eastAsia"/>
          <w:sz w:val="32"/>
          <w:szCs w:val="32"/>
        </w:rPr>
        <w:t>，涉及用海的应提交海域使用论证审查意见</w:t>
      </w:r>
      <w:r>
        <w:rPr>
          <w:rFonts w:ascii="仿宋" w:eastAsia="仿宋" w:hAnsi="仿宋" w:hint="eastAsia"/>
          <w:sz w:val="32"/>
          <w:szCs w:val="32"/>
        </w:rPr>
        <w:t>；</w:t>
      </w:r>
    </w:p>
    <w:p w:rsidR="00DB4F91" w:rsidRPr="005F66FD" w:rsidRDefault="005E0D27">
      <w:pPr>
        <w:ind w:firstLineChars="200" w:firstLine="640"/>
        <w:rPr>
          <w:rFonts w:ascii="仿宋" w:eastAsia="仿宋" w:hAnsi="仿宋"/>
          <w:sz w:val="32"/>
          <w:szCs w:val="32"/>
        </w:rPr>
      </w:pPr>
      <w:r w:rsidRPr="005F66FD">
        <w:rPr>
          <w:rFonts w:ascii="仿宋" w:eastAsia="仿宋" w:hAnsi="仿宋" w:hint="eastAsia"/>
          <w:sz w:val="32"/>
          <w:szCs w:val="32"/>
        </w:rPr>
        <w:t>（五）</w:t>
      </w:r>
      <w:r w:rsidR="00527F56" w:rsidRPr="005F66FD">
        <w:rPr>
          <w:rFonts w:ascii="仿宋" w:eastAsia="仿宋" w:hAnsi="仿宋" w:hint="eastAsia"/>
          <w:sz w:val="32"/>
          <w:szCs w:val="32"/>
        </w:rPr>
        <w:t>涉及</w:t>
      </w:r>
      <w:r w:rsidR="00FC33AB">
        <w:rPr>
          <w:rFonts w:ascii="仿宋" w:eastAsia="仿宋" w:hAnsi="仿宋" w:hint="eastAsia"/>
          <w:sz w:val="32"/>
          <w:szCs w:val="32"/>
        </w:rPr>
        <w:t>用地</w:t>
      </w:r>
      <w:r w:rsidR="00527F56" w:rsidRPr="005F66FD">
        <w:rPr>
          <w:rFonts w:ascii="仿宋" w:eastAsia="仿宋" w:hAnsi="仿宋" w:hint="eastAsia"/>
          <w:sz w:val="32"/>
          <w:szCs w:val="32"/>
        </w:rPr>
        <w:t>的，应提供相关职能部门的批准文件或审查意见，</w:t>
      </w:r>
      <w:r w:rsidR="00FC33AB">
        <w:rPr>
          <w:rFonts w:ascii="仿宋" w:eastAsia="仿宋" w:hAnsi="仿宋" w:hint="eastAsia"/>
          <w:sz w:val="32"/>
          <w:szCs w:val="32"/>
        </w:rPr>
        <w:t>其中属于</w:t>
      </w:r>
      <w:r w:rsidR="00527F56" w:rsidRPr="005F66FD">
        <w:rPr>
          <w:rFonts w:ascii="仿宋" w:eastAsia="仿宋" w:hAnsi="仿宋" w:hint="eastAsia"/>
          <w:sz w:val="32"/>
          <w:szCs w:val="32"/>
        </w:rPr>
        <w:t>单独选址</w:t>
      </w:r>
      <w:r w:rsidR="00FC33AB" w:rsidRPr="005F66FD">
        <w:rPr>
          <w:rFonts w:ascii="仿宋" w:eastAsia="仿宋" w:hAnsi="仿宋" w:hint="eastAsia"/>
          <w:sz w:val="32"/>
          <w:szCs w:val="32"/>
        </w:rPr>
        <w:t>农用地转用</w:t>
      </w:r>
      <w:r w:rsidR="00527F56" w:rsidRPr="005F66FD">
        <w:rPr>
          <w:rFonts w:ascii="仿宋" w:eastAsia="仿宋" w:hAnsi="仿宋" w:hint="eastAsia"/>
          <w:sz w:val="32"/>
          <w:szCs w:val="32"/>
        </w:rPr>
        <w:t>报批的，应提供初步设计批准文件或审核文件</w:t>
      </w:r>
      <w:r w:rsidR="00980DD8">
        <w:rPr>
          <w:rFonts w:ascii="仿宋" w:eastAsia="仿宋" w:hAnsi="仿宋" w:hint="eastAsia"/>
          <w:sz w:val="32"/>
          <w:szCs w:val="32"/>
        </w:rPr>
        <w:t>；</w:t>
      </w:r>
    </w:p>
    <w:p w:rsidR="00DB4F91" w:rsidRDefault="005E0D27">
      <w:pPr>
        <w:ind w:firstLineChars="200" w:firstLine="640"/>
        <w:rPr>
          <w:rFonts w:ascii="仿宋" w:eastAsia="仿宋" w:hAnsi="仿宋"/>
          <w:sz w:val="32"/>
          <w:szCs w:val="32"/>
        </w:rPr>
      </w:pPr>
      <w:r>
        <w:rPr>
          <w:rFonts w:ascii="仿宋" w:eastAsia="仿宋" w:hAnsi="仿宋" w:hint="eastAsia"/>
          <w:sz w:val="32"/>
          <w:szCs w:val="32"/>
        </w:rPr>
        <w:t>（六）</w:t>
      </w:r>
      <w:r w:rsidR="009D1253">
        <w:rPr>
          <w:rFonts w:ascii="仿宋" w:eastAsia="仿宋" w:hAnsi="仿宋" w:hint="eastAsia"/>
          <w:sz w:val="32"/>
          <w:szCs w:val="32"/>
        </w:rPr>
        <w:t>涉及用林的，</w:t>
      </w:r>
      <w:r>
        <w:rPr>
          <w:rFonts w:ascii="仿宋" w:eastAsia="仿宋" w:hAnsi="仿宋" w:hint="eastAsia"/>
          <w:sz w:val="32"/>
          <w:szCs w:val="32"/>
        </w:rPr>
        <w:t>应提供使用林地可行性研究报告或林地现状调查表，涉及使用国有林场林地的提供省政府同意</w:t>
      </w:r>
      <w:r>
        <w:rPr>
          <w:rFonts w:ascii="仿宋" w:eastAsia="仿宋" w:hAnsi="仿宋" w:hint="eastAsia"/>
          <w:sz w:val="32"/>
          <w:szCs w:val="32"/>
        </w:rPr>
        <w:lastRenderedPageBreak/>
        <w:t>占用文件</w:t>
      </w:r>
      <w:r w:rsidR="00980DD8">
        <w:rPr>
          <w:rFonts w:ascii="仿宋" w:eastAsia="仿宋" w:hAnsi="仿宋" w:hint="eastAsia"/>
          <w:sz w:val="32"/>
          <w:szCs w:val="32"/>
        </w:rPr>
        <w:t>；</w:t>
      </w:r>
    </w:p>
    <w:p w:rsidR="00DB4F91" w:rsidRPr="005F66FD" w:rsidRDefault="005E0D27">
      <w:pPr>
        <w:ind w:firstLineChars="200" w:firstLine="640"/>
        <w:rPr>
          <w:rFonts w:ascii="仿宋" w:eastAsia="仿宋" w:hAnsi="仿宋"/>
          <w:sz w:val="32"/>
          <w:szCs w:val="32"/>
        </w:rPr>
      </w:pPr>
      <w:r w:rsidRPr="005F66FD">
        <w:rPr>
          <w:rFonts w:ascii="仿宋" w:eastAsia="仿宋" w:hAnsi="仿宋" w:hint="eastAsia"/>
          <w:sz w:val="32"/>
          <w:szCs w:val="32"/>
        </w:rPr>
        <w:t>（七）</w:t>
      </w:r>
      <w:r w:rsidR="009D1253" w:rsidRPr="005F66FD">
        <w:rPr>
          <w:rFonts w:ascii="仿宋" w:eastAsia="仿宋" w:hAnsi="仿宋" w:hint="eastAsia"/>
          <w:sz w:val="32"/>
          <w:szCs w:val="32"/>
        </w:rPr>
        <w:t>涉及</w:t>
      </w:r>
      <w:r w:rsidR="00FC33AB">
        <w:rPr>
          <w:rFonts w:ascii="仿宋" w:eastAsia="仿宋" w:hAnsi="仿宋" w:hint="eastAsia"/>
          <w:sz w:val="32"/>
          <w:szCs w:val="32"/>
        </w:rPr>
        <w:t>用海</w:t>
      </w:r>
      <w:r w:rsidR="009D1253" w:rsidRPr="005F66FD">
        <w:rPr>
          <w:rFonts w:ascii="仿宋" w:eastAsia="仿宋" w:hAnsi="仿宋" w:hint="eastAsia"/>
          <w:sz w:val="32"/>
          <w:szCs w:val="32"/>
        </w:rPr>
        <w:t>的，</w:t>
      </w:r>
      <w:r w:rsidRPr="005F66FD">
        <w:rPr>
          <w:rFonts w:ascii="仿宋" w:eastAsia="仿宋" w:hAnsi="仿宋" w:hint="eastAsia"/>
          <w:sz w:val="32"/>
          <w:szCs w:val="32"/>
        </w:rPr>
        <w:t>应提供海域使用论证报告书（表）</w:t>
      </w:r>
      <w:r w:rsidR="004E34A5" w:rsidRPr="005F66FD">
        <w:rPr>
          <w:rFonts w:ascii="仿宋" w:eastAsia="仿宋" w:hAnsi="仿宋" w:hint="eastAsia"/>
          <w:sz w:val="32"/>
          <w:szCs w:val="32"/>
        </w:rPr>
        <w:t>、宗海图等</w:t>
      </w:r>
      <w:r w:rsidRPr="005F66FD">
        <w:rPr>
          <w:rFonts w:ascii="仿宋" w:eastAsia="仿宋" w:hAnsi="仿宋" w:hint="eastAsia"/>
          <w:sz w:val="32"/>
          <w:szCs w:val="32"/>
        </w:rPr>
        <w:t>图件、水行政主管部门颁发的防洪规划同意书（泄洪区内项目）、利益相关者处理协议或解决方案</w:t>
      </w:r>
      <w:r w:rsidR="00980DD8">
        <w:rPr>
          <w:rFonts w:ascii="仿宋" w:eastAsia="仿宋" w:hAnsi="仿宋" w:hint="eastAsia"/>
          <w:sz w:val="32"/>
          <w:szCs w:val="32"/>
        </w:rPr>
        <w:t>；</w:t>
      </w:r>
    </w:p>
    <w:p w:rsidR="00DB4F91" w:rsidRDefault="005E0D27">
      <w:pPr>
        <w:ind w:firstLineChars="200" w:firstLine="640"/>
        <w:rPr>
          <w:rFonts w:ascii="仿宋" w:eastAsia="仿宋" w:hAnsi="仿宋"/>
          <w:sz w:val="32"/>
          <w:szCs w:val="32"/>
        </w:rPr>
      </w:pPr>
      <w:r>
        <w:rPr>
          <w:rFonts w:ascii="仿宋" w:eastAsia="仿宋" w:hAnsi="仿宋" w:hint="eastAsia"/>
          <w:sz w:val="32"/>
          <w:szCs w:val="32"/>
        </w:rPr>
        <w:t>（八）</w:t>
      </w:r>
      <w:r w:rsidR="00B65C76">
        <w:rPr>
          <w:rFonts w:ascii="仿宋" w:eastAsia="仿宋" w:hAnsi="仿宋" w:hint="eastAsia"/>
          <w:sz w:val="32"/>
          <w:szCs w:val="32"/>
        </w:rPr>
        <w:t>涉及违法用地、用林、用海的，应提供执法部门的查处材料</w:t>
      </w:r>
      <w:r w:rsidR="00980DD8">
        <w:rPr>
          <w:rFonts w:ascii="仿宋" w:eastAsia="仿宋" w:hAnsi="仿宋" w:hint="eastAsia"/>
          <w:sz w:val="32"/>
          <w:szCs w:val="32"/>
        </w:rPr>
        <w:t>；</w:t>
      </w:r>
    </w:p>
    <w:p w:rsidR="00DB4F91" w:rsidRDefault="00E432BD">
      <w:pPr>
        <w:ind w:firstLineChars="200" w:firstLine="640"/>
        <w:rPr>
          <w:rFonts w:ascii="仿宋" w:eastAsia="仿宋" w:hAnsi="仿宋"/>
          <w:sz w:val="32"/>
          <w:szCs w:val="32"/>
        </w:rPr>
      </w:pPr>
      <w:r>
        <w:rPr>
          <w:rFonts w:ascii="仿宋" w:eastAsia="仿宋" w:hAnsi="仿宋" w:hint="eastAsia"/>
          <w:sz w:val="32"/>
          <w:szCs w:val="32"/>
        </w:rPr>
        <w:t>（九）</w:t>
      </w:r>
      <w:r w:rsidR="005E0D27">
        <w:rPr>
          <w:rFonts w:ascii="仿宋" w:eastAsia="仿宋" w:hAnsi="仿宋" w:hint="eastAsia"/>
          <w:sz w:val="32"/>
          <w:szCs w:val="32"/>
        </w:rPr>
        <w:t>应报国家或省审批的，申请材料按照国家和省的有关规定提交</w:t>
      </w:r>
      <w:r w:rsidR="00980DD8">
        <w:rPr>
          <w:rFonts w:ascii="仿宋" w:eastAsia="仿宋" w:hAnsi="仿宋" w:hint="eastAsia"/>
          <w:sz w:val="32"/>
          <w:szCs w:val="32"/>
        </w:rPr>
        <w:t>；</w:t>
      </w:r>
    </w:p>
    <w:p w:rsidR="00E432BD" w:rsidRDefault="00E432BD">
      <w:pPr>
        <w:ind w:firstLineChars="200" w:firstLine="640"/>
        <w:rPr>
          <w:rFonts w:ascii="仿宋" w:eastAsia="仿宋" w:hAnsi="仿宋"/>
          <w:sz w:val="32"/>
          <w:szCs w:val="32"/>
        </w:rPr>
      </w:pPr>
      <w:r>
        <w:rPr>
          <w:rFonts w:ascii="仿宋" w:eastAsia="仿宋" w:hAnsi="仿宋" w:hint="eastAsia"/>
          <w:sz w:val="32"/>
          <w:szCs w:val="32"/>
        </w:rPr>
        <w:t>（十）法律法规规定的其他材料。</w:t>
      </w:r>
    </w:p>
    <w:p w:rsidR="00E65DED" w:rsidRPr="00D50A3A" w:rsidRDefault="005E0D27" w:rsidP="00E65DED">
      <w:pPr>
        <w:spacing w:line="580" w:lineRule="exact"/>
        <w:ind w:firstLineChars="200" w:firstLine="643"/>
        <w:rPr>
          <w:rFonts w:ascii="仿宋" w:eastAsia="仿宋" w:hAnsi="仿宋"/>
          <w:sz w:val="32"/>
          <w:szCs w:val="32"/>
        </w:rPr>
      </w:pPr>
      <w:r>
        <w:rPr>
          <w:rFonts w:ascii="仿宋" w:eastAsia="仿宋" w:hAnsi="仿宋" w:hint="eastAsia"/>
          <w:b/>
          <w:sz w:val="32"/>
          <w:szCs w:val="32"/>
        </w:rPr>
        <w:t>第八条【统一收文】</w:t>
      </w:r>
      <w:r>
        <w:rPr>
          <w:rFonts w:ascii="仿宋" w:eastAsia="仿宋" w:hAnsi="仿宋" w:hint="eastAsia"/>
          <w:sz w:val="32"/>
          <w:szCs w:val="32"/>
        </w:rPr>
        <w:t>建设项目单位通过市、区行政服务大厅窗口或广东政务服务网提交申请材料，市</w:t>
      </w:r>
      <w:r>
        <w:rPr>
          <w:rFonts w:ascii="仿宋" w:eastAsia="仿宋" w:hAnsi="仿宋"/>
          <w:sz w:val="32"/>
          <w:szCs w:val="32"/>
        </w:rPr>
        <w:t>规划和自然资源主管部门</w:t>
      </w:r>
      <w:r>
        <w:rPr>
          <w:rFonts w:ascii="仿宋" w:eastAsia="仿宋" w:hAnsi="仿宋" w:hint="eastAsia"/>
          <w:sz w:val="32"/>
          <w:szCs w:val="32"/>
        </w:rPr>
        <w:t>派出机构统一受理。</w:t>
      </w:r>
      <w:r w:rsidR="009A1A2D" w:rsidRPr="00D50A3A">
        <w:rPr>
          <w:rFonts w:ascii="仿宋" w:eastAsia="仿宋" w:hAnsi="仿宋" w:hint="eastAsia"/>
          <w:sz w:val="32"/>
          <w:szCs w:val="32"/>
        </w:rPr>
        <w:t>线性工程等跨区的建设项目按辖区分</w:t>
      </w:r>
      <w:r w:rsidR="00E432BD">
        <w:rPr>
          <w:rFonts w:ascii="仿宋" w:eastAsia="仿宋" w:hAnsi="仿宋" w:hint="eastAsia"/>
          <w:sz w:val="32"/>
          <w:szCs w:val="32"/>
        </w:rPr>
        <w:t>别</w:t>
      </w:r>
      <w:r w:rsidR="009A1A2D" w:rsidRPr="00D50A3A">
        <w:rPr>
          <w:rFonts w:ascii="仿宋" w:eastAsia="仿宋" w:hAnsi="仿宋" w:hint="eastAsia"/>
          <w:sz w:val="32"/>
          <w:szCs w:val="32"/>
        </w:rPr>
        <w:t>申请</w:t>
      </w:r>
      <w:r w:rsidR="009A1A2D">
        <w:rPr>
          <w:rFonts w:ascii="仿宋" w:eastAsia="仿宋" w:hAnsi="仿宋" w:hint="eastAsia"/>
          <w:sz w:val="32"/>
          <w:szCs w:val="32"/>
        </w:rPr>
        <w:t>。</w:t>
      </w:r>
      <w:r w:rsidR="00E65DED" w:rsidRPr="00D50A3A">
        <w:rPr>
          <w:rFonts w:ascii="仿宋" w:eastAsia="仿宋" w:hAnsi="仿宋" w:hint="eastAsia"/>
          <w:sz w:val="32"/>
          <w:szCs w:val="32"/>
        </w:rPr>
        <w:t>立项文件、初步设计文件或行业主管部门明确分期建设的，可分期</w:t>
      </w:r>
      <w:r w:rsidR="00C272B7">
        <w:rPr>
          <w:rFonts w:ascii="仿宋" w:eastAsia="仿宋" w:hAnsi="仿宋" w:hint="eastAsia"/>
          <w:sz w:val="32"/>
          <w:szCs w:val="32"/>
        </w:rPr>
        <w:t>申请</w:t>
      </w:r>
      <w:r w:rsidR="00E65DED" w:rsidRPr="00D50A3A">
        <w:rPr>
          <w:rFonts w:ascii="仿宋" w:eastAsia="仿宋" w:hAnsi="仿宋" w:hint="eastAsia"/>
          <w:sz w:val="32"/>
          <w:szCs w:val="32"/>
        </w:rPr>
        <w:t>。</w:t>
      </w:r>
    </w:p>
    <w:p w:rsidR="00DB4F91" w:rsidRDefault="005E0D27">
      <w:pPr>
        <w:jc w:val="center"/>
        <w:rPr>
          <w:rFonts w:ascii="黑体" w:eastAsia="黑体" w:hAnsi="黑体"/>
          <w:b/>
          <w:sz w:val="32"/>
          <w:szCs w:val="32"/>
        </w:rPr>
      </w:pPr>
      <w:r>
        <w:rPr>
          <w:rFonts w:ascii="黑体" w:eastAsia="黑体" w:hAnsi="黑体" w:hint="eastAsia"/>
          <w:b/>
          <w:sz w:val="32"/>
          <w:szCs w:val="32"/>
        </w:rPr>
        <w:t>第三章    审批和监管</w:t>
      </w:r>
    </w:p>
    <w:p w:rsidR="00DB4F91" w:rsidRDefault="005E0D27">
      <w:pPr>
        <w:ind w:firstLineChars="200" w:firstLine="643"/>
        <w:rPr>
          <w:rFonts w:ascii="仿宋" w:eastAsia="仿宋" w:hAnsi="仿宋"/>
          <w:sz w:val="32"/>
          <w:szCs w:val="32"/>
        </w:rPr>
      </w:pPr>
      <w:r>
        <w:rPr>
          <w:rFonts w:ascii="仿宋" w:eastAsia="仿宋" w:hAnsi="仿宋" w:hint="eastAsia"/>
          <w:b/>
          <w:sz w:val="32"/>
          <w:szCs w:val="32"/>
        </w:rPr>
        <w:t>第九条【统一办理】</w:t>
      </w:r>
      <w:r>
        <w:rPr>
          <w:rFonts w:ascii="仿宋" w:eastAsia="仿宋" w:hAnsi="仿宋" w:hint="eastAsia"/>
          <w:sz w:val="32"/>
          <w:szCs w:val="32"/>
        </w:rPr>
        <w:t>建设项目用地用林用海审查</w:t>
      </w:r>
      <w:r w:rsidR="005C0520">
        <w:rPr>
          <w:rFonts w:ascii="仿宋" w:eastAsia="仿宋" w:hAnsi="仿宋" w:hint="eastAsia"/>
          <w:sz w:val="32"/>
          <w:szCs w:val="32"/>
        </w:rPr>
        <w:t>工作</w:t>
      </w:r>
      <w:r>
        <w:rPr>
          <w:rFonts w:ascii="仿宋" w:eastAsia="仿宋" w:hAnsi="仿宋" w:hint="eastAsia"/>
          <w:sz w:val="32"/>
          <w:szCs w:val="32"/>
        </w:rPr>
        <w:t>由市规划和自然资源主管部门及其派出机构一个部门统一办理。</w:t>
      </w:r>
    </w:p>
    <w:p w:rsidR="0004681B" w:rsidRDefault="00FA64F1" w:rsidP="00FA64F1">
      <w:pPr>
        <w:ind w:firstLineChars="200" w:firstLine="643"/>
        <w:rPr>
          <w:rFonts w:ascii="仿宋" w:eastAsia="仿宋" w:hAnsi="仿宋"/>
          <w:sz w:val="32"/>
          <w:szCs w:val="32"/>
        </w:rPr>
      </w:pPr>
      <w:r>
        <w:rPr>
          <w:rFonts w:ascii="仿宋_GB2312" w:eastAsia="仿宋_GB2312" w:hAnsi="仿宋" w:cs="仿宋_GB2312" w:hint="eastAsia"/>
          <w:b/>
          <w:kern w:val="0"/>
          <w:sz w:val="32"/>
          <w:szCs w:val="32"/>
        </w:rPr>
        <w:t>第十条</w:t>
      </w:r>
      <w:r w:rsidR="0004681B" w:rsidRPr="00E66755">
        <w:rPr>
          <w:rFonts w:ascii="仿宋_GB2312" w:eastAsia="仿宋_GB2312" w:hAnsi="仿宋" w:cs="仿宋_GB2312" w:hint="eastAsia"/>
          <w:b/>
          <w:kern w:val="0"/>
          <w:sz w:val="32"/>
          <w:szCs w:val="32"/>
        </w:rPr>
        <w:t>【统筹指标管理】</w:t>
      </w:r>
      <w:r w:rsidR="0004681B">
        <w:rPr>
          <w:rFonts w:ascii="仿宋_GB2312" w:eastAsia="仿宋_GB2312" w:hAnsi="仿宋" w:cs="仿宋_GB2312" w:hint="eastAsia"/>
          <w:kern w:val="0"/>
          <w:sz w:val="32"/>
          <w:szCs w:val="32"/>
        </w:rPr>
        <w:t>统筹建设项目用地用</w:t>
      </w:r>
      <w:proofErr w:type="gramStart"/>
      <w:r w:rsidR="0004681B">
        <w:rPr>
          <w:rFonts w:ascii="仿宋_GB2312" w:eastAsia="仿宋_GB2312" w:hAnsi="仿宋" w:cs="仿宋_GB2312" w:hint="eastAsia"/>
          <w:kern w:val="0"/>
          <w:sz w:val="32"/>
          <w:szCs w:val="32"/>
        </w:rPr>
        <w:t>林</w:t>
      </w:r>
      <w:r w:rsidR="003C7913">
        <w:rPr>
          <w:rFonts w:ascii="仿宋_GB2312" w:eastAsia="仿宋_GB2312" w:hAnsi="仿宋" w:cs="仿宋_GB2312" w:hint="eastAsia"/>
          <w:kern w:val="0"/>
          <w:sz w:val="32"/>
          <w:szCs w:val="32"/>
        </w:rPr>
        <w:t>规模</w:t>
      </w:r>
      <w:proofErr w:type="gramEnd"/>
      <w:r w:rsidR="003C7913">
        <w:rPr>
          <w:rFonts w:ascii="仿宋_GB2312" w:eastAsia="仿宋_GB2312" w:hAnsi="仿宋" w:cs="仿宋_GB2312" w:hint="eastAsia"/>
          <w:kern w:val="0"/>
          <w:sz w:val="32"/>
          <w:szCs w:val="32"/>
        </w:rPr>
        <w:t>和</w:t>
      </w:r>
      <w:r w:rsidR="0004681B">
        <w:rPr>
          <w:rFonts w:ascii="仿宋_GB2312" w:eastAsia="仿宋_GB2312" w:hAnsi="仿宋" w:cs="仿宋_GB2312" w:hint="eastAsia"/>
          <w:kern w:val="0"/>
          <w:sz w:val="32"/>
          <w:szCs w:val="32"/>
        </w:rPr>
        <w:t>指标</w:t>
      </w:r>
      <w:r w:rsidR="0004681B" w:rsidRPr="003C67E1">
        <w:rPr>
          <w:rFonts w:ascii="仿宋_GB2312" w:eastAsia="仿宋_GB2312" w:hAnsi="仿宋" w:cs="仿宋_GB2312" w:hint="eastAsia"/>
          <w:kern w:val="0"/>
          <w:sz w:val="32"/>
          <w:szCs w:val="32"/>
        </w:rPr>
        <w:t>，</w:t>
      </w:r>
      <w:r w:rsidR="003C7913">
        <w:rPr>
          <w:rFonts w:ascii="仿宋_GB2312" w:eastAsia="仿宋_GB2312" w:hAnsi="仿宋" w:cs="仿宋_GB2312" w:hint="eastAsia"/>
          <w:kern w:val="0"/>
          <w:sz w:val="32"/>
          <w:szCs w:val="32"/>
        </w:rPr>
        <w:t>在国土空间规划编制完成后</w:t>
      </w:r>
      <w:r w:rsidR="0004681B" w:rsidRPr="003C67E1">
        <w:rPr>
          <w:rFonts w:ascii="仿宋_GB2312" w:eastAsia="仿宋_GB2312" w:hAnsi="仿宋" w:cs="仿宋_GB2312" w:hint="eastAsia"/>
          <w:kern w:val="0"/>
          <w:sz w:val="32"/>
          <w:szCs w:val="32"/>
        </w:rPr>
        <w:t>按规划期实施总量管控。</w:t>
      </w:r>
    </w:p>
    <w:p w:rsidR="00B72B7B" w:rsidRDefault="00010323">
      <w:pPr>
        <w:ind w:leftChars="50" w:left="105" w:firstLineChars="150" w:firstLine="482"/>
        <w:rPr>
          <w:rFonts w:ascii="仿宋" w:eastAsia="仿宋" w:hAnsi="仿宋"/>
          <w:sz w:val="32"/>
          <w:szCs w:val="32"/>
        </w:rPr>
      </w:pPr>
      <w:r w:rsidRPr="00DD0066">
        <w:rPr>
          <w:rFonts w:ascii="仿宋" w:eastAsia="仿宋" w:hAnsi="仿宋" w:hint="eastAsia"/>
          <w:b/>
          <w:sz w:val="32"/>
          <w:szCs w:val="32"/>
        </w:rPr>
        <w:t>第十</w:t>
      </w:r>
      <w:r w:rsidR="002640A1">
        <w:rPr>
          <w:rFonts w:ascii="仿宋" w:eastAsia="仿宋" w:hAnsi="仿宋" w:hint="eastAsia"/>
          <w:b/>
          <w:sz w:val="32"/>
          <w:szCs w:val="32"/>
        </w:rPr>
        <w:t>一</w:t>
      </w:r>
      <w:r w:rsidRPr="00DD0066">
        <w:rPr>
          <w:rFonts w:ascii="仿宋" w:eastAsia="仿宋" w:hAnsi="仿宋" w:hint="eastAsia"/>
          <w:b/>
          <w:sz w:val="32"/>
          <w:szCs w:val="32"/>
        </w:rPr>
        <w:t>条</w:t>
      </w:r>
      <w:bookmarkStart w:id="0" w:name="_Hlk60079671"/>
      <w:r w:rsidRPr="00DD0066">
        <w:rPr>
          <w:rFonts w:ascii="仿宋" w:eastAsia="仿宋" w:hAnsi="仿宋" w:hint="eastAsia"/>
          <w:b/>
          <w:sz w:val="32"/>
          <w:szCs w:val="32"/>
        </w:rPr>
        <w:t>【统一基础数据】</w:t>
      </w:r>
      <w:bookmarkEnd w:id="0"/>
      <w:r w:rsidR="00C362ED" w:rsidRPr="00C362ED">
        <w:rPr>
          <w:rFonts w:ascii="仿宋" w:eastAsia="仿宋" w:hAnsi="仿宋" w:hint="eastAsia"/>
          <w:sz w:val="32"/>
          <w:szCs w:val="32"/>
        </w:rPr>
        <w:t>建设项目</w:t>
      </w:r>
      <w:r w:rsidR="00BC22C2">
        <w:rPr>
          <w:rFonts w:ascii="仿宋" w:eastAsia="仿宋" w:hAnsi="仿宋" w:hint="eastAsia"/>
          <w:sz w:val="32"/>
          <w:szCs w:val="32"/>
        </w:rPr>
        <w:t>使用自然资源</w:t>
      </w:r>
      <w:r w:rsidR="00BC22C2" w:rsidRPr="00F738E2">
        <w:rPr>
          <w:rFonts w:ascii="仿宋" w:eastAsia="仿宋" w:hAnsi="仿宋" w:hint="eastAsia"/>
          <w:sz w:val="32"/>
          <w:szCs w:val="32"/>
        </w:rPr>
        <w:t>审批</w:t>
      </w:r>
      <w:r w:rsidR="00C362ED">
        <w:rPr>
          <w:rFonts w:ascii="仿宋" w:eastAsia="仿宋" w:hAnsi="仿宋" w:hint="eastAsia"/>
          <w:sz w:val="32"/>
          <w:szCs w:val="32"/>
        </w:rPr>
        <w:t>的基础数据为最新年度国土变更调查数据。</w:t>
      </w:r>
      <w:r w:rsidRPr="00F738E2">
        <w:rPr>
          <w:rFonts w:ascii="仿宋" w:eastAsia="仿宋" w:hAnsi="仿宋" w:hint="eastAsia"/>
          <w:sz w:val="32"/>
          <w:szCs w:val="32"/>
        </w:rPr>
        <w:t>对于</w:t>
      </w:r>
      <w:bookmarkStart w:id="1" w:name="_Hlk60079809"/>
      <w:r w:rsidRPr="00F738E2">
        <w:rPr>
          <w:rFonts w:ascii="仿宋" w:eastAsia="仿宋" w:hAnsi="仿宋" w:hint="eastAsia"/>
          <w:sz w:val="32"/>
          <w:szCs w:val="32"/>
        </w:rPr>
        <w:t>在</w:t>
      </w:r>
      <w:r w:rsidR="00C362ED">
        <w:rPr>
          <w:rFonts w:ascii="仿宋" w:eastAsia="仿宋" w:hAnsi="仿宋" w:hint="eastAsia"/>
          <w:sz w:val="32"/>
          <w:szCs w:val="32"/>
        </w:rPr>
        <w:t>国土</w:t>
      </w:r>
      <w:r w:rsidRPr="00F738E2">
        <w:rPr>
          <w:rFonts w:ascii="仿宋" w:eastAsia="仿宋" w:hAnsi="仿宋" w:hint="eastAsia"/>
          <w:sz w:val="32"/>
          <w:szCs w:val="32"/>
        </w:rPr>
        <w:t>变更</w:t>
      </w:r>
      <w:r w:rsidRPr="00F738E2">
        <w:rPr>
          <w:rFonts w:ascii="仿宋" w:eastAsia="仿宋" w:hAnsi="仿宋" w:hint="eastAsia"/>
          <w:sz w:val="32"/>
          <w:szCs w:val="32"/>
        </w:rPr>
        <w:lastRenderedPageBreak/>
        <w:t>调查中农用地变更为建设用地但未办理审批手续的</w:t>
      </w:r>
      <w:bookmarkEnd w:id="1"/>
      <w:r w:rsidRPr="00F738E2">
        <w:rPr>
          <w:rFonts w:ascii="仿宋" w:eastAsia="仿宋" w:hAnsi="仿宋" w:hint="eastAsia"/>
          <w:sz w:val="32"/>
          <w:szCs w:val="32"/>
        </w:rPr>
        <w:t>，市规划和自然资源主管部门派出机构应及时移交规划土地监察部门查处</w:t>
      </w:r>
      <w:r>
        <w:rPr>
          <w:rFonts w:ascii="仿宋" w:eastAsia="仿宋" w:hAnsi="仿宋" w:hint="eastAsia"/>
          <w:sz w:val="32"/>
          <w:szCs w:val="32"/>
        </w:rPr>
        <w:t>。查处意见为补办相关用地手续的，按现状地类办理。</w:t>
      </w:r>
    </w:p>
    <w:p w:rsidR="00DB4F91" w:rsidRDefault="002640A1" w:rsidP="00B72B7B">
      <w:pPr>
        <w:ind w:leftChars="50" w:left="105" w:firstLineChars="150" w:firstLine="482"/>
        <w:rPr>
          <w:rFonts w:ascii="仿宋" w:eastAsia="仿宋" w:hAnsi="仿宋"/>
          <w:sz w:val="32"/>
          <w:szCs w:val="32"/>
        </w:rPr>
      </w:pPr>
      <w:r>
        <w:rPr>
          <w:rFonts w:ascii="仿宋" w:eastAsia="仿宋" w:hAnsi="仿宋" w:hint="eastAsia"/>
          <w:b/>
          <w:sz w:val="32"/>
          <w:szCs w:val="32"/>
        </w:rPr>
        <w:t>第十二</w:t>
      </w:r>
      <w:r w:rsidR="005E0D27">
        <w:rPr>
          <w:rFonts w:ascii="仿宋" w:eastAsia="仿宋" w:hAnsi="仿宋" w:hint="eastAsia"/>
          <w:b/>
          <w:sz w:val="32"/>
          <w:szCs w:val="32"/>
        </w:rPr>
        <w:t>条【统一报批】</w:t>
      </w:r>
      <w:r w:rsidR="005E0D27">
        <w:rPr>
          <w:rFonts w:ascii="仿宋" w:eastAsia="仿宋" w:hAnsi="仿宋" w:hint="eastAsia"/>
          <w:sz w:val="32"/>
          <w:szCs w:val="32"/>
        </w:rPr>
        <w:t>按规定应报区政府审批的，由市规划和自然资源主管部门派出机构审查后报区政府；按规定应报市政府审批的，由市规划和自然资源主管部门派出机构</w:t>
      </w:r>
      <w:r w:rsidR="004E33CB">
        <w:rPr>
          <w:rFonts w:ascii="仿宋" w:eastAsia="仿宋" w:hAnsi="仿宋" w:hint="eastAsia"/>
          <w:sz w:val="32"/>
          <w:szCs w:val="32"/>
        </w:rPr>
        <w:t>初审，市规划和自然资源主管部门审查</w:t>
      </w:r>
      <w:r>
        <w:rPr>
          <w:rFonts w:ascii="仿宋" w:eastAsia="仿宋" w:hAnsi="仿宋" w:hint="eastAsia"/>
          <w:sz w:val="32"/>
          <w:szCs w:val="32"/>
        </w:rPr>
        <w:t>后</w:t>
      </w:r>
      <w:r w:rsidR="005E0D27">
        <w:rPr>
          <w:rFonts w:ascii="仿宋" w:eastAsia="仿宋" w:hAnsi="仿宋" w:hint="eastAsia"/>
          <w:sz w:val="32"/>
          <w:szCs w:val="32"/>
        </w:rPr>
        <w:t>报市政府；按规定应报国</w:t>
      </w:r>
      <w:r w:rsidR="003914E0">
        <w:rPr>
          <w:rFonts w:ascii="仿宋" w:eastAsia="仿宋" w:hAnsi="仿宋" w:hint="eastAsia"/>
          <w:sz w:val="32"/>
          <w:szCs w:val="32"/>
        </w:rPr>
        <w:t>家或省审批的，由市规划和自然资源主管部门及其派出机构逐级审查后</w:t>
      </w:r>
      <w:r w:rsidR="005E0D27">
        <w:rPr>
          <w:rFonts w:ascii="仿宋" w:eastAsia="仿宋" w:hAnsi="仿宋" w:hint="eastAsia"/>
          <w:sz w:val="32"/>
          <w:szCs w:val="32"/>
        </w:rPr>
        <w:t>分别上报。</w:t>
      </w:r>
    </w:p>
    <w:p w:rsidR="00DB4F91" w:rsidRDefault="002640A1">
      <w:pPr>
        <w:ind w:firstLineChars="200" w:firstLine="643"/>
        <w:rPr>
          <w:rFonts w:ascii="仿宋" w:eastAsia="仿宋" w:hAnsi="仿宋"/>
          <w:sz w:val="32"/>
          <w:szCs w:val="32"/>
        </w:rPr>
      </w:pPr>
      <w:r>
        <w:rPr>
          <w:rFonts w:ascii="仿宋" w:eastAsia="仿宋" w:hAnsi="仿宋" w:hint="eastAsia"/>
          <w:b/>
          <w:sz w:val="32"/>
          <w:szCs w:val="32"/>
        </w:rPr>
        <w:t>第十三</w:t>
      </w:r>
      <w:r w:rsidR="005E0D27">
        <w:rPr>
          <w:rFonts w:ascii="仿宋" w:eastAsia="仿宋" w:hAnsi="仿宋" w:hint="eastAsia"/>
          <w:b/>
          <w:sz w:val="32"/>
          <w:szCs w:val="32"/>
        </w:rPr>
        <w:t>条【统一缴费】</w:t>
      </w:r>
      <w:r w:rsidR="000A5D85">
        <w:rPr>
          <w:rFonts w:ascii="仿宋" w:eastAsia="仿宋" w:hAnsi="仿宋" w:hint="eastAsia"/>
          <w:sz w:val="32"/>
          <w:szCs w:val="32"/>
        </w:rPr>
        <w:t>市、区政府审批的</w:t>
      </w:r>
      <w:r w:rsidR="003914E0">
        <w:rPr>
          <w:rFonts w:ascii="仿宋" w:eastAsia="仿宋" w:hAnsi="仿宋" w:hint="eastAsia"/>
          <w:sz w:val="32"/>
          <w:szCs w:val="32"/>
        </w:rPr>
        <w:t>建设项目</w:t>
      </w:r>
      <w:r w:rsidR="000A5D85">
        <w:rPr>
          <w:rFonts w:ascii="仿宋" w:eastAsia="仿宋" w:hAnsi="仿宋" w:hint="eastAsia"/>
          <w:sz w:val="32"/>
          <w:szCs w:val="32"/>
        </w:rPr>
        <w:t>，</w:t>
      </w:r>
      <w:r w:rsidR="003914E0">
        <w:rPr>
          <w:rFonts w:ascii="仿宋" w:eastAsia="仿宋" w:hAnsi="仿宋" w:hint="eastAsia"/>
          <w:sz w:val="32"/>
          <w:szCs w:val="32"/>
        </w:rPr>
        <w:t>将</w:t>
      </w:r>
      <w:r>
        <w:rPr>
          <w:rFonts w:ascii="仿宋" w:eastAsia="仿宋" w:hAnsi="仿宋" w:hint="eastAsia"/>
          <w:sz w:val="32"/>
          <w:szCs w:val="32"/>
        </w:rPr>
        <w:t>新增建设用地土地有偿使用费和森林植被恢复费整合为自然资源使用费</w:t>
      </w:r>
      <w:r w:rsidR="00584984">
        <w:rPr>
          <w:rFonts w:ascii="仿宋" w:eastAsia="仿宋" w:hAnsi="仿宋" w:hint="eastAsia"/>
          <w:sz w:val="32"/>
          <w:szCs w:val="32"/>
        </w:rPr>
        <w:t>。</w:t>
      </w:r>
      <w:r w:rsidR="005E0D27">
        <w:rPr>
          <w:rFonts w:ascii="仿宋" w:eastAsia="仿宋" w:hAnsi="仿宋" w:hint="eastAsia"/>
          <w:sz w:val="32"/>
          <w:szCs w:val="32"/>
        </w:rPr>
        <w:t>市规划和自然资源主管部门或派出机构</w:t>
      </w:r>
      <w:r w:rsidR="00584984">
        <w:rPr>
          <w:rFonts w:ascii="仿宋" w:eastAsia="仿宋" w:hAnsi="仿宋" w:hint="eastAsia"/>
          <w:sz w:val="32"/>
          <w:szCs w:val="32"/>
        </w:rPr>
        <w:t>按市、区政府审定意见</w:t>
      </w:r>
      <w:r w:rsidR="002B6CEB">
        <w:rPr>
          <w:rFonts w:ascii="仿宋" w:eastAsia="仿宋" w:hAnsi="仿宋" w:hint="eastAsia"/>
          <w:sz w:val="32"/>
          <w:szCs w:val="32"/>
        </w:rPr>
        <w:t>统一出具缴费通知单，</w:t>
      </w:r>
      <w:r w:rsidR="005E0D27">
        <w:rPr>
          <w:rFonts w:ascii="仿宋" w:eastAsia="仿宋" w:hAnsi="仿宋" w:hint="eastAsia"/>
          <w:sz w:val="32"/>
          <w:szCs w:val="32"/>
        </w:rPr>
        <w:t>市财政部门统一缴纳。</w:t>
      </w:r>
      <w:r w:rsidR="000A5D85">
        <w:rPr>
          <w:rFonts w:ascii="仿宋" w:eastAsia="仿宋" w:hAnsi="仿宋" w:hint="eastAsia"/>
          <w:sz w:val="32"/>
          <w:szCs w:val="32"/>
        </w:rPr>
        <w:t>应报国家审批的，</w:t>
      </w:r>
      <w:r w:rsidR="002B6CEB">
        <w:rPr>
          <w:rFonts w:ascii="仿宋" w:eastAsia="仿宋" w:hAnsi="仿宋" w:hint="eastAsia"/>
          <w:sz w:val="32"/>
          <w:szCs w:val="32"/>
        </w:rPr>
        <w:t>按规定分别缴纳。</w:t>
      </w:r>
    </w:p>
    <w:p w:rsidR="00F57569" w:rsidRDefault="00267323">
      <w:pPr>
        <w:ind w:firstLineChars="200" w:firstLine="643"/>
        <w:rPr>
          <w:rFonts w:ascii="仿宋" w:eastAsia="仿宋" w:hAnsi="仿宋"/>
          <w:sz w:val="32"/>
          <w:szCs w:val="32"/>
        </w:rPr>
      </w:pPr>
      <w:r>
        <w:rPr>
          <w:rFonts w:ascii="仿宋" w:eastAsia="仿宋" w:hAnsi="仿宋" w:hint="eastAsia"/>
          <w:b/>
          <w:sz w:val="32"/>
          <w:szCs w:val="32"/>
        </w:rPr>
        <w:t>第十四</w:t>
      </w:r>
      <w:r w:rsidR="005E0D27">
        <w:rPr>
          <w:rFonts w:ascii="仿宋" w:eastAsia="仿宋" w:hAnsi="仿宋" w:hint="eastAsia"/>
          <w:b/>
          <w:sz w:val="32"/>
          <w:szCs w:val="32"/>
        </w:rPr>
        <w:t>条【统一批复】</w:t>
      </w:r>
      <w:r w:rsidRPr="00E66755">
        <w:rPr>
          <w:rFonts w:ascii="仿宋" w:eastAsia="仿宋" w:hAnsi="仿宋" w:hint="eastAsia"/>
          <w:sz w:val="32"/>
          <w:szCs w:val="32"/>
        </w:rPr>
        <w:t>财政部门</w:t>
      </w:r>
      <w:r w:rsidR="005E0D27" w:rsidRPr="00D4271F">
        <w:rPr>
          <w:rFonts w:ascii="仿宋" w:eastAsia="仿宋" w:hAnsi="仿宋" w:hint="eastAsia"/>
          <w:sz w:val="32"/>
          <w:szCs w:val="32"/>
        </w:rPr>
        <w:t>缴费后市、区政府</w:t>
      </w:r>
      <w:r w:rsidR="00E35227" w:rsidRPr="00D4271F">
        <w:rPr>
          <w:rFonts w:ascii="仿宋" w:eastAsia="仿宋" w:hAnsi="仿宋" w:hint="eastAsia"/>
          <w:sz w:val="32"/>
          <w:szCs w:val="32"/>
        </w:rPr>
        <w:t>统一</w:t>
      </w:r>
      <w:r w:rsidR="005E0D27" w:rsidRPr="00D4271F">
        <w:rPr>
          <w:rFonts w:ascii="仿宋" w:eastAsia="仿宋" w:hAnsi="仿宋" w:hint="eastAsia"/>
          <w:sz w:val="32"/>
          <w:szCs w:val="32"/>
        </w:rPr>
        <w:t>核发建设项目使用自然资源批复</w:t>
      </w:r>
      <w:r w:rsidR="00E5540C">
        <w:rPr>
          <w:rFonts w:ascii="仿宋" w:eastAsia="仿宋" w:hAnsi="仿宋" w:hint="eastAsia"/>
          <w:sz w:val="32"/>
          <w:szCs w:val="32"/>
        </w:rPr>
        <w:t>，分别加盖市、区政府公章</w:t>
      </w:r>
      <w:r w:rsidR="00584984">
        <w:rPr>
          <w:rFonts w:ascii="仿宋" w:eastAsia="仿宋" w:hAnsi="仿宋" w:hint="eastAsia"/>
          <w:sz w:val="32"/>
          <w:szCs w:val="32"/>
        </w:rPr>
        <w:t>；</w:t>
      </w:r>
      <w:r w:rsidR="00584984">
        <w:rPr>
          <w:rFonts w:ascii="仿宋" w:eastAsia="仿宋" w:hAnsi="仿宋" w:hint="eastAsia"/>
          <w:sz w:val="32"/>
          <w:szCs w:val="32"/>
        </w:rPr>
        <w:t>应报国家审批的，按规定办理。</w:t>
      </w:r>
      <w:r w:rsidR="005E0D27" w:rsidRPr="00D4271F">
        <w:rPr>
          <w:rFonts w:ascii="仿宋" w:eastAsia="仿宋" w:hAnsi="仿宋" w:hint="eastAsia"/>
          <w:sz w:val="32"/>
          <w:szCs w:val="32"/>
        </w:rPr>
        <w:t>市规划和自然资源主管部门派出机构</w:t>
      </w:r>
      <w:r>
        <w:rPr>
          <w:rFonts w:ascii="仿宋" w:eastAsia="仿宋" w:hAnsi="仿宋" w:hint="eastAsia"/>
          <w:sz w:val="32"/>
          <w:szCs w:val="32"/>
        </w:rPr>
        <w:t>应</w:t>
      </w:r>
      <w:r w:rsidR="005E0D27" w:rsidRPr="00D4271F">
        <w:rPr>
          <w:rFonts w:ascii="仿宋" w:eastAsia="仿宋" w:hAnsi="仿宋" w:hint="eastAsia"/>
          <w:sz w:val="32"/>
          <w:szCs w:val="32"/>
        </w:rPr>
        <w:t>按规定进行</w:t>
      </w:r>
      <w:r>
        <w:rPr>
          <w:rFonts w:ascii="仿宋" w:eastAsia="仿宋" w:hAnsi="仿宋" w:hint="eastAsia"/>
          <w:sz w:val="32"/>
          <w:szCs w:val="32"/>
        </w:rPr>
        <w:t>信息</w:t>
      </w:r>
      <w:r w:rsidR="005E0D27" w:rsidRPr="00D4271F">
        <w:rPr>
          <w:rFonts w:ascii="仿宋" w:eastAsia="仿宋" w:hAnsi="仿宋" w:hint="eastAsia"/>
          <w:sz w:val="32"/>
          <w:szCs w:val="32"/>
        </w:rPr>
        <w:t>公开。</w:t>
      </w:r>
    </w:p>
    <w:p w:rsidR="00DB4F91" w:rsidRDefault="00267323" w:rsidP="00F57569">
      <w:pPr>
        <w:ind w:firstLineChars="200" w:firstLine="643"/>
        <w:rPr>
          <w:rFonts w:ascii="仿宋" w:eastAsia="仿宋" w:hAnsi="仿宋"/>
          <w:sz w:val="32"/>
          <w:szCs w:val="32"/>
        </w:rPr>
      </w:pPr>
      <w:r w:rsidRPr="00D4271F">
        <w:rPr>
          <w:rFonts w:ascii="仿宋" w:eastAsia="仿宋" w:hAnsi="仿宋" w:hint="eastAsia"/>
          <w:b/>
          <w:sz w:val="32"/>
          <w:szCs w:val="32"/>
        </w:rPr>
        <w:t>第十</w:t>
      </w:r>
      <w:r>
        <w:rPr>
          <w:rFonts w:ascii="仿宋" w:eastAsia="仿宋" w:hAnsi="仿宋" w:hint="eastAsia"/>
          <w:b/>
          <w:sz w:val="32"/>
          <w:szCs w:val="32"/>
        </w:rPr>
        <w:t>五</w:t>
      </w:r>
      <w:r w:rsidR="005E0D27" w:rsidRPr="00D4271F">
        <w:rPr>
          <w:rFonts w:ascii="仿宋" w:eastAsia="仿宋" w:hAnsi="仿宋" w:hint="eastAsia"/>
          <w:b/>
          <w:sz w:val="32"/>
          <w:szCs w:val="32"/>
        </w:rPr>
        <w:t>条【统一出文】</w:t>
      </w:r>
      <w:r w:rsidR="00F11D4B" w:rsidRPr="00E66755">
        <w:rPr>
          <w:rFonts w:ascii="仿宋" w:eastAsia="仿宋" w:hAnsi="仿宋" w:hint="eastAsia"/>
          <w:sz w:val="32"/>
          <w:szCs w:val="32"/>
        </w:rPr>
        <w:t>市、区政府审批的建设项目，</w:t>
      </w:r>
      <w:r w:rsidR="005E0D27" w:rsidRPr="00D4271F">
        <w:rPr>
          <w:rFonts w:ascii="仿宋" w:eastAsia="仿宋" w:hAnsi="仿宋" w:hint="eastAsia"/>
          <w:sz w:val="32"/>
          <w:szCs w:val="32"/>
        </w:rPr>
        <w:t>市规划和自然资源主管部门派出机构统一向建设项目单位核发《建设项目使用自然资源批准书》。</w:t>
      </w:r>
    </w:p>
    <w:p w:rsidR="00DB4F91" w:rsidRDefault="00267323">
      <w:pPr>
        <w:ind w:firstLineChars="200" w:firstLine="643"/>
        <w:rPr>
          <w:rFonts w:ascii="仿宋" w:eastAsia="仿宋" w:hAnsi="仿宋"/>
          <w:sz w:val="32"/>
          <w:szCs w:val="32"/>
        </w:rPr>
      </w:pPr>
      <w:r>
        <w:rPr>
          <w:rFonts w:ascii="仿宋" w:eastAsia="仿宋" w:hAnsi="仿宋" w:hint="eastAsia"/>
          <w:b/>
          <w:sz w:val="32"/>
          <w:szCs w:val="32"/>
        </w:rPr>
        <w:t>第十六</w:t>
      </w:r>
      <w:r w:rsidR="005E0D27">
        <w:rPr>
          <w:rFonts w:ascii="仿宋" w:eastAsia="仿宋" w:hAnsi="仿宋" w:hint="eastAsia"/>
          <w:b/>
          <w:sz w:val="32"/>
          <w:szCs w:val="32"/>
        </w:rPr>
        <w:t>条【统一供应】</w:t>
      </w:r>
      <w:r w:rsidR="00A83A50">
        <w:rPr>
          <w:rFonts w:ascii="仿宋" w:eastAsia="仿宋" w:hAnsi="仿宋" w:hint="eastAsia"/>
          <w:sz w:val="32"/>
          <w:szCs w:val="32"/>
        </w:rPr>
        <w:t>市规划和自然资源主管部门派出</w:t>
      </w:r>
      <w:r w:rsidR="00A83A50">
        <w:rPr>
          <w:rFonts w:ascii="仿宋" w:eastAsia="仿宋" w:hAnsi="仿宋" w:hint="eastAsia"/>
          <w:sz w:val="32"/>
          <w:szCs w:val="32"/>
        </w:rPr>
        <w:lastRenderedPageBreak/>
        <w:t>机构统一核发自然资源划拨决定书或</w:t>
      </w:r>
      <w:r w:rsidR="00A83A50">
        <w:rPr>
          <w:rFonts w:ascii="仿宋" w:eastAsia="仿宋" w:hAnsi="仿宋" w:hint="eastAsia"/>
          <w:sz w:val="32"/>
          <w:szCs w:val="32"/>
        </w:rPr>
        <w:t>与建设项目单位</w:t>
      </w:r>
      <w:r w:rsidR="00A83A50">
        <w:rPr>
          <w:rFonts w:ascii="仿宋" w:eastAsia="仿宋" w:hAnsi="仿宋" w:hint="eastAsia"/>
          <w:sz w:val="32"/>
          <w:szCs w:val="32"/>
        </w:rPr>
        <w:t>签订自然资源使用权出让</w:t>
      </w:r>
      <w:r w:rsidR="00A83A50">
        <w:rPr>
          <w:rFonts w:ascii="仿宋" w:eastAsia="仿宋" w:hAnsi="仿宋"/>
          <w:sz w:val="32"/>
          <w:szCs w:val="32"/>
        </w:rPr>
        <w:t>合同</w:t>
      </w:r>
      <w:r w:rsidR="00A83A50">
        <w:rPr>
          <w:rFonts w:ascii="仿宋" w:eastAsia="仿宋" w:hAnsi="仿宋" w:hint="eastAsia"/>
          <w:sz w:val="32"/>
          <w:szCs w:val="32"/>
        </w:rPr>
        <w:t>。</w:t>
      </w:r>
      <w:r w:rsidR="00584984" w:rsidRPr="00584984">
        <w:rPr>
          <w:rFonts w:ascii="仿宋" w:eastAsia="仿宋" w:hAnsi="仿宋" w:hint="eastAsia"/>
          <w:sz w:val="32"/>
          <w:szCs w:val="32"/>
        </w:rPr>
        <w:t>除国家批准的建设项目外，</w:t>
      </w:r>
      <w:r w:rsidR="00CB56E8">
        <w:rPr>
          <w:rFonts w:ascii="仿宋" w:eastAsia="仿宋" w:hAnsi="仿宋" w:hint="eastAsia"/>
          <w:sz w:val="32"/>
          <w:szCs w:val="32"/>
        </w:rPr>
        <w:t>将</w:t>
      </w:r>
      <w:r w:rsidR="00010323">
        <w:rPr>
          <w:rFonts w:ascii="仿宋" w:eastAsia="仿宋" w:hAnsi="仿宋" w:hint="eastAsia"/>
          <w:sz w:val="32"/>
          <w:szCs w:val="32"/>
        </w:rPr>
        <w:t>国有建设用地使用权出让价款和海域使用金整合为自然资源出让金，统一核发缴款通知书。</w:t>
      </w:r>
    </w:p>
    <w:p w:rsidR="00DB4F91" w:rsidRDefault="00F11D4B">
      <w:pPr>
        <w:ind w:firstLineChars="200" w:firstLine="640"/>
        <w:rPr>
          <w:rFonts w:ascii="仿宋" w:eastAsia="仿宋" w:hAnsi="仿宋"/>
          <w:sz w:val="32"/>
          <w:szCs w:val="32"/>
        </w:rPr>
      </w:pPr>
      <w:r>
        <w:rPr>
          <w:rFonts w:ascii="仿宋" w:eastAsia="仿宋" w:hAnsi="仿宋" w:hint="eastAsia"/>
          <w:sz w:val="32"/>
          <w:szCs w:val="32"/>
        </w:rPr>
        <w:t>产权归政府的用地用</w:t>
      </w:r>
      <w:proofErr w:type="gramStart"/>
      <w:r>
        <w:rPr>
          <w:rFonts w:ascii="仿宋" w:eastAsia="仿宋" w:hAnsi="仿宋" w:hint="eastAsia"/>
          <w:sz w:val="32"/>
          <w:szCs w:val="32"/>
        </w:rPr>
        <w:t>海项目</w:t>
      </w:r>
      <w:proofErr w:type="gramEnd"/>
      <w:r w:rsidR="005E0D27">
        <w:rPr>
          <w:rFonts w:ascii="仿宋" w:eastAsia="仿宋" w:hAnsi="仿宋" w:hint="eastAsia"/>
          <w:sz w:val="32"/>
          <w:szCs w:val="32"/>
        </w:rPr>
        <w:t>以</w:t>
      </w:r>
      <w:r w:rsidR="005E0D27">
        <w:rPr>
          <w:rFonts w:ascii="仿宋" w:eastAsia="仿宋" w:hAnsi="仿宋"/>
          <w:sz w:val="32"/>
          <w:szCs w:val="32"/>
        </w:rPr>
        <w:t>划拨方式供</w:t>
      </w:r>
      <w:r w:rsidR="005E0D27">
        <w:rPr>
          <w:rFonts w:ascii="仿宋" w:eastAsia="仿宋" w:hAnsi="仿宋" w:hint="eastAsia"/>
          <w:sz w:val="32"/>
          <w:szCs w:val="32"/>
        </w:rPr>
        <w:t>应，</w:t>
      </w:r>
      <w:proofErr w:type="gramStart"/>
      <w:r w:rsidR="005E0D27">
        <w:rPr>
          <w:rFonts w:ascii="仿宋" w:eastAsia="仿宋" w:hAnsi="仿宋"/>
          <w:sz w:val="32"/>
          <w:szCs w:val="32"/>
        </w:rPr>
        <w:t>不</w:t>
      </w:r>
      <w:proofErr w:type="gramEnd"/>
      <w:r w:rsidR="005E0D27">
        <w:rPr>
          <w:rFonts w:ascii="仿宋" w:eastAsia="仿宋" w:hAnsi="仿宋"/>
          <w:sz w:val="32"/>
          <w:szCs w:val="32"/>
        </w:rPr>
        <w:t>设定</w:t>
      </w:r>
      <w:r w:rsidR="005E0D27">
        <w:rPr>
          <w:rFonts w:ascii="仿宋" w:eastAsia="仿宋" w:hAnsi="仿宋" w:hint="eastAsia"/>
          <w:sz w:val="32"/>
          <w:szCs w:val="32"/>
        </w:rPr>
        <w:t>使用年</w:t>
      </w:r>
      <w:r w:rsidR="005E0D27">
        <w:rPr>
          <w:rFonts w:ascii="仿宋" w:eastAsia="仿宋" w:hAnsi="仿宋"/>
          <w:sz w:val="32"/>
          <w:szCs w:val="32"/>
        </w:rPr>
        <w:t>限</w:t>
      </w:r>
      <w:r w:rsidR="005E0D27">
        <w:rPr>
          <w:rFonts w:ascii="仿宋" w:eastAsia="仿宋" w:hAnsi="仿宋" w:hint="eastAsia"/>
          <w:sz w:val="32"/>
          <w:szCs w:val="32"/>
        </w:rPr>
        <w:t>；用地用海以出让方式供应的，</w:t>
      </w:r>
      <w:r w:rsidR="005C0520">
        <w:rPr>
          <w:rFonts w:ascii="仿宋" w:eastAsia="仿宋" w:hAnsi="仿宋" w:hint="eastAsia"/>
          <w:sz w:val="32"/>
          <w:szCs w:val="32"/>
        </w:rPr>
        <w:t>统一按照</w:t>
      </w:r>
      <w:r w:rsidR="005E0D27">
        <w:rPr>
          <w:rFonts w:ascii="仿宋" w:eastAsia="仿宋" w:hAnsi="仿宋" w:hint="eastAsia"/>
          <w:sz w:val="32"/>
          <w:szCs w:val="32"/>
        </w:rPr>
        <w:t>土</w:t>
      </w:r>
      <w:r w:rsidR="005E0D27">
        <w:rPr>
          <w:rFonts w:ascii="仿宋" w:eastAsia="仿宋" w:hAnsi="仿宋"/>
          <w:sz w:val="32"/>
          <w:szCs w:val="32"/>
        </w:rPr>
        <w:t>地使用年限</w:t>
      </w:r>
      <w:r w:rsidR="005E0D27">
        <w:rPr>
          <w:rFonts w:ascii="仿宋" w:eastAsia="仿宋" w:hAnsi="仿宋" w:hint="eastAsia"/>
          <w:sz w:val="32"/>
          <w:szCs w:val="32"/>
        </w:rPr>
        <w:t>设定；单独用海</w:t>
      </w:r>
      <w:r w:rsidR="005E0D27">
        <w:rPr>
          <w:rFonts w:ascii="仿宋" w:eastAsia="仿宋" w:hAnsi="仿宋"/>
          <w:sz w:val="32"/>
          <w:szCs w:val="32"/>
        </w:rPr>
        <w:t>的按照</w:t>
      </w:r>
      <w:r w:rsidR="005E0D27">
        <w:rPr>
          <w:rFonts w:ascii="仿宋" w:eastAsia="仿宋" w:hAnsi="仿宋" w:hint="eastAsia"/>
          <w:sz w:val="32"/>
          <w:szCs w:val="32"/>
        </w:rPr>
        <w:t>海域使用</w:t>
      </w:r>
      <w:r w:rsidR="005E0D27">
        <w:rPr>
          <w:rFonts w:ascii="仿宋" w:eastAsia="仿宋" w:hAnsi="仿宋"/>
          <w:sz w:val="32"/>
          <w:szCs w:val="32"/>
        </w:rPr>
        <w:t>管理规定</w:t>
      </w:r>
      <w:r w:rsidR="005E0D27">
        <w:rPr>
          <w:rFonts w:ascii="仿宋" w:eastAsia="仿宋" w:hAnsi="仿宋" w:hint="eastAsia"/>
          <w:sz w:val="32"/>
          <w:szCs w:val="32"/>
        </w:rPr>
        <w:t>设定。</w:t>
      </w:r>
    </w:p>
    <w:p w:rsidR="00DB4F91" w:rsidRDefault="00F11D4B">
      <w:pPr>
        <w:ind w:firstLineChars="200" w:firstLine="643"/>
        <w:rPr>
          <w:rFonts w:ascii="仿宋" w:eastAsia="仿宋" w:hAnsi="仿宋"/>
          <w:sz w:val="32"/>
          <w:szCs w:val="32"/>
        </w:rPr>
      </w:pPr>
      <w:r>
        <w:rPr>
          <w:rFonts w:ascii="仿宋" w:eastAsia="仿宋" w:hAnsi="仿宋" w:hint="eastAsia"/>
          <w:b/>
          <w:sz w:val="32"/>
          <w:szCs w:val="32"/>
        </w:rPr>
        <w:t>第十七</w:t>
      </w:r>
      <w:r w:rsidR="005E0D27">
        <w:rPr>
          <w:rFonts w:ascii="仿宋" w:eastAsia="仿宋" w:hAnsi="仿宋" w:hint="eastAsia"/>
          <w:b/>
          <w:sz w:val="32"/>
          <w:szCs w:val="32"/>
        </w:rPr>
        <w:t>条【统一登记】</w:t>
      </w:r>
      <w:r w:rsidR="005E0D27">
        <w:rPr>
          <w:rFonts w:ascii="仿宋" w:eastAsia="仿宋" w:hAnsi="仿宋" w:hint="eastAsia"/>
          <w:sz w:val="32"/>
          <w:szCs w:val="32"/>
        </w:rPr>
        <w:t>市规划和自然资源登记机构依申请统一办理自然资源登记证书。</w:t>
      </w:r>
    </w:p>
    <w:p w:rsidR="00DB4F91" w:rsidRDefault="00F11D4B">
      <w:pPr>
        <w:ind w:firstLineChars="200" w:firstLine="643"/>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八</w:t>
      </w:r>
      <w:r w:rsidR="005E0D27">
        <w:rPr>
          <w:rFonts w:ascii="仿宋" w:eastAsia="仿宋" w:hAnsi="仿宋"/>
          <w:b/>
          <w:sz w:val="32"/>
          <w:szCs w:val="32"/>
        </w:rPr>
        <w:t>条</w:t>
      </w:r>
      <w:r w:rsidR="005E0D27">
        <w:rPr>
          <w:rFonts w:ascii="仿宋" w:eastAsia="仿宋" w:hAnsi="仿宋" w:hint="eastAsia"/>
          <w:b/>
          <w:sz w:val="32"/>
          <w:szCs w:val="32"/>
        </w:rPr>
        <w:t>【备案和监管】</w:t>
      </w:r>
      <w:r w:rsidR="005E0D27">
        <w:rPr>
          <w:rFonts w:ascii="仿宋" w:eastAsia="仿宋" w:hAnsi="仿宋" w:hint="eastAsia"/>
          <w:sz w:val="32"/>
          <w:szCs w:val="32"/>
        </w:rPr>
        <w:t>市规划和自然资源主管部门应</w:t>
      </w:r>
      <w:r w:rsidR="003A7AF6">
        <w:rPr>
          <w:rFonts w:ascii="仿宋" w:eastAsia="仿宋" w:hAnsi="仿宋" w:hint="eastAsia"/>
          <w:sz w:val="32"/>
          <w:szCs w:val="32"/>
        </w:rPr>
        <w:t>建立审批备案和监管机制，定期开展监督检查工作。</w:t>
      </w:r>
    </w:p>
    <w:p w:rsidR="00DB4F91" w:rsidRDefault="005E0D27">
      <w:pPr>
        <w:jc w:val="center"/>
        <w:rPr>
          <w:rFonts w:ascii="黑体" w:eastAsia="黑体" w:hAnsi="黑体"/>
          <w:b/>
          <w:sz w:val="32"/>
          <w:szCs w:val="32"/>
        </w:rPr>
      </w:pPr>
      <w:r>
        <w:rPr>
          <w:rFonts w:ascii="黑体" w:eastAsia="黑体" w:hAnsi="黑体" w:hint="eastAsia"/>
          <w:b/>
          <w:sz w:val="32"/>
          <w:szCs w:val="32"/>
        </w:rPr>
        <w:t>第四章    附则</w:t>
      </w:r>
    </w:p>
    <w:p w:rsidR="00DB4F91" w:rsidRDefault="00F11D4B">
      <w:pPr>
        <w:ind w:firstLineChars="200" w:firstLine="643"/>
        <w:rPr>
          <w:rFonts w:ascii="仿宋" w:eastAsia="仿宋" w:hAnsi="仿宋"/>
          <w:sz w:val="32"/>
          <w:szCs w:val="32"/>
        </w:rPr>
      </w:pPr>
      <w:r>
        <w:rPr>
          <w:rFonts w:ascii="仿宋" w:eastAsia="仿宋" w:hAnsi="仿宋" w:hint="eastAsia"/>
          <w:b/>
          <w:sz w:val="32"/>
          <w:szCs w:val="32"/>
        </w:rPr>
        <w:t>第十九</w:t>
      </w:r>
      <w:r w:rsidR="005E0D27">
        <w:rPr>
          <w:rFonts w:ascii="仿宋" w:eastAsia="仿宋" w:hAnsi="仿宋" w:hint="eastAsia"/>
          <w:b/>
          <w:sz w:val="32"/>
          <w:szCs w:val="32"/>
        </w:rPr>
        <w:t>条【系统建设】</w:t>
      </w:r>
      <w:r w:rsidR="005E0D27">
        <w:rPr>
          <w:rFonts w:ascii="仿宋" w:eastAsia="仿宋" w:hAnsi="仿宋" w:hint="eastAsia"/>
          <w:sz w:val="32"/>
          <w:szCs w:val="32"/>
        </w:rPr>
        <w:t>市规划和自然资源主管部门应统一建立建设项目用地用林用海审批信息系统，实现</w:t>
      </w:r>
      <w:proofErr w:type="gramStart"/>
      <w:r w:rsidR="005E0D27">
        <w:rPr>
          <w:rFonts w:ascii="仿宋" w:eastAsia="仿宋" w:hAnsi="仿宋" w:hint="eastAsia"/>
          <w:sz w:val="32"/>
          <w:szCs w:val="32"/>
        </w:rPr>
        <w:t>审批全</w:t>
      </w:r>
      <w:proofErr w:type="gramEnd"/>
      <w:r w:rsidR="005E0D27">
        <w:rPr>
          <w:rFonts w:ascii="仿宋" w:eastAsia="仿宋" w:hAnsi="仿宋" w:hint="eastAsia"/>
          <w:sz w:val="32"/>
          <w:szCs w:val="32"/>
        </w:rPr>
        <w:t>流程全链条信息化管理。</w:t>
      </w:r>
    </w:p>
    <w:p w:rsidR="00DB4F91" w:rsidRDefault="00F11D4B" w:rsidP="003A7AF6">
      <w:pPr>
        <w:ind w:firstLineChars="200" w:firstLine="643"/>
        <w:rPr>
          <w:rFonts w:ascii="仿宋" w:eastAsia="仿宋" w:hAnsi="仿宋"/>
          <w:sz w:val="32"/>
          <w:szCs w:val="32"/>
        </w:rPr>
      </w:pPr>
      <w:r>
        <w:rPr>
          <w:rFonts w:ascii="仿宋" w:eastAsia="仿宋" w:hAnsi="仿宋" w:hint="eastAsia"/>
          <w:b/>
          <w:sz w:val="32"/>
          <w:szCs w:val="32"/>
        </w:rPr>
        <w:t>第二十</w:t>
      </w:r>
      <w:r w:rsidR="005E0D27">
        <w:rPr>
          <w:rFonts w:ascii="仿宋" w:eastAsia="仿宋" w:hAnsi="仿宋" w:hint="eastAsia"/>
          <w:b/>
          <w:sz w:val="32"/>
          <w:szCs w:val="32"/>
        </w:rPr>
        <w:t>条【其他】</w:t>
      </w:r>
      <w:r w:rsidR="003A7AF6">
        <w:rPr>
          <w:rFonts w:ascii="仿宋" w:eastAsia="仿宋" w:hAnsi="仿宋" w:hint="eastAsia"/>
          <w:sz w:val="32"/>
          <w:szCs w:val="32"/>
        </w:rPr>
        <w:t>深</w:t>
      </w:r>
      <w:proofErr w:type="gramStart"/>
      <w:r w:rsidR="003A7AF6">
        <w:rPr>
          <w:rFonts w:ascii="仿宋" w:eastAsia="仿宋" w:hAnsi="仿宋" w:hint="eastAsia"/>
          <w:sz w:val="32"/>
          <w:szCs w:val="32"/>
        </w:rPr>
        <w:t>汕</w:t>
      </w:r>
      <w:proofErr w:type="gramEnd"/>
      <w:r w:rsidR="003A7AF6">
        <w:rPr>
          <w:rFonts w:ascii="仿宋" w:eastAsia="仿宋" w:hAnsi="仿宋" w:hint="eastAsia"/>
          <w:sz w:val="32"/>
          <w:szCs w:val="32"/>
        </w:rPr>
        <w:t>特别合作区的建设项目</w:t>
      </w:r>
      <w:r w:rsidR="003A7AF6">
        <w:rPr>
          <w:rFonts w:ascii="仿宋" w:eastAsia="仿宋" w:hAnsi="仿宋" w:hint="eastAsia"/>
          <w:sz w:val="32"/>
          <w:szCs w:val="32"/>
        </w:rPr>
        <w:t>用地用林用海审批</w:t>
      </w:r>
      <w:r w:rsidR="003A7AF6">
        <w:rPr>
          <w:rFonts w:ascii="仿宋" w:eastAsia="仿宋" w:hAnsi="仿宋" w:hint="eastAsia"/>
          <w:sz w:val="32"/>
          <w:szCs w:val="32"/>
        </w:rPr>
        <w:t>规则</w:t>
      </w:r>
      <w:r w:rsidR="003A7AF6">
        <w:rPr>
          <w:rFonts w:ascii="仿宋" w:eastAsia="仿宋" w:hAnsi="仿宋" w:hint="eastAsia"/>
          <w:sz w:val="32"/>
          <w:szCs w:val="32"/>
        </w:rPr>
        <w:t>另行制定。</w:t>
      </w:r>
      <w:r w:rsidR="00F61A05">
        <w:rPr>
          <w:rFonts w:ascii="仿宋" w:eastAsia="仿宋" w:hAnsi="仿宋" w:hint="eastAsia"/>
          <w:sz w:val="32"/>
          <w:szCs w:val="32"/>
        </w:rPr>
        <w:t>城市更新建设项目的用地用林用海审批参照本办法办理。</w:t>
      </w:r>
    </w:p>
    <w:p w:rsidR="00DB4F91" w:rsidRDefault="005E0D27">
      <w:pPr>
        <w:ind w:firstLineChars="200" w:firstLine="640"/>
        <w:rPr>
          <w:rFonts w:ascii="仿宋" w:eastAsia="仿宋" w:hAnsi="仿宋"/>
          <w:sz w:val="32"/>
          <w:szCs w:val="32"/>
        </w:rPr>
      </w:pPr>
      <w:r>
        <w:rPr>
          <w:rFonts w:ascii="仿宋" w:eastAsia="仿宋" w:hAnsi="仿宋" w:hint="eastAsia"/>
          <w:sz w:val="32"/>
          <w:szCs w:val="32"/>
        </w:rPr>
        <w:t>建设项目以</w:t>
      </w:r>
      <w:proofErr w:type="gramStart"/>
      <w:r>
        <w:rPr>
          <w:rFonts w:ascii="仿宋" w:eastAsia="仿宋" w:hAnsi="仿宋" w:hint="eastAsia"/>
          <w:sz w:val="32"/>
          <w:szCs w:val="32"/>
        </w:rPr>
        <w:t>招拍挂方式</w:t>
      </w:r>
      <w:proofErr w:type="gramEnd"/>
      <w:r>
        <w:rPr>
          <w:rFonts w:ascii="仿宋" w:eastAsia="仿宋" w:hAnsi="仿宋" w:hint="eastAsia"/>
          <w:sz w:val="32"/>
          <w:szCs w:val="32"/>
        </w:rPr>
        <w:t>出让的，由市规划和自然资源主管部门派出机构</w:t>
      </w:r>
      <w:proofErr w:type="gramStart"/>
      <w:r>
        <w:rPr>
          <w:rFonts w:ascii="仿宋" w:eastAsia="仿宋" w:hAnsi="仿宋" w:hint="eastAsia"/>
          <w:sz w:val="32"/>
          <w:szCs w:val="32"/>
        </w:rPr>
        <w:t>主动启动</w:t>
      </w:r>
      <w:proofErr w:type="gramEnd"/>
      <w:r>
        <w:rPr>
          <w:rFonts w:ascii="仿宋" w:eastAsia="仿宋" w:hAnsi="仿宋" w:hint="eastAsia"/>
          <w:sz w:val="32"/>
          <w:szCs w:val="32"/>
        </w:rPr>
        <w:t>办理流程，参照本办法规定开展</w:t>
      </w:r>
      <w:r w:rsidR="00C71D5B">
        <w:rPr>
          <w:rFonts w:ascii="仿宋" w:eastAsia="仿宋" w:hAnsi="仿宋" w:hint="eastAsia"/>
          <w:sz w:val="32"/>
          <w:szCs w:val="32"/>
        </w:rPr>
        <w:t>内部</w:t>
      </w:r>
      <w:r>
        <w:rPr>
          <w:rFonts w:ascii="仿宋" w:eastAsia="仿宋" w:hAnsi="仿宋" w:hint="eastAsia"/>
          <w:sz w:val="32"/>
          <w:szCs w:val="32"/>
        </w:rPr>
        <w:t>审查报批工作</w:t>
      </w:r>
      <w:r w:rsidR="00C71D5B">
        <w:rPr>
          <w:rFonts w:ascii="仿宋" w:eastAsia="仿宋" w:hAnsi="仿宋" w:hint="eastAsia"/>
          <w:sz w:val="32"/>
          <w:szCs w:val="32"/>
        </w:rPr>
        <w:t>，涉及</w:t>
      </w:r>
      <w:r w:rsidR="003A7AF6">
        <w:rPr>
          <w:rFonts w:ascii="仿宋" w:eastAsia="仿宋" w:hAnsi="仿宋" w:hint="eastAsia"/>
          <w:sz w:val="32"/>
          <w:szCs w:val="32"/>
        </w:rPr>
        <w:t>的环境影响评价</w:t>
      </w:r>
      <w:r w:rsidR="00C71D5B">
        <w:rPr>
          <w:rFonts w:ascii="仿宋" w:eastAsia="仿宋" w:hAnsi="仿宋" w:hint="eastAsia"/>
          <w:sz w:val="32"/>
          <w:szCs w:val="32"/>
        </w:rPr>
        <w:t>、土壤</w:t>
      </w:r>
      <w:r w:rsidR="0029787E">
        <w:rPr>
          <w:rFonts w:ascii="仿宋" w:eastAsia="仿宋" w:hAnsi="仿宋" w:hint="eastAsia"/>
          <w:sz w:val="32"/>
          <w:szCs w:val="32"/>
        </w:rPr>
        <w:t>环境</w:t>
      </w:r>
      <w:r w:rsidR="003A7AF6">
        <w:rPr>
          <w:rFonts w:ascii="仿宋" w:eastAsia="仿宋" w:hAnsi="仿宋" w:hint="eastAsia"/>
          <w:sz w:val="32"/>
          <w:szCs w:val="32"/>
        </w:rPr>
        <w:t>调查</w:t>
      </w:r>
      <w:r w:rsidR="0029787E">
        <w:rPr>
          <w:rFonts w:ascii="仿宋" w:eastAsia="仿宋" w:hAnsi="仿宋" w:hint="eastAsia"/>
          <w:sz w:val="32"/>
          <w:szCs w:val="32"/>
        </w:rPr>
        <w:t>评估、</w:t>
      </w:r>
      <w:r w:rsidR="00FE1002">
        <w:rPr>
          <w:rFonts w:ascii="仿宋" w:eastAsia="仿宋" w:hAnsi="仿宋" w:hint="eastAsia"/>
          <w:sz w:val="32"/>
          <w:szCs w:val="32"/>
        </w:rPr>
        <w:t>海域使用论证、</w:t>
      </w:r>
      <w:r w:rsidR="0029787E">
        <w:rPr>
          <w:rFonts w:ascii="仿宋" w:eastAsia="仿宋" w:hAnsi="仿宋" w:hint="eastAsia"/>
          <w:sz w:val="32"/>
          <w:szCs w:val="32"/>
        </w:rPr>
        <w:t>安全评价等事宜由市、区</w:t>
      </w:r>
      <w:r w:rsidR="00FE1002">
        <w:rPr>
          <w:rFonts w:ascii="仿宋" w:eastAsia="仿宋" w:hAnsi="仿宋" w:hint="eastAsia"/>
          <w:sz w:val="32"/>
          <w:szCs w:val="32"/>
        </w:rPr>
        <w:t>两级相关职能部门</w:t>
      </w:r>
      <w:r w:rsidR="00FE1002">
        <w:rPr>
          <w:rFonts w:ascii="仿宋" w:eastAsia="仿宋" w:hAnsi="仿宋" w:hint="eastAsia"/>
          <w:sz w:val="32"/>
          <w:szCs w:val="32"/>
        </w:rPr>
        <w:lastRenderedPageBreak/>
        <w:t>依职责</w:t>
      </w:r>
      <w:r w:rsidR="00F11D4B">
        <w:rPr>
          <w:rFonts w:ascii="仿宋" w:eastAsia="仿宋" w:hAnsi="仿宋" w:hint="eastAsia"/>
          <w:sz w:val="32"/>
          <w:szCs w:val="32"/>
        </w:rPr>
        <w:t>落实</w:t>
      </w:r>
      <w:r w:rsidR="00FE1002">
        <w:rPr>
          <w:rFonts w:ascii="仿宋" w:eastAsia="仿宋" w:hAnsi="仿宋" w:hint="eastAsia"/>
          <w:sz w:val="32"/>
          <w:szCs w:val="32"/>
        </w:rPr>
        <w:t>。</w:t>
      </w:r>
    </w:p>
    <w:p w:rsidR="00E66755" w:rsidRDefault="0029787E" w:rsidP="00E66755">
      <w:pPr>
        <w:ind w:firstLineChars="200" w:firstLine="640"/>
        <w:rPr>
          <w:rFonts w:ascii="仿宋" w:eastAsia="仿宋" w:hAnsi="仿宋"/>
          <w:sz w:val="32"/>
          <w:szCs w:val="32"/>
        </w:rPr>
      </w:pPr>
      <w:r>
        <w:rPr>
          <w:rFonts w:ascii="仿宋" w:eastAsia="仿宋" w:hAnsi="仿宋" w:hint="eastAsia"/>
          <w:sz w:val="32"/>
          <w:szCs w:val="32"/>
        </w:rPr>
        <w:t>不设立建设用地使用权</w:t>
      </w:r>
      <w:r w:rsidR="00F61A05">
        <w:rPr>
          <w:rFonts w:ascii="仿宋" w:eastAsia="仿宋" w:hAnsi="仿宋" w:hint="eastAsia"/>
          <w:sz w:val="32"/>
          <w:szCs w:val="32"/>
        </w:rPr>
        <w:t>和海域使用权的</w:t>
      </w:r>
      <w:r w:rsidR="0059305F">
        <w:rPr>
          <w:rFonts w:ascii="仿宋" w:eastAsia="仿宋" w:hAnsi="仿宋" w:hint="eastAsia"/>
          <w:sz w:val="32"/>
          <w:szCs w:val="32"/>
        </w:rPr>
        <w:t>项目</w:t>
      </w:r>
      <w:r>
        <w:rPr>
          <w:rFonts w:ascii="仿宋" w:eastAsia="仿宋" w:hAnsi="仿宋" w:hint="eastAsia"/>
          <w:sz w:val="32"/>
          <w:szCs w:val="32"/>
        </w:rPr>
        <w:t>，</w:t>
      </w:r>
      <w:r w:rsidR="0059305F">
        <w:rPr>
          <w:rFonts w:ascii="仿宋" w:eastAsia="仿宋" w:hAnsi="仿宋" w:hint="eastAsia"/>
          <w:sz w:val="32"/>
          <w:szCs w:val="32"/>
        </w:rPr>
        <w:t>参照本办法规定开展审查报批工作，</w:t>
      </w:r>
      <w:r w:rsidR="00F61A05">
        <w:rPr>
          <w:rFonts w:ascii="仿宋" w:eastAsia="仿宋" w:hAnsi="仿宋" w:hint="eastAsia"/>
          <w:sz w:val="32"/>
          <w:szCs w:val="32"/>
        </w:rPr>
        <w:t>统一划定</w:t>
      </w:r>
      <w:r>
        <w:rPr>
          <w:rFonts w:ascii="仿宋" w:eastAsia="仿宋" w:hAnsi="仿宋" w:hint="eastAsia"/>
          <w:sz w:val="32"/>
          <w:szCs w:val="32"/>
        </w:rPr>
        <w:t>管理范围</w:t>
      </w:r>
      <w:r w:rsidR="003A7AF6">
        <w:rPr>
          <w:rFonts w:ascii="仿宋" w:eastAsia="仿宋" w:hAnsi="仿宋" w:hint="eastAsia"/>
          <w:sz w:val="32"/>
          <w:szCs w:val="32"/>
        </w:rPr>
        <w:t>线</w:t>
      </w:r>
      <w:r w:rsidR="00F61A05">
        <w:rPr>
          <w:rFonts w:ascii="仿宋" w:eastAsia="仿宋" w:hAnsi="仿宋" w:hint="eastAsia"/>
          <w:sz w:val="32"/>
          <w:szCs w:val="32"/>
        </w:rPr>
        <w:t>，统一签订</w:t>
      </w:r>
      <w:r w:rsidR="003A7AF6">
        <w:rPr>
          <w:rFonts w:ascii="仿宋" w:eastAsia="仿宋" w:hAnsi="仿宋" w:hint="eastAsia"/>
          <w:sz w:val="32"/>
          <w:szCs w:val="32"/>
        </w:rPr>
        <w:t>委托</w:t>
      </w:r>
      <w:r w:rsidR="00F61A05">
        <w:rPr>
          <w:rFonts w:ascii="仿宋" w:eastAsia="仿宋" w:hAnsi="仿宋" w:hint="eastAsia"/>
          <w:sz w:val="32"/>
          <w:szCs w:val="32"/>
        </w:rPr>
        <w:t>管理协议。</w:t>
      </w:r>
      <w:r w:rsidR="008848A2">
        <w:rPr>
          <w:rFonts w:ascii="仿宋" w:eastAsia="仿宋" w:hAnsi="仿宋" w:hint="eastAsia"/>
          <w:sz w:val="32"/>
          <w:szCs w:val="32"/>
        </w:rPr>
        <w:t>管理范围线内涉及</w:t>
      </w:r>
      <w:r w:rsidR="000671D5">
        <w:rPr>
          <w:rFonts w:ascii="仿宋" w:eastAsia="仿宋" w:hAnsi="仿宋" w:hint="eastAsia"/>
          <w:sz w:val="32"/>
          <w:szCs w:val="32"/>
        </w:rPr>
        <w:t>管理</w:t>
      </w:r>
      <w:r w:rsidR="003A7AF6">
        <w:rPr>
          <w:rFonts w:ascii="仿宋" w:eastAsia="仿宋" w:hAnsi="仿宋" w:hint="eastAsia"/>
          <w:sz w:val="32"/>
          <w:szCs w:val="32"/>
        </w:rPr>
        <w:t>用房等需使用建设用地、</w:t>
      </w:r>
      <w:r w:rsidR="004A5A93">
        <w:rPr>
          <w:rFonts w:ascii="仿宋" w:eastAsia="仿宋" w:hAnsi="仿宋" w:hint="eastAsia"/>
          <w:sz w:val="32"/>
          <w:szCs w:val="32"/>
        </w:rPr>
        <w:t>永久占用林地</w:t>
      </w:r>
      <w:r w:rsidR="000671D5">
        <w:rPr>
          <w:rFonts w:ascii="仿宋" w:eastAsia="仿宋" w:hAnsi="仿宋" w:hint="eastAsia"/>
          <w:sz w:val="32"/>
          <w:szCs w:val="32"/>
        </w:rPr>
        <w:t>的，</w:t>
      </w:r>
      <w:r w:rsidR="008848A2">
        <w:rPr>
          <w:rFonts w:ascii="仿宋" w:eastAsia="仿宋" w:hAnsi="仿宋" w:hint="eastAsia"/>
          <w:sz w:val="32"/>
          <w:szCs w:val="32"/>
        </w:rPr>
        <w:t>应</w:t>
      </w:r>
      <w:bookmarkStart w:id="2" w:name="_GoBack"/>
      <w:bookmarkEnd w:id="2"/>
      <w:r w:rsidR="00147FAD">
        <w:rPr>
          <w:rFonts w:ascii="仿宋" w:eastAsia="仿宋" w:hAnsi="仿宋" w:hint="eastAsia"/>
          <w:sz w:val="32"/>
          <w:szCs w:val="32"/>
        </w:rPr>
        <w:t>按照本办法规定开展审查报批工作。</w:t>
      </w:r>
    </w:p>
    <w:p w:rsidR="00DB4F91" w:rsidRPr="004E33CB" w:rsidRDefault="005E0D27" w:rsidP="00E66755">
      <w:pPr>
        <w:ind w:firstLineChars="200" w:firstLine="643"/>
        <w:rPr>
          <w:rFonts w:ascii="仿宋" w:eastAsia="仿宋" w:hAnsi="仿宋"/>
          <w:sz w:val="32"/>
          <w:szCs w:val="32"/>
        </w:rPr>
      </w:pPr>
      <w:r>
        <w:rPr>
          <w:rFonts w:ascii="仿宋" w:eastAsia="仿宋" w:hAnsi="仿宋" w:hint="eastAsia"/>
          <w:b/>
          <w:sz w:val="32"/>
          <w:szCs w:val="32"/>
        </w:rPr>
        <w:t>第二十</w:t>
      </w:r>
      <w:r w:rsidR="004A5A93">
        <w:rPr>
          <w:rFonts w:ascii="仿宋" w:eastAsia="仿宋" w:hAnsi="仿宋" w:hint="eastAsia"/>
          <w:b/>
          <w:sz w:val="32"/>
          <w:szCs w:val="32"/>
        </w:rPr>
        <w:t>一</w:t>
      </w:r>
      <w:r>
        <w:rPr>
          <w:rFonts w:ascii="仿宋" w:eastAsia="仿宋" w:hAnsi="仿宋" w:hint="eastAsia"/>
          <w:b/>
          <w:sz w:val="32"/>
          <w:szCs w:val="32"/>
        </w:rPr>
        <w:t>条【实施日期】</w:t>
      </w:r>
      <w:r>
        <w:rPr>
          <w:rFonts w:ascii="仿宋" w:eastAsia="仿宋" w:hAnsi="仿宋" w:hint="eastAsia"/>
          <w:sz w:val="32"/>
          <w:szCs w:val="32"/>
        </w:rPr>
        <w:t>本办法</w:t>
      </w:r>
      <w:r w:rsidRPr="00E66755">
        <w:rPr>
          <w:rFonts w:ascii="仿宋" w:eastAsia="仿宋" w:hAnsi="仿宋" w:hint="eastAsia"/>
          <w:sz w:val="32"/>
          <w:szCs w:val="32"/>
        </w:rPr>
        <w:t>自</w:t>
      </w:r>
      <w:r w:rsidR="00F61A05" w:rsidRPr="00E66755">
        <w:rPr>
          <w:rFonts w:ascii="仿宋" w:eastAsia="仿宋" w:hAnsi="仿宋" w:hint="eastAsia"/>
          <w:sz w:val="32"/>
          <w:szCs w:val="32"/>
        </w:rPr>
        <w:t>**年**月**</w:t>
      </w:r>
      <w:r w:rsidRPr="00E66755">
        <w:rPr>
          <w:rFonts w:ascii="仿宋" w:eastAsia="仿宋" w:hAnsi="仿宋" w:hint="eastAsia"/>
          <w:sz w:val="32"/>
          <w:szCs w:val="32"/>
        </w:rPr>
        <w:t>日</w:t>
      </w:r>
      <w:r>
        <w:rPr>
          <w:rFonts w:ascii="仿宋" w:eastAsia="仿宋" w:hAnsi="仿宋" w:hint="eastAsia"/>
          <w:sz w:val="32"/>
          <w:szCs w:val="32"/>
        </w:rPr>
        <w:t>起实施，</w:t>
      </w:r>
      <w:r w:rsidR="004E33CB">
        <w:rPr>
          <w:rFonts w:ascii="仿宋" w:eastAsia="仿宋" w:hAnsi="仿宋" w:hint="eastAsia"/>
          <w:sz w:val="32"/>
          <w:szCs w:val="32"/>
        </w:rPr>
        <w:t>施行日期在发布之日起10日后，</w:t>
      </w:r>
      <w:r>
        <w:rPr>
          <w:rFonts w:ascii="仿宋" w:eastAsia="仿宋" w:hAnsi="仿宋" w:hint="eastAsia"/>
          <w:sz w:val="32"/>
          <w:szCs w:val="32"/>
        </w:rPr>
        <w:t>有效期五年。</w:t>
      </w:r>
    </w:p>
    <w:sectPr w:rsidR="00DB4F91" w:rsidRPr="004E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16C"/>
    <w:multiLevelType w:val="multilevel"/>
    <w:tmpl w:val="ED02FBCE"/>
    <w:lvl w:ilvl="0">
      <w:start w:val="1"/>
      <w:numFmt w:val="japaneseCounting"/>
      <w:lvlText w:val="（%1）"/>
      <w:lvlJc w:val="left"/>
      <w:pPr>
        <w:ind w:left="1720" w:hanging="1080"/>
      </w:pPr>
      <w:rPr>
        <w:rFonts w:ascii="仿宋" w:eastAsia="仿宋" w:hAnsi="仿宋" w:cstheme="minorBidi"/>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C8"/>
    <w:rsid w:val="00010323"/>
    <w:rsid w:val="00010CE6"/>
    <w:rsid w:val="00010E99"/>
    <w:rsid w:val="00011739"/>
    <w:rsid w:val="00020C6C"/>
    <w:rsid w:val="00024184"/>
    <w:rsid w:val="00032403"/>
    <w:rsid w:val="00043185"/>
    <w:rsid w:val="0004681B"/>
    <w:rsid w:val="00047F61"/>
    <w:rsid w:val="00055940"/>
    <w:rsid w:val="0005713B"/>
    <w:rsid w:val="00057645"/>
    <w:rsid w:val="000629DB"/>
    <w:rsid w:val="000671D5"/>
    <w:rsid w:val="00075844"/>
    <w:rsid w:val="00076E25"/>
    <w:rsid w:val="00077240"/>
    <w:rsid w:val="00085FC6"/>
    <w:rsid w:val="000901D8"/>
    <w:rsid w:val="000A2FD3"/>
    <w:rsid w:val="000A41AA"/>
    <w:rsid w:val="000A5D85"/>
    <w:rsid w:val="000A6B8B"/>
    <w:rsid w:val="000A6CFD"/>
    <w:rsid w:val="000B1E82"/>
    <w:rsid w:val="000C7AC8"/>
    <w:rsid w:val="000D47FB"/>
    <w:rsid w:val="000D5FA5"/>
    <w:rsid w:val="000E38E9"/>
    <w:rsid w:val="00123DD6"/>
    <w:rsid w:val="00124A99"/>
    <w:rsid w:val="0014279E"/>
    <w:rsid w:val="00147FAD"/>
    <w:rsid w:val="001514EF"/>
    <w:rsid w:val="001527B0"/>
    <w:rsid w:val="00153E36"/>
    <w:rsid w:val="001709C5"/>
    <w:rsid w:val="001727F7"/>
    <w:rsid w:val="001833B6"/>
    <w:rsid w:val="0019501E"/>
    <w:rsid w:val="001B1269"/>
    <w:rsid w:val="001C6132"/>
    <w:rsid w:val="001D0FAD"/>
    <w:rsid w:val="001D5DD5"/>
    <w:rsid w:val="001F1048"/>
    <w:rsid w:val="00200080"/>
    <w:rsid w:val="002067C9"/>
    <w:rsid w:val="00214727"/>
    <w:rsid w:val="00217A35"/>
    <w:rsid w:val="00235B8F"/>
    <w:rsid w:val="00236E65"/>
    <w:rsid w:val="00241716"/>
    <w:rsid w:val="00260CF7"/>
    <w:rsid w:val="002640A1"/>
    <w:rsid w:val="00267323"/>
    <w:rsid w:val="00274053"/>
    <w:rsid w:val="00284DB9"/>
    <w:rsid w:val="0029549B"/>
    <w:rsid w:val="0029787E"/>
    <w:rsid w:val="002B510C"/>
    <w:rsid w:val="002B6CEB"/>
    <w:rsid w:val="002D04BC"/>
    <w:rsid w:val="0031005F"/>
    <w:rsid w:val="0031615D"/>
    <w:rsid w:val="0033561F"/>
    <w:rsid w:val="003407F7"/>
    <w:rsid w:val="0035781C"/>
    <w:rsid w:val="00363612"/>
    <w:rsid w:val="00380184"/>
    <w:rsid w:val="00386639"/>
    <w:rsid w:val="003914E0"/>
    <w:rsid w:val="00394225"/>
    <w:rsid w:val="003A04B1"/>
    <w:rsid w:val="003A7AF6"/>
    <w:rsid w:val="003B099F"/>
    <w:rsid w:val="003C76A9"/>
    <w:rsid w:val="003C7913"/>
    <w:rsid w:val="003F02FC"/>
    <w:rsid w:val="003F3AA3"/>
    <w:rsid w:val="00400387"/>
    <w:rsid w:val="00406E07"/>
    <w:rsid w:val="00407055"/>
    <w:rsid w:val="004141DE"/>
    <w:rsid w:val="00414C56"/>
    <w:rsid w:val="00414CE3"/>
    <w:rsid w:val="00427E06"/>
    <w:rsid w:val="00436AE6"/>
    <w:rsid w:val="00450F52"/>
    <w:rsid w:val="00452138"/>
    <w:rsid w:val="00483212"/>
    <w:rsid w:val="00497F78"/>
    <w:rsid w:val="004A1EF0"/>
    <w:rsid w:val="004A5A93"/>
    <w:rsid w:val="004B5DC0"/>
    <w:rsid w:val="004D3D5A"/>
    <w:rsid w:val="004E33CB"/>
    <w:rsid w:val="004E34A5"/>
    <w:rsid w:val="004E56DC"/>
    <w:rsid w:val="00501D24"/>
    <w:rsid w:val="0050530A"/>
    <w:rsid w:val="0050577F"/>
    <w:rsid w:val="0050649F"/>
    <w:rsid w:val="0051660C"/>
    <w:rsid w:val="00516C67"/>
    <w:rsid w:val="00527F56"/>
    <w:rsid w:val="005419D7"/>
    <w:rsid w:val="0054251E"/>
    <w:rsid w:val="0055164D"/>
    <w:rsid w:val="00552A8E"/>
    <w:rsid w:val="005715B6"/>
    <w:rsid w:val="00577533"/>
    <w:rsid w:val="005777DC"/>
    <w:rsid w:val="005842A0"/>
    <w:rsid w:val="00584984"/>
    <w:rsid w:val="0059305F"/>
    <w:rsid w:val="005B1D91"/>
    <w:rsid w:val="005B2967"/>
    <w:rsid w:val="005C0520"/>
    <w:rsid w:val="005C0E28"/>
    <w:rsid w:val="005D239E"/>
    <w:rsid w:val="005D2D2E"/>
    <w:rsid w:val="005D5D48"/>
    <w:rsid w:val="005E0340"/>
    <w:rsid w:val="005E0D27"/>
    <w:rsid w:val="005F17CB"/>
    <w:rsid w:val="005F66FD"/>
    <w:rsid w:val="00603187"/>
    <w:rsid w:val="0060634A"/>
    <w:rsid w:val="00627940"/>
    <w:rsid w:val="00633EED"/>
    <w:rsid w:val="006510D7"/>
    <w:rsid w:val="00657F54"/>
    <w:rsid w:val="006662B3"/>
    <w:rsid w:val="00676CB5"/>
    <w:rsid w:val="00692CA7"/>
    <w:rsid w:val="0069444B"/>
    <w:rsid w:val="00696179"/>
    <w:rsid w:val="00696805"/>
    <w:rsid w:val="006A62BC"/>
    <w:rsid w:val="006B1E0E"/>
    <w:rsid w:val="006B3360"/>
    <w:rsid w:val="006B675F"/>
    <w:rsid w:val="006C05BC"/>
    <w:rsid w:val="006C648C"/>
    <w:rsid w:val="006D2163"/>
    <w:rsid w:val="006E626A"/>
    <w:rsid w:val="006F0D47"/>
    <w:rsid w:val="006F549B"/>
    <w:rsid w:val="0072019C"/>
    <w:rsid w:val="00724F85"/>
    <w:rsid w:val="00751A4C"/>
    <w:rsid w:val="007A462C"/>
    <w:rsid w:val="007B13C1"/>
    <w:rsid w:val="007B5724"/>
    <w:rsid w:val="007C1B3B"/>
    <w:rsid w:val="007D4EB9"/>
    <w:rsid w:val="007E1E84"/>
    <w:rsid w:val="007F1393"/>
    <w:rsid w:val="00802A6E"/>
    <w:rsid w:val="00822459"/>
    <w:rsid w:val="00871688"/>
    <w:rsid w:val="00874A0A"/>
    <w:rsid w:val="008848A2"/>
    <w:rsid w:val="00891621"/>
    <w:rsid w:val="008A636B"/>
    <w:rsid w:val="008C24FA"/>
    <w:rsid w:val="008C2724"/>
    <w:rsid w:val="008D357D"/>
    <w:rsid w:val="0090417E"/>
    <w:rsid w:val="00932BBE"/>
    <w:rsid w:val="00962534"/>
    <w:rsid w:val="00972C7A"/>
    <w:rsid w:val="009770B8"/>
    <w:rsid w:val="00980DD8"/>
    <w:rsid w:val="009811E2"/>
    <w:rsid w:val="0098453A"/>
    <w:rsid w:val="00992FB9"/>
    <w:rsid w:val="00997990"/>
    <w:rsid w:val="009A0672"/>
    <w:rsid w:val="009A1A2D"/>
    <w:rsid w:val="009B5E5F"/>
    <w:rsid w:val="009D1253"/>
    <w:rsid w:val="009D1F3B"/>
    <w:rsid w:val="009D4D6E"/>
    <w:rsid w:val="009E0451"/>
    <w:rsid w:val="009F4C42"/>
    <w:rsid w:val="009F7BFC"/>
    <w:rsid w:val="00A20B1A"/>
    <w:rsid w:val="00A21E22"/>
    <w:rsid w:val="00A2595E"/>
    <w:rsid w:val="00A263A2"/>
    <w:rsid w:val="00A37228"/>
    <w:rsid w:val="00A67A4B"/>
    <w:rsid w:val="00A713E2"/>
    <w:rsid w:val="00A742A8"/>
    <w:rsid w:val="00A83A50"/>
    <w:rsid w:val="00AA1522"/>
    <w:rsid w:val="00AA3DF7"/>
    <w:rsid w:val="00AA46E8"/>
    <w:rsid w:val="00AE4F1F"/>
    <w:rsid w:val="00AF7A63"/>
    <w:rsid w:val="00B02DA7"/>
    <w:rsid w:val="00B0757B"/>
    <w:rsid w:val="00B1127E"/>
    <w:rsid w:val="00B11B02"/>
    <w:rsid w:val="00B654FF"/>
    <w:rsid w:val="00B65C76"/>
    <w:rsid w:val="00B66083"/>
    <w:rsid w:val="00B72B7B"/>
    <w:rsid w:val="00B76575"/>
    <w:rsid w:val="00B80829"/>
    <w:rsid w:val="00B80BAB"/>
    <w:rsid w:val="00B86331"/>
    <w:rsid w:val="00B91D29"/>
    <w:rsid w:val="00BC1FF3"/>
    <w:rsid w:val="00BC22C2"/>
    <w:rsid w:val="00BD06F0"/>
    <w:rsid w:val="00BD3A84"/>
    <w:rsid w:val="00C02FD9"/>
    <w:rsid w:val="00C171F2"/>
    <w:rsid w:val="00C272B7"/>
    <w:rsid w:val="00C2786C"/>
    <w:rsid w:val="00C362ED"/>
    <w:rsid w:val="00C4204A"/>
    <w:rsid w:val="00C46FFA"/>
    <w:rsid w:val="00C50987"/>
    <w:rsid w:val="00C71D5B"/>
    <w:rsid w:val="00C73FC2"/>
    <w:rsid w:val="00C75566"/>
    <w:rsid w:val="00C81D21"/>
    <w:rsid w:val="00C85745"/>
    <w:rsid w:val="00C86B91"/>
    <w:rsid w:val="00CB43A9"/>
    <w:rsid w:val="00CB56E8"/>
    <w:rsid w:val="00CB5E98"/>
    <w:rsid w:val="00CE52A3"/>
    <w:rsid w:val="00CF3773"/>
    <w:rsid w:val="00D1566F"/>
    <w:rsid w:val="00D4271F"/>
    <w:rsid w:val="00D464FE"/>
    <w:rsid w:val="00D50A3A"/>
    <w:rsid w:val="00D53FD8"/>
    <w:rsid w:val="00D60AAE"/>
    <w:rsid w:val="00D631E9"/>
    <w:rsid w:val="00D6697E"/>
    <w:rsid w:val="00D82ABB"/>
    <w:rsid w:val="00D82FCE"/>
    <w:rsid w:val="00D90105"/>
    <w:rsid w:val="00DA19B6"/>
    <w:rsid w:val="00DB4F91"/>
    <w:rsid w:val="00DC230A"/>
    <w:rsid w:val="00DC6EA4"/>
    <w:rsid w:val="00DD0066"/>
    <w:rsid w:val="00DD0E6B"/>
    <w:rsid w:val="00DD1E2B"/>
    <w:rsid w:val="00DE0797"/>
    <w:rsid w:val="00DE7789"/>
    <w:rsid w:val="00DF6186"/>
    <w:rsid w:val="00E05BB9"/>
    <w:rsid w:val="00E13D0B"/>
    <w:rsid w:val="00E14015"/>
    <w:rsid w:val="00E2021E"/>
    <w:rsid w:val="00E2039F"/>
    <w:rsid w:val="00E213DC"/>
    <w:rsid w:val="00E32A50"/>
    <w:rsid w:val="00E35227"/>
    <w:rsid w:val="00E432BD"/>
    <w:rsid w:val="00E507A7"/>
    <w:rsid w:val="00E53F54"/>
    <w:rsid w:val="00E5540C"/>
    <w:rsid w:val="00E5674E"/>
    <w:rsid w:val="00E625A8"/>
    <w:rsid w:val="00E65DED"/>
    <w:rsid w:val="00E66755"/>
    <w:rsid w:val="00E92311"/>
    <w:rsid w:val="00E9327F"/>
    <w:rsid w:val="00E93F4F"/>
    <w:rsid w:val="00EA3989"/>
    <w:rsid w:val="00EB4C36"/>
    <w:rsid w:val="00EC2673"/>
    <w:rsid w:val="00ED0B0F"/>
    <w:rsid w:val="00ED58F9"/>
    <w:rsid w:val="00EE19A0"/>
    <w:rsid w:val="00EF1C39"/>
    <w:rsid w:val="00EF4AD9"/>
    <w:rsid w:val="00EF57C8"/>
    <w:rsid w:val="00F07CFA"/>
    <w:rsid w:val="00F11D4B"/>
    <w:rsid w:val="00F13192"/>
    <w:rsid w:val="00F2432A"/>
    <w:rsid w:val="00F272C9"/>
    <w:rsid w:val="00F309EE"/>
    <w:rsid w:val="00F335CA"/>
    <w:rsid w:val="00F340F1"/>
    <w:rsid w:val="00F3540E"/>
    <w:rsid w:val="00F37F80"/>
    <w:rsid w:val="00F4085E"/>
    <w:rsid w:val="00F57569"/>
    <w:rsid w:val="00F61A05"/>
    <w:rsid w:val="00F80FA6"/>
    <w:rsid w:val="00F8612A"/>
    <w:rsid w:val="00F8739B"/>
    <w:rsid w:val="00F95351"/>
    <w:rsid w:val="00FA64F1"/>
    <w:rsid w:val="00FC33AB"/>
    <w:rsid w:val="00FC5E96"/>
    <w:rsid w:val="00FC7392"/>
    <w:rsid w:val="00FE1002"/>
    <w:rsid w:val="00FF1D58"/>
    <w:rsid w:val="11687E61"/>
    <w:rsid w:val="31D9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character" w:styleId="a8">
    <w:name w:val="footnote reference"/>
    <w:basedOn w:val="a0"/>
    <w:uiPriority w:val="99"/>
    <w:semiHidden/>
    <w:unhideWhenUsed/>
    <w:qFormat/>
    <w:rPr>
      <w:vertAlign w:val="superscript"/>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customStyle="1" w:styleId="Char3">
    <w:name w:val="脚注文本 Char"/>
    <w:basedOn w:val="a0"/>
    <w:link w:val="a7"/>
    <w:uiPriority w:val="99"/>
    <w:semiHidden/>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character" w:styleId="a8">
    <w:name w:val="footnote reference"/>
    <w:basedOn w:val="a0"/>
    <w:uiPriority w:val="99"/>
    <w:semiHidden/>
    <w:unhideWhenUsed/>
    <w:qFormat/>
    <w:rPr>
      <w:vertAlign w:val="superscript"/>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0">
    <w:name w:val="批注框文本 Char"/>
    <w:basedOn w:val="a0"/>
    <w:link w:val="a4"/>
    <w:uiPriority w:val="99"/>
    <w:semiHidden/>
    <w:rPr>
      <w:sz w:val="18"/>
      <w:szCs w:val="18"/>
    </w:rPr>
  </w:style>
  <w:style w:type="character" w:customStyle="1" w:styleId="Char3">
    <w:name w:val="脚注文本 Char"/>
    <w:basedOn w:val="a0"/>
    <w:link w:val="a7"/>
    <w:uiPriority w:val="99"/>
    <w:semiHidden/>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E77A8-C458-4E98-8FFC-653E12DA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7</Pages>
  <Words>463</Words>
  <Characters>2645</Characters>
  <Application>Microsoft Office Word</Application>
  <DocSecurity>0</DocSecurity>
  <Lines>22</Lines>
  <Paragraphs>6</Paragraphs>
  <ScaleCrop>false</ScaleCrop>
  <Company>Chinese ORG</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谢静媚</dc:creator>
  <cp:lastModifiedBy>谢静媚</cp:lastModifiedBy>
  <cp:revision>17</cp:revision>
  <cp:lastPrinted>2021-02-02T06:40:00Z</cp:lastPrinted>
  <dcterms:created xsi:type="dcterms:W3CDTF">2021-01-29T03:52:00Z</dcterms:created>
  <dcterms:modified xsi:type="dcterms:W3CDTF">2021-02-02T07:14:00Z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