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1C6" w:rsidRPr="00E50480" w:rsidRDefault="005C659F" w:rsidP="00375B1A">
      <w:pPr>
        <w:spacing w:line="560" w:lineRule="exact"/>
        <w:rPr>
          <w:rFonts w:ascii="黑体" w:eastAsia="黑体" w:hAnsi="黑体" w:cs="黑体"/>
          <w:sz w:val="32"/>
          <w:szCs w:val="32"/>
        </w:rPr>
      </w:pPr>
      <w:r w:rsidRPr="00E50480">
        <w:rPr>
          <w:rFonts w:ascii="黑体" w:eastAsia="黑体" w:hAnsi="黑体" w:cs="黑体" w:hint="eastAsia"/>
          <w:sz w:val="32"/>
          <w:szCs w:val="32"/>
        </w:rPr>
        <w:t>附件</w:t>
      </w:r>
      <w:r w:rsidR="00DE7378">
        <w:rPr>
          <w:rFonts w:ascii="黑体" w:eastAsia="黑体" w:hAnsi="黑体" w:cs="黑体" w:hint="eastAsia"/>
          <w:sz w:val="32"/>
          <w:szCs w:val="32"/>
        </w:rPr>
        <w:t>1</w:t>
      </w:r>
    </w:p>
    <w:p w:rsidR="000808BC" w:rsidRPr="00E50480" w:rsidRDefault="000808BC" w:rsidP="00375B1A">
      <w:pPr>
        <w:spacing w:line="560" w:lineRule="exact"/>
        <w:rPr>
          <w:rFonts w:ascii="黑体" w:eastAsia="黑体" w:hAnsi="黑体" w:cs="黑体"/>
          <w:sz w:val="32"/>
          <w:szCs w:val="32"/>
        </w:rPr>
      </w:pPr>
    </w:p>
    <w:p w:rsidR="003E31C6" w:rsidRPr="000808BC" w:rsidRDefault="005C659F" w:rsidP="00375B1A">
      <w:pPr>
        <w:spacing w:line="560" w:lineRule="exact"/>
        <w:jc w:val="center"/>
        <w:outlineLvl w:val="0"/>
        <w:rPr>
          <w:rFonts w:ascii="方正小标宋_GBK" w:eastAsia="方正小标宋_GBK" w:hAnsi="方正小标宋_GBK" w:cs="方正小标宋_GBK"/>
          <w:sz w:val="44"/>
          <w:szCs w:val="44"/>
        </w:rPr>
      </w:pPr>
      <w:r w:rsidRPr="000808BC">
        <w:rPr>
          <w:rFonts w:ascii="方正小标宋_GBK" w:eastAsia="方正小标宋_GBK" w:hAnsi="方正小标宋_GBK" w:cs="方正小标宋_GBK" w:hint="eastAsia"/>
          <w:sz w:val="44"/>
          <w:szCs w:val="44"/>
        </w:rPr>
        <w:t>深圳市医院健康促进工作规范</w:t>
      </w:r>
    </w:p>
    <w:p w:rsidR="00571B0F" w:rsidRPr="00E50480" w:rsidRDefault="00571B0F" w:rsidP="00375B1A">
      <w:pPr>
        <w:spacing w:line="560" w:lineRule="exact"/>
        <w:jc w:val="center"/>
        <w:rPr>
          <w:rFonts w:ascii="楷体_GB2312" w:eastAsia="楷体_GB2312" w:hAnsi="楷体_GB2312" w:cs="楷体_GB2312"/>
          <w:sz w:val="32"/>
          <w:szCs w:val="32"/>
        </w:rPr>
      </w:pPr>
      <w:r w:rsidRPr="00E50480">
        <w:rPr>
          <w:rFonts w:ascii="楷体_GB2312" w:eastAsia="楷体_GB2312" w:hAnsi="楷体_GB2312" w:cs="楷体_GB2312" w:hint="eastAsia"/>
          <w:sz w:val="32"/>
          <w:szCs w:val="32"/>
        </w:rPr>
        <w:t>（征求意见</w:t>
      </w:r>
      <w:bookmarkStart w:id="0" w:name="_GoBack"/>
      <w:bookmarkEnd w:id="0"/>
      <w:r w:rsidRPr="00E50480">
        <w:rPr>
          <w:rFonts w:ascii="楷体_GB2312" w:eastAsia="楷体_GB2312" w:hAnsi="楷体_GB2312" w:cs="楷体_GB2312" w:hint="eastAsia"/>
          <w:sz w:val="32"/>
          <w:szCs w:val="32"/>
        </w:rPr>
        <w:t>稿）</w:t>
      </w:r>
    </w:p>
    <w:p w:rsidR="003E31C6" w:rsidRDefault="003E31C6" w:rsidP="00375B1A">
      <w:pPr>
        <w:spacing w:line="560" w:lineRule="exact"/>
        <w:jc w:val="center"/>
        <w:rPr>
          <w:rFonts w:ascii="方正小标宋简体" w:eastAsia="方正小标宋简体" w:hAnsi="方正小标宋简体" w:cs="方正小标宋简体"/>
          <w:bCs/>
          <w:color w:val="000000" w:themeColor="text1"/>
          <w:sz w:val="44"/>
          <w:szCs w:val="44"/>
        </w:rPr>
      </w:pPr>
    </w:p>
    <w:p w:rsidR="003E31C6" w:rsidRDefault="005C659F" w:rsidP="00375B1A">
      <w:pPr>
        <w:numPr>
          <w:ilvl w:val="0"/>
          <w:numId w:val="1"/>
        </w:numPr>
        <w:spacing w:line="560" w:lineRule="exact"/>
        <w:ind w:firstLineChars="200" w:firstLine="640"/>
        <w:jc w:val="center"/>
        <w:rPr>
          <w:rFonts w:ascii="黑体" w:eastAsia="黑体" w:hAnsi="黑体"/>
          <w:bCs/>
          <w:color w:val="000000" w:themeColor="text1"/>
          <w:sz w:val="32"/>
          <w:szCs w:val="32"/>
        </w:rPr>
      </w:pPr>
      <w:r>
        <w:rPr>
          <w:rFonts w:ascii="黑体" w:eastAsia="黑体" w:hAnsi="黑体" w:hint="eastAsia"/>
          <w:bCs/>
          <w:color w:val="000000" w:themeColor="text1"/>
          <w:sz w:val="32"/>
          <w:szCs w:val="32"/>
        </w:rPr>
        <w:t>总</w:t>
      </w:r>
      <w:r w:rsidR="00644CF0">
        <w:rPr>
          <w:rFonts w:ascii="黑体" w:eastAsia="黑体" w:hAnsi="黑体" w:hint="eastAsia"/>
          <w:bCs/>
          <w:color w:val="000000" w:themeColor="text1"/>
          <w:sz w:val="32"/>
          <w:szCs w:val="32"/>
        </w:rPr>
        <w:t xml:space="preserve"> </w:t>
      </w:r>
      <w:r>
        <w:rPr>
          <w:rFonts w:ascii="黑体" w:eastAsia="黑体" w:hAnsi="黑体" w:hint="eastAsia"/>
          <w:bCs/>
          <w:color w:val="000000" w:themeColor="text1"/>
          <w:sz w:val="32"/>
          <w:szCs w:val="32"/>
        </w:rPr>
        <w:t>则</w:t>
      </w:r>
    </w:p>
    <w:p w:rsidR="003E31C6" w:rsidRDefault="005C659F" w:rsidP="00375B1A">
      <w:pPr>
        <w:numPr>
          <w:ilvl w:val="0"/>
          <w:numId w:val="2"/>
        </w:numPr>
        <w:spacing w:line="560" w:lineRule="exact"/>
        <w:ind w:firstLineChars="200" w:firstLine="640"/>
        <w:rPr>
          <w:rFonts w:ascii="仿宋_GB2312" w:eastAsia="仿宋_GB2312" w:hAnsi="仿宋"/>
          <w:b/>
          <w:color w:val="000000" w:themeColor="text1"/>
          <w:sz w:val="32"/>
          <w:szCs w:val="32"/>
        </w:rPr>
      </w:pPr>
      <w:r>
        <w:rPr>
          <w:rFonts w:ascii="仿宋_GB2312" w:eastAsia="仿宋_GB2312" w:hAnsi="仿宋" w:hint="eastAsia"/>
          <w:color w:val="000000" w:themeColor="text1"/>
          <w:sz w:val="32"/>
          <w:szCs w:val="32"/>
        </w:rPr>
        <w:t>为充分发挥健康教育在疾病预防、治疗和康复工作中的作用，促进我市医院健康促进工作向制度化、科学化、规范化的方向发展，提高医院健康管理质量，提升居民健康素养水平，为健康深圳建设提供更优质的健康服务。</w:t>
      </w:r>
    </w:p>
    <w:p w:rsidR="003E31C6" w:rsidRDefault="005C659F" w:rsidP="00375B1A">
      <w:pPr>
        <w:numPr>
          <w:ilvl w:val="0"/>
          <w:numId w:val="2"/>
        </w:numPr>
        <w:spacing w:line="560" w:lineRule="exact"/>
        <w:ind w:firstLineChars="200" w:firstLine="640"/>
        <w:rPr>
          <w:rFonts w:ascii="仿宋_GB2312" w:eastAsia="仿宋_GB2312" w:hAnsi="仿宋"/>
          <w:b/>
          <w:color w:val="000000" w:themeColor="text1"/>
          <w:sz w:val="32"/>
          <w:szCs w:val="32"/>
        </w:rPr>
      </w:pPr>
      <w:r>
        <w:rPr>
          <w:rFonts w:ascii="仿宋_GB2312" w:eastAsia="仿宋_GB2312" w:hAnsi="仿宋" w:hint="eastAsia"/>
          <w:color w:val="000000" w:themeColor="text1"/>
          <w:sz w:val="32"/>
          <w:szCs w:val="32"/>
        </w:rPr>
        <w:t>依据《“健康中国</w:t>
      </w:r>
      <w:r>
        <w:rPr>
          <w:rFonts w:ascii="仿宋_GB2312" w:eastAsia="仿宋_GB2312" w:hAnsi="仿宋"/>
          <w:color w:val="000000" w:themeColor="text1"/>
          <w:sz w:val="32"/>
          <w:szCs w:val="32"/>
        </w:rPr>
        <w:t>2030</w:t>
      </w:r>
      <w:r>
        <w:rPr>
          <w:rFonts w:ascii="仿宋_GB2312" w:eastAsia="仿宋_GB2312" w:hAnsi="仿宋"/>
          <w:color w:val="000000" w:themeColor="text1"/>
          <w:sz w:val="32"/>
          <w:szCs w:val="32"/>
        </w:rPr>
        <w:t>”</w:t>
      </w:r>
      <w:r>
        <w:rPr>
          <w:rFonts w:ascii="仿宋_GB2312" w:eastAsia="仿宋_GB2312" w:hAnsi="仿宋"/>
          <w:color w:val="000000" w:themeColor="text1"/>
          <w:sz w:val="32"/>
          <w:szCs w:val="32"/>
        </w:rPr>
        <w:t>规划纲要》《健康中国行动</w:t>
      </w:r>
      <w:r>
        <w:rPr>
          <w:rFonts w:ascii="仿宋_GB2312" w:eastAsia="仿宋_GB2312" w:hAnsi="仿宋" w:hint="eastAsia"/>
          <w:color w:val="000000" w:themeColor="text1"/>
          <w:sz w:val="32"/>
          <w:szCs w:val="32"/>
        </w:rPr>
        <w:t>（2019-2030年）</w:t>
      </w:r>
      <w:r>
        <w:rPr>
          <w:rFonts w:ascii="仿宋_GB2312" w:eastAsia="仿宋_GB2312" w:hAnsi="仿宋"/>
          <w:color w:val="000000" w:themeColor="text1"/>
          <w:sz w:val="32"/>
          <w:szCs w:val="32"/>
        </w:rPr>
        <w:t>》《</w:t>
      </w:r>
      <w:r>
        <w:rPr>
          <w:rFonts w:ascii="仿宋_GB2312" w:eastAsia="仿宋_GB2312" w:hAnsi="仿宋" w:hint="eastAsia"/>
          <w:color w:val="000000" w:themeColor="text1"/>
          <w:sz w:val="32"/>
          <w:szCs w:val="32"/>
        </w:rPr>
        <w:t>中华人民共和国基本医疗卫生与健康促进法》《深圳经济特区健康条例》和《深圳市人民政府关于打造健康中国“深圳样板”的实施意见》等，结合深圳实际，制定本规范。</w:t>
      </w:r>
    </w:p>
    <w:p w:rsidR="003E31C6" w:rsidRDefault="005C659F" w:rsidP="00375B1A">
      <w:pPr>
        <w:numPr>
          <w:ilvl w:val="0"/>
          <w:numId w:val="2"/>
        </w:numPr>
        <w:spacing w:line="560" w:lineRule="exact"/>
        <w:ind w:firstLineChars="200" w:firstLine="640"/>
        <w:rPr>
          <w:rFonts w:ascii="仿宋_GB2312" w:eastAsia="仿宋_GB2312" w:hAnsi="仿宋"/>
          <w:bCs/>
          <w:color w:val="000000" w:themeColor="text1"/>
          <w:sz w:val="32"/>
          <w:szCs w:val="32"/>
        </w:rPr>
      </w:pPr>
      <w:r>
        <w:rPr>
          <w:rFonts w:ascii="仿宋_GB2312" w:eastAsia="仿宋_GB2312" w:hAnsi="仿宋" w:hint="eastAsia"/>
          <w:bCs/>
          <w:color w:val="000000" w:themeColor="text1"/>
          <w:sz w:val="32"/>
          <w:szCs w:val="32"/>
        </w:rPr>
        <w:t>本规范适用于深圳市各级各类医院，其他公共卫生机构参照本规范开展相应的健康促进工作。</w:t>
      </w:r>
    </w:p>
    <w:p w:rsidR="003E31C6" w:rsidRDefault="005C659F" w:rsidP="00375B1A">
      <w:pPr>
        <w:numPr>
          <w:ilvl w:val="0"/>
          <w:numId w:val="2"/>
        </w:numPr>
        <w:spacing w:line="560" w:lineRule="exact"/>
        <w:ind w:firstLineChars="200" w:firstLine="640"/>
        <w:rPr>
          <w:rFonts w:ascii="仿宋_GB2312" w:eastAsia="仿宋_GB2312" w:hAnsi="仿宋"/>
          <w:b/>
          <w:bCs/>
          <w:color w:val="000000" w:themeColor="text1"/>
          <w:sz w:val="32"/>
          <w:szCs w:val="32"/>
        </w:rPr>
      </w:pPr>
      <w:r>
        <w:rPr>
          <w:rFonts w:ascii="仿宋_GB2312" w:eastAsia="仿宋_GB2312" w:hAnsi="仿宋" w:hint="eastAsia"/>
          <w:bCs/>
          <w:color w:val="000000" w:themeColor="text1"/>
          <w:sz w:val="32"/>
          <w:szCs w:val="32"/>
        </w:rPr>
        <w:t>医院成立以医院负责人牵头、各相关职能部门和业务部门负责人以及所在社区主要领导组成的医院健康促进工作领导组织。</w:t>
      </w:r>
    </w:p>
    <w:p w:rsidR="003E31C6" w:rsidRDefault="005C659F" w:rsidP="00375B1A">
      <w:pPr>
        <w:numPr>
          <w:ilvl w:val="0"/>
          <w:numId w:val="2"/>
        </w:numPr>
        <w:spacing w:line="560" w:lineRule="exact"/>
        <w:ind w:firstLineChars="200" w:firstLine="640"/>
        <w:rPr>
          <w:rFonts w:ascii="仿宋_GB2312" w:eastAsia="仿宋_GB2312" w:hAnsi="仿宋"/>
          <w:b/>
          <w:color w:val="000000" w:themeColor="text1"/>
          <w:sz w:val="32"/>
          <w:szCs w:val="32"/>
        </w:rPr>
      </w:pPr>
      <w:r>
        <w:rPr>
          <w:rFonts w:ascii="仿宋_GB2312" w:eastAsia="仿宋_GB2312" w:hAnsi="仿宋" w:hint="eastAsia"/>
          <w:bCs/>
          <w:color w:val="000000" w:themeColor="text1"/>
          <w:sz w:val="32"/>
          <w:szCs w:val="32"/>
        </w:rPr>
        <w:t>医院</w:t>
      </w:r>
      <w:r>
        <w:rPr>
          <w:rFonts w:ascii="仿宋_GB2312" w:eastAsia="仿宋_GB2312" w:hAnsi="仿宋" w:hint="eastAsia"/>
          <w:color w:val="000000" w:themeColor="text1"/>
          <w:sz w:val="32"/>
          <w:szCs w:val="32"/>
        </w:rPr>
        <w:t>设立健康教育科室。二级以上医院和市级妇幼保健、慢性病防治、职业病防治、精神卫生防治机构必须设立独立的健康教育科室。按工作要求配备足量的专职健康教育人员，</w:t>
      </w:r>
      <w:r>
        <w:rPr>
          <w:rFonts w:ascii="仿宋_GB2312" w:eastAsia="仿宋_GB2312" w:hAnsi="仿宋" w:hint="eastAsia"/>
          <w:color w:val="000000" w:themeColor="text1"/>
          <w:sz w:val="32"/>
          <w:szCs w:val="32"/>
        </w:rPr>
        <w:lastRenderedPageBreak/>
        <w:t>原则上各级各类医院不少于</w:t>
      </w:r>
      <w:r>
        <w:rPr>
          <w:rFonts w:ascii="仿宋_GB2312" w:eastAsia="仿宋_GB2312" w:hAnsi="仿宋"/>
          <w:color w:val="000000" w:themeColor="text1"/>
          <w:sz w:val="32"/>
          <w:szCs w:val="32"/>
        </w:rPr>
        <w:t>3人，其中1500</w:t>
      </w:r>
      <w:r>
        <w:rPr>
          <w:rFonts w:ascii="仿宋_GB2312" w:eastAsia="仿宋_GB2312" w:hAnsi="仿宋" w:hint="eastAsia"/>
          <w:color w:val="000000" w:themeColor="text1"/>
          <w:sz w:val="32"/>
          <w:szCs w:val="32"/>
        </w:rPr>
        <w:t>张床位以上的不少于</w:t>
      </w:r>
      <w:r>
        <w:rPr>
          <w:rFonts w:ascii="仿宋_GB2312" w:eastAsia="仿宋_GB2312" w:hAnsi="仿宋"/>
          <w:color w:val="000000" w:themeColor="text1"/>
          <w:sz w:val="32"/>
          <w:szCs w:val="32"/>
        </w:rPr>
        <w:t>4人,2000张床位以上的不少于5人；市级妇幼保健、慢性病防治、职业病防治、精神卫生防治机构不少于5</w:t>
      </w:r>
      <w:r>
        <w:rPr>
          <w:rFonts w:ascii="仿宋_GB2312" w:eastAsia="仿宋_GB2312" w:hAnsi="仿宋" w:hint="eastAsia"/>
          <w:color w:val="000000" w:themeColor="text1"/>
          <w:sz w:val="32"/>
          <w:szCs w:val="32"/>
        </w:rPr>
        <w:t>人，区级相应机构不少于</w:t>
      </w:r>
      <w:r>
        <w:rPr>
          <w:rFonts w:ascii="仿宋_GB2312" w:eastAsia="仿宋_GB2312" w:hAnsi="仿宋"/>
          <w:color w:val="000000" w:themeColor="text1"/>
          <w:sz w:val="32"/>
          <w:szCs w:val="32"/>
        </w:rPr>
        <w:t>3人。</w:t>
      </w:r>
    </w:p>
    <w:p w:rsidR="003E31C6" w:rsidRDefault="005C659F" w:rsidP="00375B1A">
      <w:pPr>
        <w:numPr>
          <w:ilvl w:val="0"/>
          <w:numId w:val="2"/>
        </w:numPr>
        <w:spacing w:line="560" w:lineRule="exact"/>
        <w:ind w:firstLineChars="200" w:firstLine="640"/>
        <w:rPr>
          <w:rFonts w:ascii="仿宋_GB2312" w:eastAsia="仿宋_GB2312" w:hAnsi="仿宋"/>
          <w:b/>
          <w:color w:val="000000" w:themeColor="text1"/>
          <w:sz w:val="32"/>
          <w:szCs w:val="32"/>
        </w:rPr>
      </w:pPr>
      <w:r>
        <w:rPr>
          <w:rFonts w:ascii="仿宋_GB2312" w:eastAsia="仿宋_GB2312" w:hAnsi="仿宋" w:hint="eastAsia"/>
          <w:color w:val="000000" w:themeColor="text1"/>
          <w:sz w:val="32"/>
          <w:szCs w:val="32"/>
        </w:rPr>
        <w:t>各</w:t>
      </w:r>
      <w:r>
        <w:rPr>
          <w:rFonts w:ascii="仿宋_GB2312" w:eastAsia="仿宋_GB2312" w:hint="eastAsia"/>
          <w:color w:val="000000" w:themeColor="text1"/>
          <w:sz w:val="32"/>
          <w:szCs w:val="32"/>
        </w:rPr>
        <w:t>临床和医技</w:t>
      </w:r>
      <w:r>
        <w:rPr>
          <w:rFonts w:ascii="仿宋_GB2312" w:eastAsia="仿宋_GB2312" w:hAnsi="仿宋" w:hint="eastAsia"/>
          <w:color w:val="000000" w:themeColor="text1"/>
          <w:sz w:val="32"/>
          <w:szCs w:val="32"/>
        </w:rPr>
        <w:t>科室成立由科室主任和护士长牵头的健康教育小组，</w:t>
      </w:r>
      <w:r>
        <w:rPr>
          <w:rFonts w:ascii="仿宋_GB2312" w:eastAsia="仿宋_GB2312" w:hint="eastAsia"/>
          <w:color w:val="000000" w:themeColor="text1"/>
          <w:sz w:val="32"/>
          <w:szCs w:val="32"/>
        </w:rPr>
        <w:t>配备健康教育兼职人员，</w:t>
      </w:r>
      <w:r>
        <w:rPr>
          <w:rFonts w:ascii="仿宋_GB2312" w:eastAsia="仿宋_GB2312" w:hAnsi="仿宋" w:hint="eastAsia"/>
          <w:color w:val="000000" w:themeColor="text1"/>
          <w:sz w:val="32"/>
          <w:szCs w:val="32"/>
        </w:rPr>
        <w:t>实行全员健康教育工作责任制。</w:t>
      </w:r>
    </w:p>
    <w:p w:rsidR="003E31C6" w:rsidRDefault="005C659F" w:rsidP="00375B1A">
      <w:pPr>
        <w:numPr>
          <w:ilvl w:val="0"/>
          <w:numId w:val="2"/>
        </w:numPr>
        <w:spacing w:line="560" w:lineRule="exact"/>
        <w:ind w:firstLineChars="200" w:firstLine="640"/>
        <w:rPr>
          <w:rFonts w:ascii="仿宋_GB2312" w:eastAsia="仿宋_GB2312" w:hAnsi="仿宋"/>
          <w:bCs/>
          <w:color w:val="000000" w:themeColor="text1"/>
          <w:sz w:val="32"/>
          <w:szCs w:val="32"/>
        </w:rPr>
      </w:pPr>
      <w:r>
        <w:rPr>
          <w:rFonts w:ascii="仿宋_GB2312" w:eastAsia="仿宋_GB2312" w:hAnsi="仿宋"/>
          <w:bCs/>
          <w:color w:val="000000" w:themeColor="text1"/>
          <w:sz w:val="32"/>
          <w:szCs w:val="32"/>
        </w:rPr>
        <w:t>医院每年用于</w:t>
      </w:r>
      <w:r>
        <w:rPr>
          <w:rFonts w:ascii="仿宋_GB2312" w:eastAsia="仿宋_GB2312" w:hAnsi="仿宋" w:hint="eastAsia"/>
          <w:color w:val="000000" w:themeColor="text1"/>
          <w:sz w:val="32"/>
          <w:szCs w:val="32"/>
        </w:rPr>
        <w:t>健康促进与</w:t>
      </w:r>
      <w:r>
        <w:rPr>
          <w:rFonts w:ascii="仿宋_GB2312" w:eastAsia="仿宋_GB2312" w:hAnsi="仿宋"/>
          <w:bCs/>
          <w:color w:val="000000" w:themeColor="text1"/>
          <w:sz w:val="32"/>
          <w:szCs w:val="32"/>
        </w:rPr>
        <w:t>健康教育业务经费至少应占医院年度业务经费预算的0.5％，并在预算中明确列支</w:t>
      </w:r>
      <w:r>
        <w:rPr>
          <w:rFonts w:ascii="仿宋_GB2312" w:eastAsia="仿宋_GB2312" w:hAnsi="仿宋" w:hint="eastAsia"/>
          <w:bCs/>
          <w:color w:val="000000" w:themeColor="text1"/>
          <w:sz w:val="32"/>
          <w:szCs w:val="32"/>
        </w:rPr>
        <w:t>，主要用于开展健康教育服务、健康管理、健康评价、考核表彰以及改善健康环境。</w:t>
      </w:r>
    </w:p>
    <w:p w:rsidR="003E31C6" w:rsidRDefault="003E31C6" w:rsidP="00375B1A">
      <w:pPr>
        <w:spacing w:line="560" w:lineRule="exact"/>
        <w:ind w:left="640" w:firstLineChars="200" w:firstLine="640"/>
        <w:rPr>
          <w:rFonts w:ascii="仿宋_GB2312" w:eastAsia="仿宋_GB2312" w:hAnsi="仿宋"/>
          <w:bCs/>
          <w:color w:val="000000" w:themeColor="text1"/>
          <w:sz w:val="32"/>
          <w:szCs w:val="32"/>
        </w:rPr>
      </w:pPr>
    </w:p>
    <w:p w:rsidR="003E31C6" w:rsidRDefault="005C659F" w:rsidP="00375B1A">
      <w:pPr>
        <w:numPr>
          <w:ilvl w:val="0"/>
          <w:numId w:val="1"/>
        </w:numPr>
        <w:spacing w:line="560" w:lineRule="exact"/>
        <w:ind w:firstLineChars="200" w:firstLine="640"/>
        <w:jc w:val="center"/>
        <w:rPr>
          <w:rFonts w:ascii="黑体" w:eastAsia="黑体" w:hAnsi="黑体"/>
          <w:bCs/>
          <w:color w:val="000000" w:themeColor="text1"/>
          <w:sz w:val="32"/>
          <w:szCs w:val="32"/>
        </w:rPr>
      </w:pPr>
      <w:r>
        <w:rPr>
          <w:rFonts w:ascii="黑体" w:eastAsia="黑体" w:hAnsi="黑体" w:hint="eastAsia"/>
          <w:bCs/>
          <w:color w:val="000000" w:themeColor="text1"/>
          <w:sz w:val="32"/>
          <w:szCs w:val="32"/>
        </w:rPr>
        <w:t>健康政策</w:t>
      </w:r>
    </w:p>
    <w:p w:rsidR="003E31C6" w:rsidRDefault="005C659F" w:rsidP="00375B1A">
      <w:pPr>
        <w:numPr>
          <w:ilvl w:val="0"/>
          <w:numId w:val="2"/>
        </w:numPr>
        <w:spacing w:line="560" w:lineRule="exact"/>
        <w:ind w:firstLineChars="200" w:firstLine="640"/>
        <w:rPr>
          <w:rFonts w:ascii="仿宋_GB2312" w:eastAsia="仿宋_GB2312" w:hAnsi="仿宋"/>
          <w:bCs/>
          <w:color w:val="000000" w:themeColor="text1"/>
          <w:sz w:val="32"/>
          <w:szCs w:val="32"/>
        </w:rPr>
      </w:pPr>
      <w:r>
        <w:rPr>
          <w:rFonts w:ascii="仿宋_GB2312" w:eastAsia="仿宋_GB2312" w:hAnsi="仿宋"/>
          <w:bCs/>
          <w:color w:val="000000" w:themeColor="text1"/>
          <w:sz w:val="32"/>
          <w:szCs w:val="32"/>
        </w:rPr>
        <w:t>医院应坚持</w:t>
      </w:r>
      <w:r>
        <w:rPr>
          <w:rFonts w:ascii="仿宋_GB2312" w:eastAsia="仿宋_GB2312" w:hAnsi="仿宋" w:hint="eastAsia"/>
          <w:bCs/>
          <w:color w:val="000000" w:themeColor="text1"/>
          <w:sz w:val="32"/>
          <w:szCs w:val="32"/>
        </w:rPr>
        <w:t>“</w:t>
      </w:r>
      <w:r>
        <w:rPr>
          <w:rFonts w:ascii="仿宋_GB2312" w:eastAsia="仿宋_GB2312" w:hAnsi="仿宋"/>
          <w:bCs/>
          <w:color w:val="000000" w:themeColor="text1"/>
          <w:sz w:val="32"/>
          <w:szCs w:val="32"/>
        </w:rPr>
        <w:t>健康融入所有政策</w:t>
      </w:r>
      <w:r>
        <w:rPr>
          <w:rFonts w:ascii="仿宋_GB2312" w:eastAsia="仿宋_GB2312" w:hAnsi="仿宋" w:hint="eastAsia"/>
          <w:bCs/>
          <w:color w:val="000000" w:themeColor="text1"/>
          <w:sz w:val="32"/>
          <w:szCs w:val="32"/>
        </w:rPr>
        <w:t>”</w:t>
      </w:r>
      <w:r>
        <w:rPr>
          <w:rFonts w:ascii="仿宋_GB2312" w:eastAsia="仿宋_GB2312" w:hAnsi="仿宋"/>
          <w:bCs/>
          <w:color w:val="000000" w:themeColor="text1"/>
          <w:sz w:val="32"/>
          <w:szCs w:val="32"/>
        </w:rPr>
        <w:t>，将健康促进纳入医院发展规划、</w:t>
      </w:r>
      <w:r>
        <w:rPr>
          <w:rFonts w:ascii="仿宋_GB2312" w:eastAsia="仿宋_GB2312" w:hAnsi="仿宋" w:hint="eastAsia"/>
          <w:bCs/>
          <w:color w:val="000000" w:themeColor="text1"/>
          <w:sz w:val="32"/>
          <w:szCs w:val="32"/>
        </w:rPr>
        <w:t>政策制定</w:t>
      </w:r>
      <w:r>
        <w:rPr>
          <w:rFonts w:ascii="仿宋_GB2312" w:eastAsia="仿宋_GB2312" w:hAnsi="仿宋"/>
          <w:bCs/>
          <w:color w:val="000000" w:themeColor="text1"/>
          <w:sz w:val="32"/>
          <w:szCs w:val="32"/>
        </w:rPr>
        <w:t>和</w:t>
      </w:r>
      <w:r>
        <w:rPr>
          <w:rFonts w:ascii="仿宋_GB2312" w:eastAsia="仿宋_GB2312" w:hAnsi="仿宋" w:hint="eastAsia"/>
          <w:bCs/>
          <w:color w:val="000000" w:themeColor="text1"/>
          <w:sz w:val="32"/>
          <w:szCs w:val="32"/>
        </w:rPr>
        <w:t>健康服务</w:t>
      </w:r>
      <w:r>
        <w:rPr>
          <w:rFonts w:ascii="仿宋_GB2312" w:eastAsia="仿宋_GB2312" w:hAnsi="仿宋"/>
          <w:bCs/>
          <w:color w:val="000000" w:themeColor="text1"/>
          <w:sz w:val="32"/>
          <w:szCs w:val="32"/>
        </w:rPr>
        <w:t>。</w:t>
      </w:r>
    </w:p>
    <w:p w:rsidR="003E31C6" w:rsidRDefault="005C659F" w:rsidP="00375B1A">
      <w:pPr>
        <w:numPr>
          <w:ilvl w:val="0"/>
          <w:numId w:val="2"/>
        </w:num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医院应根据全市及区健康促进工作规划，结合医院自身特点，制定本单位健康促进工作规划。</w:t>
      </w:r>
    </w:p>
    <w:p w:rsidR="003E31C6" w:rsidRDefault="005C659F" w:rsidP="00375B1A">
      <w:pPr>
        <w:numPr>
          <w:ilvl w:val="0"/>
          <w:numId w:val="2"/>
        </w:num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健康促进工作应列入医院年度计划，明确目标与任务、实施办法和经费预算等内容。</w:t>
      </w:r>
    </w:p>
    <w:p w:rsidR="003E31C6" w:rsidRDefault="005C659F" w:rsidP="00375B1A">
      <w:pPr>
        <w:numPr>
          <w:ilvl w:val="0"/>
          <w:numId w:val="2"/>
        </w:numPr>
        <w:spacing w:line="560" w:lineRule="exact"/>
        <w:ind w:firstLineChars="200" w:firstLine="640"/>
        <w:rPr>
          <w:rFonts w:ascii="仿宋_GB2312" w:eastAsia="仿宋_GB2312" w:hAnsi="仿宋"/>
          <w:bCs/>
          <w:color w:val="000000" w:themeColor="text1"/>
          <w:sz w:val="32"/>
          <w:szCs w:val="32"/>
        </w:rPr>
      </w:pPr>
      <w:r>
        <w:rPr>
          <w:rFonts w:ascii="仿宋_GB2312" w:eastAsia="仿宋_GB2312" w:hAnsi="仿宋" w:hint="eastAsia"/>
          <w:bCs/>
          <w:color w:val="000000" w:themeColor="text1"/>
          <w:sz w:val="32"/>
          <w:szCs w:val="32"/>
        </w:rPr>
        <w:t>医院应完善各项健康促进工作制度，保障医务人员、病人及其家属和社区居民获得健康教育的权利，提升其健康素养水平。工</w:t>
      </w:r>
      <w:r>
        <w:rPr>
          <w:rFonts w:ascii="仿宋_GB2312" w:eastAsia="仿宋_GB2312" w:hAnsi="仿宋"/>
          <w:bCs/>
          <w:color w:val="000000" w:themeColor="text1"/>
          <w:sz w:val="32"/>
          <w:szCs w:val="32"/>
        </w:rPr>
        <w:t>作制度</w:t>
      </w:r>
      <w:r>
        <w:rPr>
          <w:rFonts w:ascii="仿宋_GB2312" w:eastAsia="仿宋_GB2312" w:hAnsi="仿宋" w:hint="eastAsia"/>
          <w:bCs/>
          <w:color w:val="000000" w:themeColor="text1"/>
          <w:sz w:val="32"/>
          <w:szCs w:val="32"/>
        </w:rPr>
        <w:t>包括《健康促进工作组织管理制度》《健康</w:t>
      </w:r>
      <w:r>
        <w:rPr>
          <w:rFonts w:ascii="仿宋_GB2312" w:eastAsia="仿宋_GB2312" w:hAnsi="仿宋" w:hint="eastAsia"/>
          <w:bCs/>
          <w:color w:val="000000" w:themeColor="text1"/>
          <w:sz w:val="32"/>
          <w:szCs w:val="32"/>
        </w:rPr>
        <w:lastRenderedPageBreak/>
        <w:t>促进工作奖惩制度》</w:t>
      </w:r>
      <w:r>
        <w:rPr>
          <w:rFonts w:ascii="仿宋_GB2312" w:eastAsia="仿宋_GB2312" w:hAnsi="仿宋"/>
          <w:bCs/>
          <w:color w:val="000000" w:themeColor="text1"/>
          <w:sz w:val="32"/>
          <w:szCs w:val="32"/>
        </w:rPr>
        <w:t>《门诊健康教育制度》《住院健</w:t>
      </w:r>
      <w:r>
        <w:rPr>
          <w:rFonts w:ascii="仿宋_GB2312" w:eastAsia="仿宋_GB2312" w:hAnsi="仿宋" w:hint="eastAsia"/>
          <w:bCs/>
          <w:color w:val="000000" w:themeColor="text1"/>
          <w:sz w:val="32"/>
          <w:szCs w:val="32"/>
        </w:rPr>
        <w:t>康教育制度》《社区健康教育制度》《控制吸烟工作制度》等。</w:t>
      </w:r>
    </w:p>
    <w:p w:rsidR="003E31C6" w:rsidRDefault="003E31C6" w:rsidP="00375B1A">
      <w:pPr>
        <w:spacing w:line="560" w:lineRule="exact"/>
        <w:ind w:firstLineChars="200" w:firstLine="640"/>
        <w:rPr>
          <w:rFonts w:ascii="仿宋_GB2312" w:eastAsia="仿宋_GB2312" w:hAnsi="仿宋"/>
          <w:bCs/>
          <w:color w:val="000000" w:themeColor="text1"/>
          <w:sz w:val="32"/>
          <w:szCs w:val="32"/>
        </w:rPr>
      </w:pPr>
    </w:p>
    <w:p w:rsidR="003E31C6" w:rsidRDefault="005C659F" w:rsidP="00375B1A">
      <w:pPr>
        <w:numPr>
          <w:ilvl w:val="0"/>
          <w:numId w:val="1"/>
        </w:numPr>
        <w:spacing w:line="560" w:lineRule="exact"/>
        <w:ind w:firstLineChars="200" w:firstLine="640"/>
        <w:jc w:val="center"/>
        <w:rPr>
          <w:rFonts w:ascii="黑体" w:eastAsia="黑体" w:hAnsi="黑体"/>
          <w:bCs/>
          <w:color w:val="000000" w:themeColor="text1"/>
          <w:sz w:val="32"/>
          <w:szCs w:val="32"/>
        </w:rPr>
      </w:pPr>
      <w:r>
        <w:rPr>
          <w:rFonts w:ascii="黑体" w:eastAsia="黑体" w:hAnsi="黑体" w:hint="eastAsia"/>
          <w:bCs/>
          <w:color w:val="000000" w:themeColor="text1"/>
          <w:sz w:val="32"/>
          <w:szCs w:val="32"/>
        </w:rPr>
        <w:t>健康环境</w:t>
      </w:r>
    </w:p>
    <w:p w:rsidR="003E31C6" w:rsidRDefault="005C659F" w:rsidP="00375B1A">
      <w:pPr>
        <w:numPr>
          <w:ilvl w:val="0"/>
          <w:numId w:val="2"/>
        </w:numPr>
        <w:spacing w:line="560" w:lineRule="exact"/>
        <w:ind w:firstLineChars="200" w:firstLine="640"/>
        <w:rPr>
          <w:rFonts w:ascii="仿宋_GB2312" w:eastAsia="仿宋_GB2312" w:hAnsi="仿宋"/>
          <w:b/>
          <w:color w:val="000000" w:themeColor="text1"/>
          <w:sz w:val="32"/>
          <w:szCs w:val="32"/>
        </w:rPr>
      </w:pPr>
      <w:r>
        <w:rPr>
          <w:rFonts w:ascii="仿宋_GB2312" w:eastAsia="仿宋_GB2312" w:hAnsi="仿宋" w:hint="eastAsia"/>
          <w:bCs/>
          <w:color w:val="000000" w:themeColor="text1"/>
          <w:sz w:val="32"/>
          <w:szCs w:val="32"/>
        </w:rPr>
        <w:t>医院应配备满足医院健康促进与健康教育工作所必需的设施与设备。</w:t>
      </w:r>
    </w:p>
    <w:p w:rsidR="003E31C6" w:rsidRDefault="005C659F" w:rsidP="00375B1A">
      <w:pPr>
        <w:spacing w:line="56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（一）有健康教育科室的专门工作用房。</w:t>
      </w:r>
    </w:p>
    <w:p w:rsidR="003E31C6" w:rsidRDefault="005C659F" w:rsidP="00375B1A">
      <w:pPr>
        <w:spacing w:line="56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（二）健康教育科室配备满足日常工作必需的专用器材，包括电脑、数码照相机、多媒体投影仪、打印机、扫描仪、宣教模型等。</w:t>
      </w:r>
    </w:p>
    <w:p w:rsidR="003E31C6" w:rsidRDefault="005C659F" w:rsidP="00375B1A">
      <w:pPr>
        <w:spacing w:line="56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（三）门诊大厅有健康教育咨询台、健康教育资料架、电脑查询系统及大型电子显示屏等健康教育的信息终端设施。</w:t>
      </w:r>
    </w:p>
    <w:p w:rsidR="003E31C6" w:rsidRDefault="005C659F" w:rsidP="00375B1A">
      <w:pPr>
        <w:spacing w:line="56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（四）门诊和病房有健康教育宣传栏或电子显示屏。有条件的医院在病房安装广播设施，为病人提供广播语音健康教育。</w:t>
      </w:r>
    </w:p>
    <w:p w:rsidR="003E31C6" w:rsidRDefault="005C659F" w:rsidP="00375B1A">
      <w:pPr>
        <w:numPr>
          <w:ilvl w:val="0"/>
          <w:numId w:val="3"/>
        </w:numPr>
        <w:spacing w:line="56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医院信息管理系统设置常见疾病健康教育处方，实现临床诊疗处方与健康教育处方的融合。</w:t>
      </w:r>
    </w:p>
    <w:p w:rsidR="003E31C6" w:rsidRDefault="005C659F" w:rsidP="00375B1A">
      <w:pPr>
        <w:numPr>
          <w:ilvl w:val="0"/>
          <w:numId w:val="3"/>
        </w:numPr>
        <w:spacing w:line="56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建有志愿服务站点，提供文明健康有关的就医引导服务。</w:t>
      </w:r>
    </w:p>
    <w:p w:rsidR="003E31C6" w:rsidRDefault="005C659F" w:rsidP="00375B1A">
      <w:pPr>
        <w:numPr>
          <w:ilvl w:val="0"/>
          <w:numId w:val="3"/>
        </w:numPr>
        <w:spacing w:line="56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有条件的</w:t>
      </w:r>
      <w:r>
        <w:rPr>
          <w:rFonts w:ascii="仿宋_GB2312" w:eastAsia="仿宋_GB2312" w:hAnsi="仿宋" w:hint="eastAsia"/>
          <w:bCs/>
          <w:color w:val="000000" w:themeColor="text1"/>
          <w:sz w:val="32"/>
          <w:szCs w:val="32"/>
        </w:rPr>
        <w:t>医院</w:t>
      </w:r>
      <w:r>
        <w:rPr>
          <w:rFonts w:ascii="仿宋_GB2312" w:eastAsia="仿宋_GB2312" w:hAnsi="仿宋" w:cs="宋体" w:hint="eastAsia"/>
          <w:color w:val="000000" w:themeColor="text1"/>
          <w:kern w:val="0"/>
          <w:sz w:val="32"/>
          <w:szCs w:val="32"/>
        </w:rPr>
        <w:t>设立有益于员工身心健康的活动场所，如心理咨询室、健身场所等。</w:t>
      </w:r>
    </w:p>
    <w:p w:rsidR="003E31C6" w:rsidRDefault="005C659F" w:rsidP="00375B1A">
      <w:pPr>
        <w:numPr>
          <w:ilvl w:val="0"/>
          <w:numId w:val="3"/>
        </w:numPr>
        <w:spacing w:line="56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有条件的</w:t>
      </w:r>
      <w:r>
        <w:rPr>
          <w:rFonts w:ascii="仿宋_GB2312" w:eastAsia="仿宋_GB2312" w:hAnsi="仿宋" w:hint="eastAsia"/>
          <w:bCs/>
          <w:color w:val="000000" w:themeColor="text1"/>
          <w:sz w:val="32"/>
          <w:szCs w:val="32"/>
        </w:rPr>
        <w:t>医院</w:t>
      </w:r>
      <w:r>
        <w:rPr>
          <w:rFonts w:ascii="仿宋_GB2312" w:eastAsia="仿宋_GB2312" w:hAnsi="仿宋" w:cs="宋体" w:hint="eastAsia"/>
          <w:color w:val="000000" w:themeColor="text1"/>
          <w:kern w:val="0"/>
          <w:sz w:val="32"/>
          <w:szCs w:val="32"/>
        </w:rPr>
        <w:t>为康复病人设置健身场所和健身器材，住院护理单元设有病人活动室。</w:t>
      </w:r>
    </w:p>
    <w:p w:rsidR="003E31C6" w:rsidRDefault="005C659F" w:rsidP="00375B1A">
      <w:pPr>
        <w:numPr>
          <w:ilvl w:val="0"/>
          <w:numId w:val="3"/>
        </w:numPr>
        <w:spacing w:line="56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lastRenderedPageBreak/>
        <w:t>有条件的</w:t>
      </w:r>
      <w:r>
        <w:rPr>
          <w:rFonts w:ascii="仿宋_GB2312" w:eastAsia="仿宋_GB2312" w:hAnsi="仿宋" w:hint="eastAsia"/>
          <w:bCs/>
          <w:color w:val="000000" w:themeColor="text1"/>
          <w:sz w:val="32"/>
          <w:szCs w:val="32"/>
        </w:rPr>
        <w:t>医院</w:t>
      </w:r>
      <w:r>
        <w:rPr>
          <w:rFonts w:ascii="仿宋_GB2312" w:eastAsia="仿宋_GB2312" w:hAnsi="仿宋" w:cs="宋体" w:hint="eastAsia"/>
          <w:color w:val="000000" w:themeColor="text1"/>
          <w:kern w:val="0"/>
          <w:sz w:val="32"/>
          <w:szCs w:val="32"/>
        </w:rPr>
        <w:t>可建设健康角、健康教育基地等。</w:t>
      </w:r>
    </w:p>
    <w:p w:rsidR="003E31C6" w:rsidRDefault="005C659F" w:rsidP="00375B1A">
      <w:pPr>
        <w:numPr>
          <w:ilvl w:val="0"/>
          <w:numId w:val="2"/>
        </w:num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就医与诊疗环境应符合国家有关规定、标准和要求，为病人提供卫生、安全、私密的就诊环境。医务人员工作环境应保持通风、光线充足、室温适宜。</w:t>
      </w:r>
    </w:p>
    <w:p w:rsidR="003E31C6" w:rsidRDefault="005C659F" w:rsidP="00375B1A">
      <w:pPr>
        <w:numPr>
          <w:ilvl w:val="0"/>
          <w:numId w:val="2"/>
        </w:num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医院环境设施应满足残疾人群、老年人群和其他特殊人群的需求，有无障碍设施和通道、老年人优先窗口、母婴室等。</w:t>
      </w:r>
    </w:p>
    <w:p w:rsidR="003E31C6" w:rsidRDefault="005C659F" w:rsidP="00375B1A">
      <w:pPr>
        <w:numPr>
          <w:ilvl w:val="0"/>
          <w:numId w:val="2"/>
        </w:num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厕所卫生整洁，有挂钩、扶手、洗手设施等。厕所设施满足医务人员和病人基本卫生需求，设有无障碍卫生间。</w:t>
      </w:r>
    </w:p>
    <w:p w:rsidR="003E31C6" w:rsidRDefault="005C659F" w:rsidP="00375B1A">
      <w:pPr>
        <w:numPr>
          <w:ilvl w:val="0"/>
          <w:numId w:val="2"/>
        </w:numPr>
        <w:spacing w:line="560" w:lineRule="exact"/>
        <w:ind w:firstLineChars="200" w:firstLine="640"/>
        <w:rPr>
          <w:rFonts w:ascii="仿宋_GB2312" w:eastAsia="仿宋_GB2312" w:hAnsi="仿宋"/>
          <w:b/>
          <w:color w:val="000000" w:themeColor="text1"/>
          <w:sz w:val="32"/>
          <w:szCs w:val="32"/>
        </w:rPr>
      </w:pPr>
      <w:r>
        <w:rPr>
          <w:rFonts w:ascii="仿宋_GB2312" w:eastAsia="仿宋_GB2312" w:hAnsi="仿宋" w:hint="eastAsia"/>
          <w:bCs/>
          <w:color w:val="000000" w:themeColor="text1"/>
          <w:sz w:val="32"/>
          <w:szCs w:val="32"/>
        </w:rPr>
        <w:t>根据无烟医疗卫生机构标准要求建设无烟医院，营造无烟环境。综合性医院在相应科室设置规范化戒烟门诊，其他医疗机构设置咨询型戒烟门诊。</w:t>
      </w:r>
    </w:p>
    <w:p w:rsidR="003E31C6" w:rsidRDefault="005C659F" w:rsidP="00375B1A">
      <w:pPr>
        <w:numPr>
          <w:ilvl w:val="0"/>
          <w:numId w:val="2"/>
        </w:numPr>
        <w:spacing w:line="560" w:lineRule="exact"/>
        <w:ind w:firstLineChars="200" w:firstLine="640"/>
        <w:rPr>
          <w:rFonts w:ascii="仿宋_GB2312" w:eastAsia="仿宋_GB2312" w:hAnsi="仿宋"/>
          <w:bCs/>
          <w:color w:val="000000" w:themeColor="text1"/>
          <w:sz w:val="32"/>
          <w:szCs w:val="32"/>
        </w:rPr>
      </w:pPr>
      <w:r>
        <w:rPr>
          <w:rFonts w:ascii="仿宋_GB2312" w:eastAsia="仿宋_GB2312" w:hAnsi="仿宋" w:hint="eastAsia"/>
          <w:bCs/>
          <w:color w:val="000000" w:themeColor="text1"/>
          <w:sz w:val="32"/>
          <w:szCs w:val="32"/>
        </w:rPr>
        <w:t>医院内禁止销售酒精饮料，并开展控制饮酒的宣传教育。</w:t>
      </w:r>
    </w:p>
    <w:p w:rsidR="003E31C6" w:rsidRDefault="005C659F" w:rsidP="00375B1A">
      <w:pPr>
        <w:numPr>
          <w:ilvl w:val="0"/>
          <w:numId w:val="2"/>
        </w:numPr>
        <w:spacing w:line="560" w:lineRule="exact"/>
        <w:ind w:firstLineChars="200" w:firstLine="640"/>
        <w:rPr>
          <w:rFonts w:ascii="仿宋_GB2312" w:eastAsia="仿宋_GB2312" w:hAnsi="仿宋"/>
          <w:bCs/>
          <w:color w:val="000000" w:themeColor="text1"/>
          <w:sz w:val="32"/>
          <w:szCs w:val="32"/>
        </w:rPr>
      </w:pPr>
      <w:r>
        <w:rPr>
          <w:rFonts w:ascii="仿宋_GB2312" w:eastAsia="仿宋_GB2312" w:hAnsi="仿宋" w:hint="eastAsia"/>
          <w:bCs/>
          <w:color w:val="000000" w:themeColor="text1"/>
          <w:sz w:val="32"/>
          <w:szCs w:val="32"/>
        </w:rPr>
        <w:t>医院应加强精神文化建设，有良好的医疗行为规范和医患关系。</w:t>
      </w:r>
    </w:p>
    <w:p w:rsidR="003E31C6" w:rsidRDefault="003E31C6" w:rsidP="00375B1A">
      <w:pPr>
        <w:spacing w:line="560" w:lineRule="exact"/>
        <w:ind w:left="640" w:firstLineChars="200" w:firstLine="640"/>
        <w:rPr>
          <w:rFonts w:ascii="仿宋_GB2312" w:eastAsia="仿宋_GB2312" w:hAnsi="仿宋"/>
          <w:bCs/>
          <w:color w:val="000000" w:themeColor="text1"/>
          <w:sz w:val="32"/>
          <w:szCs w:val="32"/>
        </w:rPr>
      </w:pPr>
    </w:p>
    <w:p w:rsidR="003E31C6" w:rsidRDefault="005C659F" w:rsidP="00375B1A">
      <w:pPr>
        <w:numPr>
          <w:ilvl w:val="0"/>
          <w:numId w:val="1"/>
        </w:numPr>
        <w:spacing w:line="560" w:lineRule="exact"/>
        <w:ind w:firstLineChars="200" w:firstLine="640"/>
        <w:jc w:val="center"/>
        <w:rPr>
          <w:rFonts w:ascii="黑体" w:eastAsia="黑体" w:hAnsi="黑体"/>
          <w:bCs/>
          <w:color w:val="000000" w:themeColor="text1"/>
          <w:sz w:val="32"/>
          <w:szCs w:val="32"/>
        </w:rPr>
      </w:pPr>
      <w:r>
        <w:rPr>
          <w:rFonts w:ascii="黑体" w:eastAsia="黑体" w:hAnsi="黑体" w:hint="eastAsia"/>
          <w:bCs/>
          <w:color w:val="000000" w:themeColor="text1"/>
          <w:sz w:val="32"/>
          <w:szCs w:val="32"/>
        </w:rPr>
        <w:t>健康教育服务</w:t>
      </w:r>
    </w:p>
    <w:p w:rsidR="003E31C6" w:rsidRDefault="005C659F" w:rsidP="00375B1A">
      <w:pPr>
        <w:numPr>
          <w:ilvl w:val="0"/>
          <w:numId w:val="2"/>
        </w:numPr>
        <w:spacing w:line="56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医院</w:t>
      </w:r>
      <w:r>
        <w:rPr>
          <w:rFonts w:ascii="仿宋_GB2312" w:eastAsia="仿宋_GB2312" w:hAnsi="仿宋" w:hint="eastAsia"/>
          <w:color w:val="000000" w:themeColor="text1"/>
          <w:sz w:val="32"/>
          <w:szCs w:val="32"/>
        </w:rPr>
        <w:t>健康促进与健康教育工作任务应当包括但不限于下列方面：</w:t>
      </w:r>
    </w:p>
    <w:p w:rsidR="003E31C6" w:rsidRDefault="005C659F" w:rsidP="00375B1A">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（一）对门诊和住院病人开展就医指导、相关疾病防治知识和技能、缓解心理压力的健康教育，使其配合治疗，促进其康复。</w:t>
      </w:r>
      <w:r>
        <w:rPr>
          <w:rFonts w:ascii="仿宋_GB2312" w:eastAsia="仿宋_GB2312" w:hAnsi="仿宋" w:hint="eastAsia"/>
          <w:color w:val="000000" w:themeColor="text1"/>
          <w:sz w:val="32"/>
          <w:szCs w:val="32"/>
        </w:rPr>
        <w:lastRenderedPageBreak/>
        <w:t>对出院病人开展相关疾病康复知识和技能的健康教育，促进病人康复。</w:t>
      </w:r>
    </w:p>
    <w:p w:rsidR="003E31C6" w:rsidRDefault="005C659F" w:rsidP="00375B1A">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（二）对社区居民开展多种形式的健康教育，宣传各种健康知识，提升居民健康素养水平，建立健康生活方式。</w:t>
      </w:r>
    </w:p>
    <w:p w:rsidR="003E31C6" w:rsidRDefault="005C659F" w:rsidP="00375B1A">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（三）加强医务人员健康教育专业培训，提高其健康教育理论与技能水平。加强医务人员健康干预，提升其健康素养水平，增强其健康素质。</w:t>
      </w:r>
    </w:p>
    <w:p w:rsidR="003E31C6" w:rsidRDefault="005C659F" w:rsidP="00375B1A">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（四）积极为媒体提供准确、科学的健康资讯。</w:t>
      </w:r>
    </w:p>
    <w:p w:rsidR="003E31C6" w:rsidRDefault="005C659F" w:rsidP="00375B1A">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（五）开展健康教育科研工作，推动医院健康教育工作向纵深发展。</w:t>
      </w:r>
    </w:p>
    <w:p w:rsidR="003E31C6" w:rsidRDefault="005C659F" w:rsidP="00375B1A">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（六）健康教育工作资料的收集、归档与上报。</w:t>
      </w:r>
    </w:p>
    <w:p w:rsidR="003E31C6" w:rsidRDefault="005C659F" w:rsidP="00375B1A">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（七）加强健康教育效果评估和工作考核。</w:t>
      </w:r>
    </w:p>
    <w:p w:rsidR="003E31C6" w:rsidRDefault="005C659F" w:rsidP="00375B1A">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（八）开展无烟医院建设，加强医院控烟工作管理。</w:t>
      </w:r>
    </w:p>
    <w:p w:rsidR="003E31C6" w:rsidRDefault="005C659F" w:rsidP="00375B1A">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（九）开展健康促进医院建设，并配合所在街道和社区开展健康社区建设，提供相关技术指导和支持。</w:t>
      </w:r>
    </w:p>
    <w:p w:rsidR="003E31C6" w:rsidRDefault="005C659F" w:rsidP="00375B1A">
      <w:pPr>
        <w:numPr>
          <w:ilvl w:val="0"/>
          <w:numId w:val="2"/>
        </w:numPr>
        <w:spacing w:line="560" w:lineRule="exact"/>
        <w:ind w:firstLineChars="200" w:firstLine="640"/>
        <w:rPr>
          <w:rFonts w:ascii="仿宋_GB2312" w:eastAsia="仿宋_GB2312" w:hAnsi="仿宋"/>
          <w:bCs/>
          <w:color w:val="000000" w:themeColor="text1"/>
          <w:sz w:val="32"/>
          <w:szCs w:val="32"/>
        </w:rPr>
      </w:pPr>
      <w:r>
        <w:rPr>
          <w:rFonts w:ascii="仿宋_GB2312" w:eastAsia="仿宋_GB2312" w:hAnsi="仿宋" w:hint="eastAsia"/>
          <w:color w:val="000000" w:themeColor="text1"/>
          <w:sz w:val="32"/>
          <w:szCs w:val="32"/>
        </w:rPr>
        <w:t>健康教育与健康传播包括但不限于下列内容：</w:t>
      </w:r>
    </w:p>
    <w:p w:rsidR="003E31C6" w:rsidRDefault="005C659F" w:rsidP="00375B1A">
      <w:pPr>
        <w:widowControl/>
        <w:spacing w:line="560"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（一）健康理念和健康生活方式。</w:t>
      </w:r>
    </w:p>
    <w:p w:rsidR="003E31C6" w:rsidRDefault="005C659F" w:rsidP="00375B1A">
      <w:pPr>
        <w:widowControl/>
        <w:spacing w:line="560"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（二）疾病预防、伤害防范和突发公共卫生事件应对知识。</w:t>
      </w:r>
    </w:p>
    <w:p w:rsidR="003E31C6" w:rsidRDefault="005C659F" w:rsidP="00375B1A">
      <w:pPr>
        <w:widowControl/>
        <w:spacing w:line="560"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（三）健康管理知识。</w:t>
      </w:r>
    </w:p>
    <w:p w:rsidR="003E31C6" w:rsidRDefault="005C659F" w:rsidP="00375B1A">
      <w:pPr>
        <w:widowControl/>
        <w:spacing w:line="560"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（四）基本医疗、科学诊疗和合理用药相关知识。</w:t>
      </w:r>
    </w:p>
    <w:p w:rsidR="003E31C6" w:rsidRDefault="005C659F" w:rsidP="00375B1A">
      <w:pPr>
        <w:widowControl/>
        <w:spacing w:line="560"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（五）急救、康复知识和技能。</w:t>
      </w:r>
    </w:p>
    <w:p w:rsidR="003E31C6" w:rsidRDefault="005C659F" w:rsidP="00375B1A">
      <w:pPr>
        <w:widowControl/>
        <w:spacing w:line="560"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（六）心理健康、营养健康、运动健康知识。</w:t>
      </w:r>
    </w:p>
    <w:p w:rsidR="003E31C6" w:rsidRDefault="005C659F" w:rsidP="00375B1A">
      <w:pPr>
        <w:widowControl/>
        <w:spacing w:line="560"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lastRenderedPageBreak/>
        <w:t>（七）生态环境、社会适应知识与技能。</w:t>
      </w:r>
    </w:p>
    <w:p w:rsidR="003E31C6" w:rsidRDefault="005C659F" w:rsidP="00375B1A">
      <w:pPr>
        <w:widowControl/>
        <w:spacing w:line="560"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（八）中国公民健康素养、中医养生保健素养和母婴健康素养等。</w:t>
      </w:r>
    </w:p>
    <w:p w:rsidR="003E31C6" w:rsidRDefault="005C659F" w:rsidP="00375B1A">
      <w:pPr>
        <w:widowControl/>
        <w:spacing w:line="560"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（九）其他需要宣传普及的健康知识和技能。</w:t>
      </w:r>
    </w:p>
    <w:p w:rsidR="003E31C6" w:rsidRDefault="005C659F" w:rsidP="00375B1A">
      <w:pPr>
        <w:numPr>
          <w:ilvl w:val="0"/>
          <w:numId w:val="2"/>
        </w:numPr>
        <w:spacing w:line="560" w:lineRule="exact"/>
        <w:ind w:firstLineChars="200" w:firstLine="640"/>
        <w:rPr>
          <w:rFonts w:ascii="仿宋_GB2312" w:eastAsia="仿宋_GB2312" w:hAnsi="仿宋"/>
          <w:bCs/>
          <w:color w:val="000000" w:themeColor="text1"/>
          <w:sz w:val="32"/>
          <w:szCs w:val="32"/>
        </w:rPr>
      </w:pPr>
      <w:r>
        <w:rPr>
          <w:rFonts w:ascii="仿宋_GB2312" w:eastAsia="仿宋_GB2312" w:hAnsi="仿宋" w:hint="eastAsia"/>
          <w:bCs/>
          <w:color w:val="000000" w:themeColor="text1"/>
          <w:sz w:val="32"/>
          <w:szCs w:val="32"/>
        </w:rPr>
        <w:t>各类医院和各专业科室要围绕自身医疗服务内容开展健康教育服务，重点普及相关健康素养知识与技能。</w:t>
      </w:r>
    </w:p>
    <w:p w:rsidR="003E31C6" w:rsidRDefault="005C659F" w:rsidP="00375B1A">
      <w:pPr>
        <w:numPr>
          <w:ilvl w:val="0"/>
          <w:numId w:val="2"/>
        </w:numPr>
        <w:spacing w:line="560" w:lineRule="exact"/>
        <w:ind w:firstLineChars="200" w:firstLine="640"/>
        <w:rPr>
          <w:rFonts w:ascii="仿宋_GB2312" w:eastAsia="仿宋_GB2312" w:hAnsi="仿宋"/>
          <w:bCs/>
          <w:color w:val="000000" w:themeColor="text1"/>
          <w:sz w:val="32"/>
          <w:szCs w:val="32"/>
        </w:rPr>
      </w:pPr>
      <w:r>
        <w:rPr>
          <w:rFonts w:ascii="仿宋_GB2312" w:eastAsia="仿宋_GB2312" w:hAnsi="仿宋" w:hint="eastAsia"/>
          <w:bCs/>
          <w:color w:val="000000" w:themeColor="text1"/>
          <w:sz w:val="32"/>
          <w:szCs w:val="32"/>
        </w:rPr>
        <w:t>加强医务人员的健康教育。</w:t>
      </w:r>
    </w:p>
    <w:p w:rsidR="003E31C6" w:rsidRDefault="005C659F" w:rsidP="00375B1A">
      <w:pPr>
        <w:numPr>
          <w:ilvl w:val="0"/>
          <w:numId w:val="4"/>
        </w:num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健康教育培训纳入继续医学教育管理。医院应分批组织各科室健康教育专兼职人员参加各级健康教育培训。医院健康教育专职人员每年接受区级以上健康教育培训。</w:t>
      </w:r>
    </w:p>
    <w:p w:rsidR="003E31C6" w:rsidRDefault="005C659F" w:rsidP="00375B1A">
      <w:pPr>
        <w:numPr>
          <w:ilvl w:val="0"/>
          <w:numId w:val="4"/>
        </w:num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医院每年至少开展一次医务人员健康教育培训，培训内容包括但不限于各类健康素养</w:t>
      </w:r>
      <w:r>
        <w:rPr>
          <w:rFonts w:ascii="仿宋_GB2312" w:eastAsia="仿宋_GB2312" w:hAnsi="仿宋"/>
          <w:color w:val="000000" w:themeColor="text1"/>
          <w:sz w:val="32"/>
          <w:szCs w:val="32"/>
        </w:rPr>
        <w:t>、常见病多发病的健康教育、健康教育的方法和技巧等，提高其健康教育理论与技能水平。</w:t>
      </w:r>
    </w:p>
    <w:p w:rsidR="003E31C6" w:rsidRDefault="005C659F" w:rsidP="00375B1A">
      <w:pPr>
        <w:numPr>
          <w:ilvl w:val="0"/>
          <w:numId w:val="4"/>
        </w:num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医院组织的岗前培训内容必须包括健康教育理论与技能、健康素养知识与技能等。</w:t>
      </w:r>
    </w:p>
    <w:p w:rsidR="003E31C6" w:rsidRDefault="005C659F" w:rsidP="00375B1A">
      <w:pPr>
        <w:numPr>
          <w:ilvl w:val="0"/>
          <w:numId w:val="4"/>
        </w:num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医院应在培训时对被培训对象进行相关知识与技能掌握情况的测评。</w:t>
      </w:r>
    </w:p>
    <w:p w:rsidR="003E31C6" w:rsidRDefault="005C659F" w:rsidP="00375B1A">
      <w:pPr>
        <w:numPr>
          <w:ilvl w:val="0"/>
          <w:numId w:val="4"/>
        </w:numPr>
        <w:spacing w:line="560" w:lineRule="exact"/>
        <w:ind w:firstLineChars="200" w:firstLine="640"/>
        <w:rPr>
          <w:rFonts w:ascii="仿宋_GB2312" w:eastAsia="仿宋_GB2312" w:hAnsi="仿宋"/>
          <w:bCs/>
          <w:color w:val="000000" w:themeColor="text1"/>
          <w:sz w:val="32"/>
          <w:szCs w:val="32"/>
        </w:rPr>
      </w:pPr>
      <w:r>
        <w:rPr>
          <w:rFonts w:ascii="仿宋_GB2312" w:eastAsia="仿宋_GB2312" w:hAnsi="仿宋" w:hint="eastAsia"/>
          <w:color w:val="000000" w:themeColor="text1"/>
          <w:sz w:val="32"/>
          <w:szCs w:val="32"/>
        </w:rPr>
        <w:t>加强健康教育专业人才的培养，鼓励和支持健康教育专兼职人员外出交流学习、进修。</w:t>
      </w:r>
    </w:p>
    <w:p w:rsidR="003E31C6" w:rsidRDefault="005C659F" w:rsidP="00375B1A">
      <w:pPr>
        <w:numPr>
          <w:ilvl w:val="0"/>
          <w:numId w:val="2"/>
        </w:numPr>
        <w:spacing w:line="560" w:lineRule="exact"/>
        <w:ind w:firstLineChars="200" w:firstLine="640"/>
        <w:rPr>
          <w:rFonts w:ascii="仿宋_GB2312" w:eastAsia="仿宋_GB2312" w:hAnsi="仿宋"/>
          <w:bCs/>
          <w:color w:val="000000" w:themeColor="text1"/>
          <w:sz w:val="32"/>
          <w:szCs w:val="32"/>
        </w:rPr>
      </w:pPr>
      <w:r>
        <w:rPr>
          <w:rFonts w:ascii="仿宋_GB2312" w:eastAsia="仿宋_GB2312" w:hAnsi="仿宋" w:hint="eastAsia"/>
          <w:bCs/>
          <w:color w:val="000000" w:themeColor="text1"/>
          <w:sz w:val="32"/>
          <w:szCs w:val="32"/>
        </w:rPr>
        <w:t>利用多种形式开展病人及其家属、社区居民健康教育。</w:t>
      </w:r>
    </w:p>
    <w:p w:rsidR="003E31C6" w:rsidRDefault="005C659F" w:rsidP="00375B1A">
      <w:pPr>
        <w:spacing w:line="560" w:lineRule="exact"/>
        <w:ind w:firstLineChars="200" w:firstLine="640"/>
        <w:rPr>
          <w:rFonts w:ascii="仿宋_GB2312" w:eastAsia="仿宋_GB2312" w:hAnsi="仿宋"/>
          <w:color w:val="000000" w:themeColor="text1"/>
          <w:sz w:val="32"/>
          <w:szCs w:val="32"/>
        </w:rPr>
      </w:pPr>
      <w:r>
        <w:rPr>
          <w:rFonts w:ascii="楷体_GB2312" w:eastAsia="楷体_GB2312" w:hAnsi="楷体_GB2312" w:cs="楷体_GB2312" w:hint="eastAsia"/>
          <w:color w:val="000000" w:themeColor="text1"/>
          <w:sz w:val="32"/>
          <w:szCs w:val="32"/>
        </w:rPr>
        <w:t>（一）门诊健康教育。</w:t>
      </w:r>
    </w:p>
    <w:p w:rsidR="003E31C6" w:rsidRDefault="005C659F" w:rsidP="00375B1A">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color w:val="000000" w:themeColor="text1"/>
          <w:sz w:val="32"/>
          <w:szCs w:val="32"/>
        </w:rPr>
        <w:lastRenderedPageBreak/>
        <w:t>1.候诊教育：候诊室应设服务台，指导病人就医，同时发放健康教育资料。门诊部每层楼设置固定的健康教育宣传栏或电子</w:t>
      </w:r>
      <w:r>
        <w:rPr>
          <w:rFonts w:ascii="仿宋_GB2312" w:eastAsia="仿宋_GB2312" w:hAnsi="仿宋" w:hint="eastAsia"/>
          <w:color w:val="000000" w:themeColor="text1"/>
          <w:sz w:val="32"/>
          <w:szCs w:val="32"/>
        </w:rPr>
        <w:t>显示屏，形式图文并茂、通俗易懂，内容与科室业务、工作重点紧密结合，每两个月至少更换</w:t>
      </w:r>
      <w:r>
        <w:rPr>
          <w:rFonts w:ascii="仿宋_GB2312" w:eastAsia="仿宋_GB2312" w:hAnsi="仿宋"/>
          <w:color w:val="000000" w:themeColor="text1"/>
          <w:sz w:val="32"/>
          <w:szCs w:val="32"/>
        </w:rPr>
        <w:t>1次</w:t>
      </w:r>
      <w:r>
        <w:rPr>
          <w:rFonts w:ascii="仿宋_GB2312" w:eastAsia="仿宋_GB2312" w:hAnsi="仿宋" w:hint="eastAsia"/>
          <w:color w:val="000000" w:themeColor="text1"/>
          <w:sz w:val="32"/>
          <w:szCs w:val="32"/>
        </w:rPr>
        <w:t>内容。有条件的医院还可以利用现代化电教和新媒体手段进行健康教育。</w:t>
      </w:r>
    </w:p>
    <w:p w:rsidR="003E31C6" w:rsidRDefault="005C659F" w:rsidP="00375B1A">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color w:val="000000" w:themeColor="text1"/>
          <w:sz w:val="32"/>
          <w:szCs w:val="32"/>
        </w:rPr>
        <w:t>2.随诊教育：在诊疗过程中，医生应针对</w:t>
      </w:r>
      <w:r>
        <w:rPr>
          <w:rFonts w:ascii="仿宋_GB2312" w:eastAsia="仿宋_GB2312" w:hAnsi="仿宋" w:hint="eastAsia"/>
          <w:color w:val="000000" w:themeColor="text1"/>
          <w:sz w:val="32"/>
          <w:szCs w:val="32"/>
        </w:rPr>
        <w:t>病人的疾病特点，通过口头教育、开具健康教育处方等形式，介绍有关疾病的预防知识和注意事项，对病人的行为与生活方式予以指导。健康教育处方应采用全市统一的模板，鼓励医生开发个性化的营养、运动、心理等健康教育处方。</w:t>
      </w:r>
    </w:p>
    <w:p w:rsidR="003E31C6" w:rsidRDefault="005C659F" w:rsidP="00375B1A">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color w:val="000000" w:themeColor="text1"/>
          <w:sz w:val="32"/>
          <w:szCs w:val="32"/>
        </w:rPr>
        <w:t>3.咨询教育：有条件的医院设立各种线上或线下咨询门诊，开展院内专科咨询及面向</w:t>
      </w:r>
      <w:r>
        <w:rPr>
          <w:rFonts w:ascii="仿宋_GB2312" w:eastAsia="仿宋_GB2312" w:hAnsi="仿宋" w:hint="eastAsia"/>
          <w:color w:val="000000" w:themeColor="text1"/>
          <w:sz w:val="32"/>
          <w:szCs w:val="32"/>
        </w:rPr>
        <w:t>社区居民的综合性咨询，以满足各类人群不同的健康教育需求。</w:t>
      </w:r>
    </w:p>
    <w:p w:rsidR="003E31C6" w:rsidRDefault="005C659F" w:rsidP="00375B1A">
      <w:pPr>
        <w:spacing w:line="560" w:lineRule="exact"/>
        <w:ind w:firstLineChars="200" w:firstLine="640"/>
        <w:rPr>
          <w:rFonts w:ascii="仿宋_GB2312" w:eastAsia="仿宋_GB2312" w:hAnsi="仿宋"/>
          <w:color w:val="000000" w:themeColor="text1"/>
          <w:sz w:val="32"/>
          <w:szCs w:val="32"/>
        </w:rPr>
      </w:pPr>
      <w:r>
        <w:rPr>
          <w:rFonts w:ascii="楷体_GB2312" w:eastAsia="楷体_GB2312" w:hAnsi="楷体_GB2312" w:cs="楷体_GB2312" w:hint="eastAsia"/>
          <w:color w:val="000000" w:themeColor="text1"/>
          <w:sz w:val="32"/>
          <w:szCs w:val="32"/>
        </w:rPr>
        <w:t>（二）住院健康教育。</w:t>
      </w:r>
    </w:p>
    <w:p w:rsidR="003E31C6" w:rsidRDefault="005C659F" w:rsidP="00375B1A">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color w:val="000000" w:themeColor="text1"/>
          <w:sz w:val="32"/>
          <w:szCs w:val="32"/>
        </w:rPr>
        <w:t>1.入院教育：病人入院时，住院部值班护士应向病人及其家属说明住院期间的规章制度、有关检查和治疗的注意事项等，使病人尽快适应医院环境；主管医生应向病人及其家属说明病情和诊断治疗方案，并进行必要的心理安慰，使病人稳定心理状态，遵守医嘱和制度，配合治疗。</w:t>
      </w:r>
    </w:p>
    <w:p w:rsidR="003E31C6" w:rsidRDefault="005C659F" w:rsidP="00375B1A">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color w:val="000000" w:themeColor="text1"/>
          <w:sz w:val="32"/>
          <w:szCs w:val="32"/>
        </w:rPr>
        <w:t>2.住院教育：护士在护理过程中，应针对病人的病情变化实行有效的宣传教育和行为指导，并在病案中予以记录；医生在治疗过</w:t>
      </w:r>
      <w:r>
        <w:rPr>
          <w:rFonts w:ascii="仿宋_GB2312" w:eastAsia="仿宋_GB2312" w:hAnsi="仿宋" w:hint="eastAsia"/>
          <w:color w:val="000000" w:themeColor="text1"/>
          <w:sz w:val="32"/>
          <w:szCs w:val="32"/>
        </w:rPr>
        <w:t>程中，应随时向病人交代各种注意事项，及时回答病人的问</w:t>
      </w:r>
      <w:r>
        <w:rPr>
          <w:rFonts w:ascii="仿宋_GB2312" w:eastAsia="仿宋_GB2312" w:hAnsi="仿宋" w:hint="eastAsia"/>
          <w:color w:val="000000" w:themeColor="text1"/>
          <w:sz w:val="32"/>
          <w:szCs w:val="32"/>
        </w:rPr>
        <w:lastRenderedPageBreak/>
        <w:t>题。必要时可集中同类病人及其家属举办专题讲座、病人咨询会、</w:t>
      </w:r>
      <w:proofErr w:type="gramStart"/>
      <w:r>
        <w:rPr>
          <w:rFonts w:ascii="仿宋_GB2312" w:eastAsia="仿宋_GB2312" w:hAnsi="仿宋" w:hint="eastAsia"/>
          <w:color w:val="000000" w:themeColor="text1"/>
          <w:sz w:val="32"/>
          <w:szCs w:val="32"/>
        </w:rPr>
        <w:t>医</w:t>
      </w:r>
      <w:proofErr w:type="gramEnd"/>
      <w:r>
        <w:rPr>
          <w:rFonts w:ascii="仿宋_GB2312" w:eastAsia="仿宋_GB2312" w:hAnsi="仿宋" w:hint="eastAsia"/>
          <w:color w:val="000000" w:themeColor="text1"/>
          <w:sz w:val="32"/>
          <w:szCs w:val="32"/>
        </w:rPr>
        <w:t>患座谈会、健康俱乐部活动等。住院部每层楼设置固定的健康教育宣传栏或电子显示屏，每三个月至少更换</w:t>
      </w:r>
      <w:r>
        <w:rPr>
          <w:rFonts w:ascii="仿宋_GB2312" w:eastAsia="仿宋_GB2312" w:hAnsi="仿宋"/>
          <w:color w:val="000000" w:themeColor="text1"/>
          <w:sz w:val="32"/>
          <w:szCs w:val="32"/>
        </w:rPr>
        <w:t>1次</w:t>
      </w:r>
      <w:r>
        <w:rPr>
          <w:rFonts w:ascii="仿宋_GB2312" w:eastAsia="仿宋_GB2312" w:hAnsi="仿宋" w:hint="eastAsia"/>
          <w:color w:val="000000" w:themeColor="text1"/>
          <w:sz w:val="32"/>
          <w:szCs w:val="32"/>
        </w:rPr>
        <w:t>内容。有条件的医院应在病区利用卫生科普读物、现代化电教手段开展健康教育。对病人开展健康素养和健康状况调查，根据病人特定的健康问题和疾病特点，开展针对性干预。</w:t>
      </w:r>
    </w:p>
    <w:p w:rsidR="003E31C6" w:rsidRDefault="005C659F" w:rsidP="00375B1A">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color w:val="000000" w:themeColor="text1"/>
          <w:sz w:val="32"/>
          <w:szCs w:val="32"/>
        </w:rPr>
        <w:t>3.出院教育：病人出院时，医生、护士应向病人及其家属介绍治疗效果、病情现状、预后情况及出院后注意事项，帮助病人建立健康生活</w:t>
      </w:r>
      <w:r>
        <w:rPr>
          <w:rFonts w:ascii="仿宋_GB2312" w:eastAsia="仿宋_GB2312" w:hAnsi="仿宋" w:hint="eastAsia"/>
          <w:color w:val="000000" w:themeColor="text1"/>
          <w:sz w:val="32"/>
          <w:szCs w:val="32"/>
        </w:rPr>
        <w:t>方式，并在病案中予以记录。必要时给病人配发健康教育资料。</w:t>
      </w:r>
    </w:p>
    <w:p w:rsidR="003E31C6" w:rsidRDefault="005C659F" w:rsidP="00375B1A">
      <w:pPr>
        <w:spacing w:line="560" w:lineRule="exact"/>
        <w:ind w:firstLineChars="200" w:firstLine="640"/>
        <w:rPr>
          <w:rFonts w:ascii="楷体_GB2312" w:eastAsia="楷体_GB2312" w:hAnsi="楷体_GB2312" w:cs="楷体_GB2312"/>
          <w:bCs/>
          <w:color w:val="000000" w:themeColor="text1"/>
          <w:sz w:val="32"/>
          <w:szCs w:val="32"/>
        </w:rPr>
      </w:pPr>
      <w:r>
        <w:rPr>
          <w:rFonts w:ascii="楷体_GB2312" w:eastAsia="楷体_GB2312" w:hAnsi="楷体_GB2312" w:cs="楷体_GB2312" w:hint="eastAsia"/>
          <w:bCs/>
          <w:color w:val="000000" w:themeColor="text1"/>
          <w:sz w:val="32"/>
          <w:szCs w:val="32"/>
        </w:rPr>
        <w:t>（三）院外健康教育。</w:t>
      </w:r>
    </w:p>
    <w:p w:rsidR="003E31C6" w:rsidRDefault="005C659F" w:rsidP="00375B1A">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color w:val="000000" w:themeColor="text1"/>
          <w:sz w:val="32"/>
          <w:szCs w:val="32"/>
        </w:rPr>
        <w:t>1.随访健康教育：主管医生或护士应通过定期或不定期随访、电话咨询、新媒体咨询等形式，给出院后有复发倾向、需长期接受指导的慢性病病人以长期、动态的健康咨询和指导。</w:t>
      </w:r>
    </w:p>
    <w:p w:rsidR="003E31C6" w:rsidRDefault="005C659F" w:rsidP="00375B1A">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color w:val="000000" w:themeColor="text1"/>
          <w:sz w:val="32"/>
          <w:szCs w:val="32"/>
        </w:rPr>
        <w:t>2.社区健康教育：医院应</w:t>
      </w:r>
      <w:r>
        <w:rPr>
          <w:rFonts w:ascii="仿宋_GB2312" w:eastAsia="仿宋_GB2312" w:hAnsi="仿宋" w:hint="eastAsia"/>
          <w:color w:val="000000" w:themeColor="text1"/>
          <w:sz w:val="32"/>
          <w:szCs w:val="32"/>
        </w:rPr>
        <w:t>为社区居民提供健康讲座和咨询服务。每月至少举办</w:t>
      </w:r>
      <w:r>
        <w:rPr>
          <w:rFonts w:ascii="仿宋_GB2312" w:eastAsia="仿宋_GB2312" w:hAnsi="仿宋"/>
          <w:color w:val="000000" w:themeColor="text1"/>
          <w:sz w:val="32"/>
          <w:szCs w:val="32"/>
        </w:rPr>
        <w:t>1次</w:t>
      </w:r>
      <w:r>
        <w:rPr>
          <w:rFonts w:ascii="仿宋_GB2312" w:eastAsia="仿宋_GB2312" w:hAnsi="仿宋" w:hint="eastAsia"/>
          <w:color w:val="000000" w:themeColor="text1"/>
          <w:sz w:val="32"/>
          <w:szCs w:val="32"/>
        </w:rPr>
        <w:t>健康讲座，每年至少开展</w:t>
      </w:r>
      <w:r>
        <w:rPr>
          <w:rFonts w:ascii="仿宋_GB2312" w:eastAsia="仿宋_GB2312" w:hAnsi="仿宋"/>
          <w:color w:val="000000" w:themeColor="text1"/>
          <w:sz w:val="32"/>
          <w:szCs w:val="32"/>
        </w:rPr>
        <w:t>9次</w:t>
      </w:r>
      <w:r>
        <w:rPr>
          <w:rFonts w:ascii="仿宋_GB2312" w:eastAsia="仿宋_GB2312" w:hAnsi="仿宋" w:hint="eastAsia"/>
          <w:color w:val="000000" w:themeColor="text1"/>
          <w:sz w:val="32"/>
          <w:szCs w:val="32"/>
        </w:rPr>
        <w:t>健康咨询活动。</w:t>
      </w:r>
    </w:p>
    <w:p w:rsidR="003E31C6" w:rsidRDefault="005C659F" w:rsidP="00375B1A">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color w:val="000000" w:themeColor="text1"/>
          <w:sz w:val="32"/>
          <w:szCs w:val="32"/>
        </w:rPr>
        <w:t>3.社会性宣传教育：医院根据卫生行政部门的安排，积极参与卫生日</w:t>
      </w:r>
      <w:r>
        <w:rPr>
          <w:rFonts w:ascii="仿宋_GB2312" w:eastAsia="仿宋_GB2312" w:hAnsi="仿宋" w:hint="eastAsia"/>
          <w:color w:val="000000" w:themeColor="text1"/>
          <w:sz w:val="32"/>
          <w:szCs w:val="32"/>
        </w:rPr>
        <w:t>宣传活动，承担有关部门组织的健康讲座、培训讲课任务。医院要根据自身特色，通过网站、微博、微信、</w:t>
      </w:r>
      <w:proofErr w:type="gramStart"/>
      <w:r>
        <w:rPr>
          <w:rFonts w:ascii="仿宋_GB2312" w:eastAsia="仿宋_GB2312" w:hAnsi="仿宋" w:hint="eastAsia"/>
          <w:color w:val="000000" w:themeColor="text1"/>
          <w:sz w:val="32"/>
          <w:szCs w:val="32"/>
        </w:rPr>
        <w:t>抖音等</w:t>
      </w:r>
      <w:proofErr w:type="gramEnd"/>
      <w:r>
        <w:rPr>
          <w:rFonts w:ascii="仿宋_GB2312" w:eastAsia="仿宋_GB2312" w:hAnsi="仿宋" w:hint="eastAsia"/>
          <w:color w:val="000000" w:themeColor="text1"/>
          <w:sz w:val="32"/>
          <w:szCs w:val="32"/>
        </w:rPr>
        <w:t>普及疾病预防、合理用药和科学就医等健康知识。有条件的医院应与广播、电视、报刊等大众传播媒介合作，开辟健康教育专栏或专</w:t>
      </w:r>
      <w:r>
        <w:rPr>
          <w:rFonts w:ascii="仿宋_GB2312" w:eastAsia="仿宋_GB2312" w:hAnsi="仿宋" w:hint="eastAsia"/>
          <w:color w:val="000000" w:themeColor="text1"/>
          <w:sz w:val="32"/>
          <w:szCs w:val="32"/>
        </w:rPr>
        <w:lastRenderedPageBreak/>
        <w:t>题节目，提供卫生科普稿件。</w:t>
      </w:r>
    </w:p>
    <w:p w:rsidR="003E31C6" w:rsidRDefault="005C659F" w:rsidP="00375B1A">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color w:val="000000" w:themeColor="text1"/>
          <w:sz w:val="32"/>
          <w:szCs w:val="32"/>
        </w:rPr>
        <w:t>4.医院要组建健康科普队伍，建设新媒体健康科普平台，开展线上线下健康讲座与咨询。</w:t>
      </w:r>
    </w:p>
    <w:p w:rsidR="003E31C6" w:rsidRDefault="003E31C6" w:rsidP="00375B1A">
      <w:pPr>
        <w:spacing w:line="560" w:lineRule="exact"/>
        <w:ind w:firstLineChars="200" w:firstLine="640"/>
        <w:rPr>
          <w:rFonts w:ascii="仿宋_GB2312" w:eastAsia="仿宋_GB2312" w:hAnsi="仿宋"/>
          <w:color w:val="000000" w:themeColor="text1"/>
          <w:sz w:val="32"/>
          <w:szCs w:val="32"/>
        </w:rPr>
      </w:pPr>
    </w:p>
    <w:p w:rsidR="003E31C6" w:rsidRDefault="005C659F" w:rsidP="00375B1A">
      <w:pPr>
        <w:numPr>
          <w:ilvl w:val="0"/>
          <w:numId w:val="1"/>
        </w:numPr>
        <w:spacing w:line="560" w:lineRule="exact"/>
        <w:ind w:firstLineChars="200" w:firstLine="640"/>
        <w:jc w:val="center"/>
        <w:rPr>
          <w:rFonts w:ascii="黑体" w:eastAsia="黑体" w:hAnsi="黑体"/>
          <w:bCs/>
          <w:color w:val="000000" w:themeColor="text1"/>
          <w:sz w:val="32"/>
          <w:szCs w:val="32"/>
        </w:rPr>
      </w:pPr>
      <w:r>
        <w:rPr>
          <w:rFonts w:ascii="黑体" w:eastAsia="黑体" w:hAnsi="黑体" w:hint="eastAsia"/>
          <w:bCs/>
          <w:color w:val="000000" w:themeColor="text1"/>
          <w:sz w:val="32"/>
          <w:szCs w:val="32"/>
        </w:rPr>
        <w:t>健康管理</w:t>
      </w:r>
    </w:p>
    <w:p w:rsidR="003E31C6" w:rsidRDefault="005C659F" w:rsidP="00375B1A">
      <w:pPr>
        <w:numPr>
          <w:ilvl w:val="0"/>
          <w:numId w:val="2"/>
        </w:numPr>
        <w:spacing w:line="560" w:lineRule="exact"/>
        <w:ind w:firstLineChars="200" w:firstLine="640"/>
        <w:rPr>
          <w:rFonts w:ascii="仿宋_GB2312" w:eastAsia="宋体" w:hAnsi="仿宋"/>
          <w:bCs/>
          <w:color w:val="000000" w:themeColor="text1"/>
          <w:sz w:val="32"/>
          <w:szCs w:val="32"/>
        </w:rPr>
      </w:pPr>
      <w:r>
        <w:rPr>
          <w:rFonts w:ascii="仿宋_GB2312" w:eastAsia="仿宋_GB2312" w:hAnsi="仿宋" w:hint="eastAsia"/>
          <w:bCs/>
          <w:color w:val="000000" w:themeColor="text1"/>
          <w:sz w:val="32"/>
          <w:szCs w:val="32"/>
        </w:rPr>
        <w:t>做好医院健康体检的健康管理服务工作。通过提供健康体检服务，了解受检者健康状况、早期发现疾病线索和健康隐患行为，对完成健康体检的受检者出具健康体检报告，应加强对健康状况分析并提供相关健康行为干预建议等。</w:t>
      </w:r>
    </w:p>
    <w:p w:rsidR="003E31C6" w:rsidRDefault="005C659F" w:rsidP="00375B1A">
      <w:pPr>
        <w:numPr>
          <w:ilvl w:val="0"/>
          <w:numId w:val="2"/>
        </w:numPr>
        <w:spacing w:line="560" w:lineRule="exact"/>
        <w:ind w:firstLineChars="200" w:firstLine="640"/>
        <w:rPr>
          <w:rFonts w:ascii="仿宋_GB2312" w:eastAsia="仿宋_GB2312" w:hAnsi="仿宋"/>
          <w:bCs/>
          <w:color w:val="000000" w:themeColor="text1"/>
          <w:sz w:val="32"/>
          <w:szCs w:val="32"/>
        </w:rPr>
      </w:pPr>
      <w:r>
        <w:rPr>
          <w:rFonts w:ascii="仿宋_GB2312" w:eastAsia="仿宋_GB2312" w:hAnsi="仿宋" w:hint="eastAsia"/>
          <w:bCs/>
          <w:color w:val="000000" w:themeColor="text1"/>
          <w:sz w:val="32"/>
          <w:szCs w:val="32"/>
        </w:rPr>
        <w:t>宣传健康管理的理念和技能，调动病人及其家属、社区居民进行自我健康管理的积极性。引导社区居民积极参与健康积分活动，鼓励医院提供积分兑换服务。</w:t>
      </w:r>
    </w:p>
    <w:p w:rsidR="003E31C6" w:rsidRDefault="005C659F" w:rsidP="00375B1A">
      <w:pPr>
        <w:numPr>
          <w:ilvl w:val="0"/>
          <w:numId w:val="2"/>
        </w:numPr>
        <w:spacing w:line="560" w:lineRule="exact"/>
        <w:ind w:firstLineChars="200" w:firstLine="640"/>
        <w:rPr>
          <w:rFonts w:ascii="仿宋_GB2312" w:eastAsia="仿宋_GB2312" w:hAnsi="仿宋"/>
          <w:bCs/>
          <w:color w:val="000000" w:themeColor="text1"/>
          <w:sz w:val="32"/>
          <w:szCs w:val="32"/>
        </w:rPr>
      </w:pPr>
      <w:r>
        <w:rPr>
          <w:rFonts w:ascii="仿宋_GB2312" w:eastAsia="仿宋_GB2312" w:hAnsi="仿宋" w:hint="eastAsia"/>
          <w:bCs/>
          <w:color w:val="000000" w:themeColor="text1"/>
          <w:sz w:val="32"/>
          <w:szCs w:val="32"/>
        </w:rPr>
        <w:t>做好医务人员的健康管理工作，加强医务人员健康促进与健康保障。</w:t>
      </w:r>
    </w:p>
    <w:p w:rsidR="003E31C6" w:rsidRDefault="005C659F" w:rsidP="00375B1A">
      <w:pPr>
        <w:widowControl/>
        <w:spacing w:line="560" w:lineRule="exact"/>
        <w:ind w:firstLineChars="200" w:firstLine="640"/>
        <w:jc w:val="left"/>
        <w:rPr>
          <w:rFonts w:ascii="仿宋_GB2312" w:eastAsia="仿宋_GB2312" w:hAnsi="仿宋"/>
          <w:bCs/>
          <w:color w:val="000000" w:themeColor="text1"/>
          <w:sz w:val="32"/>
          <w:szCs w:val="32"/>
        </w:rPr>
      </w:pPr>
      <w:r>
        <w:rPr>
          <w:rFonts w:ascii="仿宋_GB2312" w:eastAsia="仿宋_GB2312" w:hAnsi="仿宋" w:hint="eastAsia"/>
          <w:bCs/>
          <w:color w:val="000000" w:themeColor="text1"/>
          <w:sz w:val="32"/>
          <w:szCs w:val="32"/>
        </w:rPr>
        <w:t>（一）建立健全医务人员健康管理制度，完善健康管理组织架构，配备提供健康管理服务的专兼职健康管理人员。</w:t>
      </w:r>
    </w:p>
    <w:p w:rsidR="003E31C6" w:rsidRDefault="005C659F" w:rsidP="00375B1A">
      <w:pPr>
        <w:widowControl/>
        <w:spacing w:line="560" w:lineRule="exact"/>
        <w:ind w:firstLineChars="200" w:firstLine="640"/>
        <w:jc w:val="left"/>
        <w:rPr>
          <w:rFonts w:ascii="仿宋_GB2312" w:eastAsia="仿宋_GB2312" w:hAnsi="仿宋"/>
          <w:bCs/>
          <w:color w:val="000000" w:themeColor="text1"/>
          <w:sz w:val="32"/>
          <w:szCs w:val="32"/>
        </w:rPr>
      </w:pPr>
      <w:r>
        <w:rPr>
          <w:rFonts w:ascii="仿宋_GB2312" w:eastAsia="仿宋_GB2312" w:hAnsi="仿宋" w:hint="eastAsia"/>
          <w:bCs/>
          <w:color w:val="000000" w:themeColor="text1"/>
          <w:sz w:val="32"/>
          <w:szCs w:val="32"/>
        </w:rPr>
        <w:t>（二）每年对全体医务人员进行定期体检及健康评估，建立健康档案。每三年对医务人员开展</w:t>
      </w:r>
      <w:r>
        <w:rPr>
          <w:rFonts w:ascii="仿宋_GB2312" w:eastAsia="仿宋_GB2312" w:hAnsi="仿宋"/>
          <w:bCs/>
          <w:color w:val="000000" w:themeColor="text1"/>
          <w:sz w:val="32"/>
          <w:szCs w:val="32"/>
        </w:rPr>
        <w:t>1次健康素养</w:t>
      </w:r>
      <w:r>
        <w:rPr>
          <w:rFonts w:ascii="仿宋_GB2312" w:eastAsia="仿宋_GB2312" w:hAnsi="仿宋" w:hint="eastAsia"/>
          <w:bCs/>
          <w:color w:val="000000" w:themeColor="text1"/>
          <w:sz w:val="32"/>
          <w:szCs w:val="32"/>
        </w:rPr>
        <w:t>监测。针对医务人员主要健康问题及健康危险因素，开展针对性的健康干预和服务，倡导健康生活方式，提升其自我健康管理能力。</w:t>
      </w:r>
    </w:p>
    <w:p w:rsidR="003E31C6" w:rsidRDefault="005C659F" w:rsidP="00375B1A">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（三）改善医务人员的工作和生活环境。</w:t>
      </w:r>
    </w:p>
    <w:p w:rsidR="003E31C6" w:rsidRDefault="005C659F" w:rsidP="00375B1A">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（四）科学合理地安排值班，落实医务人员休假制度。</w:t>
      </w:r>
    </w:p>
    <w:p w:rsidR="003E31C6" w:rsidRDefault="005C659F" w:rsidP="00375B1A">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lastRenderedPageBreak/>
        <w:t>（五）积极为医务人员提供健康饮食、科学运动和心理健康等保障和服务。</w:t>
      </w:r>
    </w:p>
    <w:p w:rsidR="003E31C6" w:rsidRDefault="005C659F" w:rsidP="00375B1A">
      <w:pPr>
        <w:widowControl/>
        <w:spacing w:line="560" w:lineRule="exact"/>
        <w:ind w:firstLineChars="200" w:firstLine="640"/>
        <w:jc w:val="left"/>
        <w:rPr>
          <w:rFonts w:ascii="仿宋_GB2312" w:eastAsia="仿宋_GB2312" w:hAnsi="仿宋"/>
          <w:bCs/>
          <w:color w:val="000000" w:themeColor="text1"/>
          <w:sz w:val="32"/>
          <w:szCs w:val="32"/>
        </w:rPr>
      </w:pPr>
      <w:r>
        <w:rPr>
          <w:rFonts w:ascii="仿宋_GB2312" w:eastAsia="仿宋_GB2312" w:hAnsi="仿宋" w:hint="eastAsia"/>
          <w:bCs/>
          <w:color w:val="000000" w:themeColor="text1"/>
          <w:sz w:val="32"/>
          <w:szCs w:val="32"/>
        </w:rPr>
        <w:t>（六）做好医院突发公共卫生事件预防控制工作。</w:t>
      </w:r>
    </w:p>
    <w:p w:rsidR="003E31C6" w:rsidRDefault="003E31C6" w:rsidP="00375B1A">
      <w:pPr>
        <w:widowControl/>
        <w:spacing w:line="560" w:lineRule="exact"/>
        <w:ind w:firstLineChars="200" w:firstLine="640"/>
        <w:jc w:val="left"/>
        <w:rPr>
          <w:rFonts w:ascii="仿宋_GB2312" w:eastAsia="仿宋_GB2312" w:hAnsi="仿宋"/>
          <w:bCs/>
          <w:color w:val="000000" w:themeColor="text1"/>
          <w:sz w:val="32"/>
          <w:szCs w:val="32"/>
        </w:rPr>
      </w:pPr>
    </w:p>
    <w:p w:rsidR="003E31C6" w:rsidRDefault="005C659F" w:rsidP="00375B1A">
      <w:pPr>
        <w:numPr>
          <w:ilvl w:val="0"/>
          <w:numId w:val="1"/>
        </w:numPr>
        <w:spacing w:line="560" w:lineRule="exact"/>
        <w:ind w:firstLineChars="200" w:firstLine="640"/>
        <w:jc w:val="center"/>
        <w:rPr>
          <w:rFonts w:ascii="黑体" w:eastAsia="黑体" w:hAnsi="黑体"/>
          <w:bCs/>
          <w:color w:val="000000" w:themeColor="text1"/>
          <w:sz w:val="32"/>
          <w:szCs w:val="32"/>
        </w:rPr>
      </w:pPr>
      <w:r>
        <w:rPr>
          <w:rFonts w:ascii="黑体" w:eastAsia="黑体" w:hAnsi="黑体" w:hint="eastAsia"/>
          <w:bCs/>
          <w:color w:val="000000" w:themeColor="text1"/>
          <w:sz w:val="32"/>
          <w:szCs w:val="32"/>
        </w:rPr>
        <w:t>健康评价与信息管理</w:t>
      </w:r>
    </w:p>
    <w:p w:rsidR="003E31C6" w:rsidRDefault="005C659F" w:rsidP="00375B1A">
      <w:pPr>
        <w:numPr>
          <w:ilvl w:val="0"/>
          <w:numId w:val="2"/>
        </w:numPr>
        <w:spacing w:line="560" w:lineRule="exact"/>
        <w:ind w:firstLineChars="200" w:firstLine="640"/>
        <w:rPr>
          <w:rFonts w:ascii="仿宋_GB2312" w:eastAsia="仿宋_GB2312" w:hAnsi="仿宋"/>
          <w:bCs/>
          <w:color w:val="000000" w:themeColor="text1"/>
          <w:sz w:val="32"/>
          <w:szCs w:val="32"/>
        </w:rPr>
      </w:pPr>
      <w:r>
        <w:rPr>
          <w:rFonts w:ascii="仿宋_GB2312" w:eastAsia="仿宋_GB2312" w:hAnsi="仿宋" w:hint="eastAsia"/>
          <w:bCs/>
          <w:color w:val="000000" w:themeColor="text1"/>
          <w:sz w:val="32"/>
          <w:szCs w:val="32"/>
        </w:rPr>
        <w:t>医院可以利用观察法、调查法、访谈法、资料整理分析等方法对全院或各科室的健康教育工作项目效果、病人及家属健康教育效果、医务人员健康教育效果等进行评价。</w:t>
      </w:r>
    </w:p>
    <w:p w:rsidR="003E31C6" w:rsidRDefault="005C659F" w:rsidP="00375B1A">
      <w:pPr>
        <w:numPr>
          <w:ilvl w:val="0"/>
          <w:numId w:val="2"/>
        </w:numPr>
        <w:spacing w:line="560" w:lineRule="exact"/>
        <w:ind w:firstLineChars="200" w:firstLine="640"/>
        <w:rPr>
          <w:rFonts w:ascii="仿宋_GB2312" w:eastAsia="仿宋_GB2312" w:hAnsi="仿宋"/>
          <w:bCs/>
          <w:color w:val="000000" w:themeColor="text1"/>
          <w:sz w:val="32"/>
          <w:szCs w:val="32"/>
        </w:rPr>
      </w:pPr>
      <w:r>
        <w:rPr>
          <w:rFonts w:ascii="仿宋_GB2312" w:eastAsia="仿宋_GB2312" w:hAnsi="仿宋" w:hint="eastAsia"/>
          <w:bCs/>
          <w:color w:val="000000" w:themeColor="text1"/>
          <w:sz w:val="32"/>
          <w:szCs w:val="32"/>
        </w:rPr>
        <w:t>医院每年对全院健康促进工作进行自评及年度总结工作。各科室按医院要求做好本科室健康促进工作的总结评价。</w:t>
      </w:r>
    </w:p>
    <w:p w:rsidR="003E31C6" w:rsidRDefault="005C659F" w:rsidP="00375B1A">
      <w:pPr>
        <w:numPr>
          <w:ilvl w:val="0"/>
          <w:numId w:val="2"/>
        </w:numPr>
        <w:spacing w:line="560" w:lineRule="exact"/>
        <w:ind w:firstLineChars="200" w:firstLine="640"/>
        <w:rPr>
          <w:rFonts w:ascii="仿宋_GB2312" w:eastAsia="仿宋_GB2312" w:hAnsi="仿宋"/>
          <w:bCs/>
          <w:color w:val="000000" w:themeColor="text1"/>
          <w:sz w:val="32"/>
          <w:szCs w:val="32"/>
        </w:rPr>
      </w:pPr>
      <w:r>
        <w:rPr>
          <w:rFonts w:ascii="仿宋_GB2312" w:eastAsia="仿宋_GB2312" w:hAnsi="仿宋" w:hint="eastAsia"/>
          <w:bCs/>
          <w:color w:val="000000" w:themeColor="text1"/>
          <w:sz w:val="32"/>
          <w:szCs w:val="32"/>
        </w:rPr>
        <w:t>医院有完整的健康促进与健康教育档案，资料应尽量实施电子化、信息化管理。按属地化要求向健康教育业务指导部门上报各类健康教育管理信息，包括但不限于计划、总结、网络人员、项目资料等。</w:t>
      </w:r>
    </w:p>
    <w:p w:rsidR="003E31C6" w:rsidRDefault="003E31C6" w:rsidP="00375B1A">
      <w:pPr>
        <w:spacing w:line="560" w:lineRule="exact"/>
        <w:ind w:left="640" w:firstLineChars="200" w:firstLine="640"/>
        <w:rPr>
          <w:rFonts w:ascii="仿宋_GB2312" w:eastAsia="仿宋_GB2312" w:hAnsi="仿宋"/>
          <w:bCs/>
          <w:color w:val="000000" w:themeColor="text1"/>
          <w:sz w:val="32"/>
          <w:szCs w:val="32"/>
        </w:rPr>
      </w:pPr>
    </w:p>
    <w:p w:rsidR="003E31C6" w:rsidRDefault="005C659F" w:rsidP="00375B1A">
      <w:pPr>
        <w:numPr>
          <w:ilvl w:val="0"/>
          <w:numId w:val="1"/>
        </w:numPr>
        <w:spacing w:line="560" w:lineRule="exact"/>
        <w:ind w:firstLineChars="200" w:firstLine="640"/>
        <w:jc w:val="center"/>
        <w:rPr>
          <w:rFonts w:ascii="黑体" w:eastAsia="黑体" w:hAnsi="黑体"/>
          <w:bCs/>
          <w:color w:val="000000" w:themeColor="text1"/>
          <w:sz w:val="32"/>
          <w:szCs w:val="32"/>
        </w:rPr>
      </w:pPr>
      <w:r>
        <w:rPr>
          <w:rFonts w:ascii="黑体" w:eastAsia="黑体" w:hAnsi="黑体" w:hint="eastAsia"/>
          <w:bCs/>
          <w:color w:val="000000" w:themeColor="text1"/>
          <w:sz w:val="32"/>
          <w:szCs w:val="32"/>
        </w:rPr>
        <w:t>激励约束机制</w:t>
      </w:r>
    </w:p>
    <w:p w:rsidR="003E31C6" w:rsidRDefault="005C659F" w:rsidP="00375B1A">
      <w:pPr>
        <w:numPr>
          <w:ilvl w:val="0"/>
          <w:numId w:val="2"/>
        </w:numPr>
        <w:spacing w:line="560" w:lineRule="exact"/>
        <w:ind w:firstLineChars="200" w:firstLine="640"/>
        <w:rPr>
          <w:rFonts w:ascii="仿宋_GB2312" w:eastAsia="仿宋_GB2312" w:hAnsi="仿宋"/>
          <w:bCs/>
          <w:color w:val="000000" w:themeColor="text1"/>
          <w:sz w:val="32"/>
          <w:szCs w:val="32"/>
        </w:rPr>
      </w:pPr>
      <w:r>
        <w:rPr>
          <w:rFonts w:ascii="仿宋_GB2312" w:eastAsia="仿宋_GB2312" w:hAnsi="仿宋" w:hint="eastAsia"/>
          <w:bCs/>
          <w:color w:val="000000" w:themeColor="text1"/>
          <w:sz w:val="32"/>
          <w:szCs w:val="32"/>
        </w:rPr>
        <w:t>卫生健康行政部门建立鼓励医院开展健康促进与教育的激励约束机制。</w:t>
      </w:r>
    </w:p>
    <w:p w:rsidR="003E31C6" w:rsidRDefault="005C659F" w:rsidP="00375B1A">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（一）市区卫生健康行政部门将健康促进与教育工作纳入医院绩效考核工作，实行常态化管理。</w:t>
      </w:r>
    </w:p>
    <w:p w:rsidR="003E31C6" w:rsidRDefault="005C659F" w:rsidP="00375B1A">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（二）市区健康教育机构应加强对医院健康促进与教育工作</w:t>
      </w:r>
      <w:r>
        <w:rPr>
          <w:rFonts w:ascii="仿宋_GB2312" w:eastAsia="仿宋_GB2312" w:hAnsi="仿宋" w:hint="eastAsia"/>
          <w:color w:val="000000" w:themeColor="text1"/>
          <w:sz w:val="32"/>
          <w:szCs w:val="32"/>
        </w:rPr>
        <w:lastRenderedPageBreak/>
        <w:t>指导，对有特色的典型案例进行表彰推广，定期发布医院健康教育影响力排行榜。</w:t>
      </w:r>
    </w:p>
    <w:p w:rsidR="003E31C6" w:rsidRDefault="005C659F" w:rsidP="00375B1A">
      <w:pPr>
        <w:numPr>
          <w:ilvl w:val="0"/>
          <w:numId w:val="2"/>
        </w:numPr>
        <w:spacing w:line="560" w:lineRule="exact"/>
        <w:ind w:firstLineChars="200" w:firstLine="640"/>
        <w:rPr>
          <w:rFonts w:ascii="仿宋_GB2312" w:eastAsia="仿宋_GB2312" w:hAnsi="仿宋"/>
          <w:bCs/>
          <w:color w:val="000000" w:themeColor="text1"/>
          <w:sz w:val="32"/>
          <w:szCs w:val="32"/>
        </w:rPr>
      </w:pPr>
      <w:r>
        <w:rPr>
          <w:rFonts w:ascii="仿宋_GB2312" w:eastAsia="仿宋_GB2312" w:hAnsi="仿宋" w:hint="eastAsia"/>
          <w:color w:val="000000" w:themeColor="text1"/>
          <w:sz w:val="32"/>
          <w:szCs w:val="32"/>
        </w:rPr>
        <w:t>医院建立鼓励医务人员开展健康促进与教育的激励约束机制，调动医务人员参与健康促进与教育工作的积极性。</w:t>
      </w:r>
    </w:p>
    <w:p w:rsidR="003E31C6" w:rsidRDefault="005C659F" w:rsidP="00375B1A">
      <w:pPr>
        <w:spacing w:line="560" w:lineRule="exact"/>
        <w:ind w:firstLineChars="200" w:firstLine="640"/>
        <w:rPr>
          <w:rFonts w:ascii="仿宋_GB2312" w:eastAsia="仿宋_GB2312" w:hAnsi="仿宋"/>
          <w:bCs/>
          <w:color w:val="000000" w:themeColor="text1"/>
          <w:sz w:val="32"/>
          <w:szCs w:val="32"/>
        </w:rPr>
      </w:pPr>
      <w:r>
        <w:rPr>
          <w:rFonts w:ascii="仿宋_GB2312" w:eastAsia="仿宋_GB2312" w:hAnsi="仿宋" w:hint="eastAsia"/>
          <w:bCs/>
          <w:color w:val="000000" w:themeColor="text1"/>
          <w:sz w:val="32"/>
          <w:szCs w:val="32"/>
        </w:rPr>
        <w:t>（一）医院将健康促进与教育工作纳入各科室绩效考核工作，原则上每年至少开展1次。考核结果作为科室评优评先的一项重要指标。</w:t>
      </w:r>
    </w:p>
    <w:p w:rsidR="003E31C6" w:rsidRDefault="005C659F" w:rsidP="00375B1A">
      <w:pPr>
        <w:spacing w:line="560" w:lineRule="exact"/>
        <w:ind w:firstLineChars="200" w:firstLine="640"/>
        <w:rPr>
          <w:rFonts w:ascii="仿宋_GB2312" w:eastAsia="仿宋_GB2312" w:hAnsi="仿宋"/>
          <w:bCs/>
          <w:color w:val="000000" w:themeColor="text1"/>
          <w:sz w:val="32"/>
          <w:szCs w:val="32"/>
        </w:rPr>
      </w:pPr>
      <w:r>
        <w:rPr>
          <w:rFonts w:ascii="仿宋_GB2312" w:eastAsia="仿宋_GB2312" w:hAnsi="仿宋" w:hint="eastAsia"/>
          <w:bCs/>
          <w:color w:val="000000" w:themeColor="text1"/>
          <w:sz w:val="32"/>
          <w:szCs w:val="32"/>
        </w:rPr>
        <w:t>（二）医院将健康促进与教育工作纳入医务人员职称评定、绩效考核和评优评先等。</w:t>
      </w:r>
      <w:r>
        <w:rPr>
          <w:rFonts w:ascii="仿宋_GB2312" w:eastAsia="仿宋_GB2312" w:hAnsi="仿宋" w:hint="eastAsia"/>
          <w:color w:val="000000" w:themeColor="text1"/>
          <w:sz w:val="32"/>
          <w:szCs w:val="32"/>
        </w:rPr>
        <w:t>工作数量和质量由医院健康促进工作领导组织审核。</w:t>
      </w:r>
    </w:p>
    <w:p w:rsidR="003E31C6" w:rsidRDefault="005C659F" w:rsidP="00375B1A">
      <w:pPr>
        <w:spacing w:line="560" w:lineRule="exact"/>
        <w:ind w:firstLineChars="200" w:firstLine="640"/>
        <w:rPr>
          <w:rFonts w:ascii="仿宋_GB2312" w:eastAsia="仿宋_GB2312" w:hAnsi="仿宋"/>
          <w:bCs/>
          <w:color w:val="000000" w:themeColor="text1"/>
          <w:sz w:val="32"/>
          <w:szCs w:val="32"/>
        </w:rPr>
      </w:pPr>
      <w:r>
        <w:rPr>
          <w:rFonts w:ascii="仿宋_GB2312" w:eastAsia="仿宋_GB2312" w:hAnsi="仿宋" w:hint="eastAsia"/>
          <w:bCs/>
          <w:color w:val="000000" w:themeColor="text1"/>
          <w:sz w:val="32"/>
          <w:szCs w:val="32"/>
        </w:rPr>
        <w:t>（三）医院制定健康促进工作奖惩制度。激励内容包括但不限于对参与健康讲座、健康咨询、科普创作、宣传报道、培训授课、科研工作、戒烟服务与控烟管理、健康教育管理表现突出的科室和医务人员进行表彰和奖励；约束内容包括但不限于对本规范所要求的健康促进与教育工作开展不到位、成效不明显的科室和医务人员进行相应的处罚。</w:t>
      </w:r>
    </w:p>
    <w:p w:rsidR="003E31C6" w:rsidRDefault="005C659F" w:rsidP="00375B1A">
      <w:pPr>
        <w:numPr>
          <w:ilvl w:val="0"/>
          <w:numId w:val="2"/>
        </w:numPr>
        <w:spacing w:line="560" w:lineRule="exact"/>
        <w:ind w:firstLineChars="200" w:firstLine="640"/>
        <w:rPr>
          <w:rFonts w:ascii="仿宋_GB2312" w:eastAsia="仿宋_GB2312" w:hAnsi="仿宋"/>
          <w:bCs/>
          <w:color w:val="000000" w:themeColor="text1"/>
          <w:sz w:val="32"/>
          <w:szCs w:val="32"/>
        </w:rPr>
      </w:pPr>
      <w:r>
        <w:rPr>
          <w:rFonts w:ascii="仿宋_GB2312" w:eastAsia="仿宋_GB2312" w:hAnsi="仿宋" w:hint="eastAsia"/>
          <w:color w:val="000000" w:themeColor="text1"/>
          <w:sz w:val="32"/>
          <w:szCs w:val="32"/>
        </w:rPr>
        <w:t>医务人员完成健康促进与教育工作的按有关要求给予健康积分。</w:t>
      </w:r>
    </w:p>
    <w:p w:rsidR="003E31C6" w:rsidRPr="00484707" w:rsidRDefault="005C659F" w:rsidP="00375B1A">
      <w:pPr>
        <w:numPr>
          <w:ilvl w:val="0"/>
          <w:numId w:val="2"/>
        </w:numPr>
        <w:spacing w:line="560" w:lineRule="exact"/>
        <w:ind w:firstLineChars="200" w:firstLine="640"/>
        <w:rPr>
          <w:rFonts w:ascii="仿宋_GB2312" w:eastAsia="仿宋_GB2312" w:hAnsi="仿宋"/>
          <w:bCs/>
          <w:color w:val="000000" w:themeColor="text1"/>
          <w:sz w:val="32"/>
          <w:szCs w:val="32"/>
        </w:rPr>
      </w:pPr>
      <w:r>
        <w:rPr>
          <w:rFonts w:ascii="仿宋_GB2312" w:eastAsia="仿宋_GB2312" w:hAnsi="仿宋" w:hint="eastAsia"/>
          <w:color w:val="000000" w:themeColor="text1"/>
          <w:sz w:val="32"/>
          <w:szCs w:val="32"/>
        </w:rPr>
        <w:t>医疗卫生机构社会组织应为医院开展健康促进与教育工作提供相应的支持和服务。</w:t>
      </w:r>
    </w:p>
    <w:p w:rsidR="00484707" w:rsidRDefault="00484707" w:rsidP="00375B1A">
      <w:pPr>
        <w:tabs>
          <w:tab w:val="left" w:pos="0"/>
        </w:tabs>
        <w:spacing w:line="560" w:lineRule="exact"/>
        <w:rPr>
          <w:rFonts w:ascii="仿宋_GB2312" w:eastAsia="仿宋_GB2312" w:hAnsi="仿宋"/>
          <w:color w:val="000000" w:themeColor="text1"/>
          <w:sz w:val="32"/>
          <w:szCs w:val="32"/>
        </w:rPr>
      </w:pPr>
    </w:p>
    <w:p w:rsidR="00484707" w:rsidRPr="00484707" w:rsidRDefault="00484707" w:rsidP="00375B1A">
      <w:pPr>
        <w:numPr>
          <w:ilvl w:val="0"/>
          <w:numId w:val="1"/>
        </w:numPr>
        <w:spacing w:line="560" w:lineRule="exact"/>
        <w:ind w:firstLineChars="200" w:firstLine="640"/>
        <w:jc w:val="center"/>
        <w:rPr>
          <w:rFonts w:ascii="黑体" w:eastAsia="黑体" w:hAnsi="黑体"/>
          <w:bCs/>
          <w:color w:val="000000" w:themeColor="text1"/>
          <w:sz w:val="32"/>
          <w:szCs w:val="32"/>
        </w:rPr>
      </w:pPr>
      <w:r>
        <w:rPr>
          <w:rFonts w:ascii="黑体" w:eastAsia="黑体" w:hAnsi="黑体" w:hint="eastAsia"/>
          <w:bCs/>
          <w:color w:val="000000" w:themeColor="text1"/>
          <w:sz w:val="32"/>
          <w:szCs w:val="32"/>
        </w:rPr>
        <w:t>附 则</w:t>
      </w:r>
    </w:p>
    <w:p w:rsidR="003E31C6" w:rsidRDefault="005C659F" w:rsidP="00375B1A">
      <w:pPr>
        <w:numPr>
          <w:ilvl w:val="0"/>
          <w:numId w:val="2"/>
        </w:numPr>
        <w:spacing w:line="560" w:lineRule="exact"/>
        <w:ind w:firstLineChars="200" w:firstLine="640"/>
        <w:rPr>
          <w:rStyle w:val="a8"/>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lastRenderedPageBreak/>
        <w:t>本规范自</w:t>
      </w:r>
      <w:r w:rsidR="00484707">
        <w:rPr>
          <w:rFonts w:ascii="仿宋_GB2312" w:eastAsia="仿宋_GB2312" w:hAnsi="仿宋_GB2312" w:cs="仿宋_GB2312" w:hint="eastAsia"/>
          <w:sz w:val="32"/>
          <w:szCs w:val="32"/>
        </w:rPr>
        <w:t>××</w:t>
      </w:r>
      <w:r>
        <w:rPr>
          <w:rFonts w:ascii="仿宋_GB2312" w:eastAsia="仿宋_GB2312" w:hAnsi="仿宋"/>
          <w:color w:val="000000" w:themeColor="text1"/>
          <w:sz w:val="32"/>
          <w:szCs w:val="32"/>
        </w:rPr>
        <w:t>年</w:t>
      </w:r>
      <w:r w:rsidR="00484707">
        <w:rPr>
          <w:rFonts w:ascii="仿宋_GB2312" w:eastAsia="仿宋_GB2312" w:hAnsi="仿宋_GB2312" w:cs="仿宋_GB2312" w:hint="eastAsia"/>
          <w:sz w:val="32"/>
          <w:szCs w:val="32"/>
        </w:rPr>
        <w:t>××</w:t>
      </w:r>
      <w:r>
        <w:rPr>
          <w:rFonts w:ascii="仿宋_GB2312" w:eastAsia="仿宋_GB2312" w:hAnsi="仿宋" w:hint="eastAsia"/>
          <w:color w:val="000000" w:themeColor="text1"/>
          <w:sz w:val="32"/>
          <w:szCs w:val="32"/>
        </w:rPr>
        <w:t>月</w:t>
      </w:r>
      <w:r w:rsidR="00484707">
        <w:rPr>
          <w:rFonts w:ascii="仿宋_GB2312" w:eastAsia="仿宋_GB2312" w:hAnsi="仿宋_GB2312" w:cs="仿宋_GB2312" w:hint="eastAsia"/>
          <w:sz w:val="32"/>
          <w:szCs w:val="32"/>
        </w:rPr>
        <w:t>××</w:t>
      </w:r>
      <w:r>
        <w:rPr>
          <w:rFonts w:ascii="仿宋_GB2312" w:eastAsia="仿宋_GB2312" w:hAnsi="仿宋"/>
          <w:color w:val="000000" w:themeColor="text1"/>
          <w:sz w:val="32"/>
          <w:szCs w:val="32"/>
        </w:rPr>
        <w:t>日起</w:t>
      </w:r>
      <w:r w:rsidR="00484707" w:rsidRPr="00484707">
        <w:rPr>
          <w:rFonts w:ascii="仿宋_GB2312" w:eastAsia="仿宋_GB2312" w:hAnsi="仿宋" w:hint="eastAsia"/>
          <w:color w:val="000000" w:themeColor="text1"/>
          <w:sz w:val="32"/>
          <w:szCs w:val="32"/>
        </w:rPr>
        <w:t>施行</w:t>
      </w:r>
      <w:r>
        <w:rPr>
          <w:rFonts w:ascii="仿宋_GB2312" w:eastAsia="仿宋_GB2312" w:hAnsi="仿宋"/>
          <w:color w:val="000000" w:themeColor="text1"/>
          <w:sz w:val="32"/>
          <w:szCs w:val="32"/>
        </w:rPr>
        <w:t>，</w:t>
      </w:r>
      <w:r w:rsidR="006C4E4C">
        <w:rPr>
          <w:rFonts w:ascii="仿宋_GB2312" w:eastAsia="仿宋_GB2312" w:hAnsi="仿宋"/>
          <w:color w:val="000000" w:themeColor="text1"/>
          <w:sz w:val="32"/>
          <w:szCs w:val="32"/>
        </w:rPr>
        <w:t>有效期五年</w:t>
      </w:r>
      <w:r w:rsidR="006C4E4C">
        <w:rPr>
          <w:rFonts w:ascii="仿宋_GB2312" w:eastAsia="仿宋_GB2312" w:hAnsi="仿宋" w:hint="eastAsia"/>
          <w:color w:val="000000" w:themeColor="text1"/>
          <w:sz w:val="32"/>
          <w:szCs w:val="32"/>
        </w:rPr>
        <w:t>。</w:t>
      </w:r>
      <w:r>
        <w:rPr>
          <w:rFonts w:ascii="仿宋_GB2312" w:eastAsia="仿宋_GB2312" w:hAnsi="仿宋"/>
          <w:color w:val="000000" w:themeColor="text1"/>
          <w:sz w:val="32"/>
          <w:szCs w:val="32"/>
        </w:rPr>
        <w:t>2007年发布的《深圳市医院健康教育工作规范》废止。</w:t>
      </w:r>
    </w:p>
    <w:sectPr w:rsidR="003E31C6" w:rsidSect="00375B1A">
      <w:footerReference w:type="default" r:id="rId8"/>
      <w:pgSz w:w="11906" w:h="16838"/>
      <w:pgMar w:top="2098" w:right="1531" w:bottom="1985" w:left="1531"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59F" w:rsidRDefault="005C659F">
      <w:r>
        <w:separator/>
      </w:r>
    </w:p>
  </w:endnote>
  <w:endnote w:type="continuationSeparator" w:id="0">
    <w:p w:rsidR="005C659F" w:rsidRDefault="005C659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1C6" w:rsidRDefault="00B10BEA">
    <w:pPr>
      <w:pStyle w:val="a4"/>
    </w:pPr>
    <w:r>
      <w:rPr>
        <w:noProof/>
      </w:rPr>
      <w:pict>
        <v:shapetype id="_x0000_t202" coordsize="21600,21600" o:spt="202" path="m,l,21600r21600,l21600,xe">
          <v:stroke joinstyle="miter"/>
          <v:path gradientshapeok="t" o:connecttype="rect"/>
        </v:shapetype>
        <v:shape id="文本框 4" o:spid="_x0000_s2049" type="#_x0000_t202" style="position:absolute;margin-left:716.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3E31C6" w:rsidRDefault="00B10BEA">
                <w:pPr>
                  <w:pStyle w:val="a4"/>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fldChar w:fldCharType="begin"/>
                </w:r>
                <w:r w:rsidR="005C659F">
                  <w:rPr>
                    <w:rFonts w:asciiTheme="majorEastAsia" w:eastAsiaTheme="majorEastAsia" w:hAnsiTheme="majorEastAsia" w:cstheme="majorEastAsia" w:hint="eastAsia"/>
                    <w:sz w:val="24"/>
                    <w:szCs w:val="24"/>
                  </w:rPr>
                  <w:instrText xml:space="preserve"> PAGE  \* MERGEFORMAT </w:instrText>
                </w:r>
                <w:r>
                  <w:rPr>
                    <w:rFonts w:asciiTheme="majorEastAsia" w:eastAsiaTheme="majorEastAsia" w:hAnsiTheme="majorEastAsia" w:cstheme="majorEastAsia" w:hint="eastAsia"/>
                    <w:sz w:val="24"/>
                    <w:szCs w:val="24"/>
                  </w:rPr>
                  <w:fldChar w:fldCharType="separate"/>
                </w:r>
                <w:r w:rsidR="00DE7378">
                  <w:rPr>
                    <w:rFonts w:asciiTheme="majorEastAsia" w:eastAsiaTheme="majorEastAsia" w:hAnsiTheme="majorEastAsia" w:cstheme="majorEastAsia"/>
                    <w:noProof/>
                    <w:sz w:val="24"/>
                    <w:szCs w:val="24"/>
                  </w:rPr>
                  <w:t>- 1 -</w:t>
                </w:r>
                <w:r>
                  <w:rPr>
                    <w:rFonts w:asciiTheme="majorEastAsia" w:eastAsiaTheme="majorEastAsia" w:hAnsiTheme="majorEastAsia" w:cstheme="majorEastAsia"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59F" w:rsidRDefault="005C659F">
      <w:r>
        <w:separator/>
      </w:r>
    </w:p>
  </w:footnote>
  <w:footnote w:type="continuationSeparator" w:id="0">
    <w:p w:rsidR="005C659F" w:rsidRDefault="005C65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20ECE1"/>
    <w:multiLevelType w:val="singleLevel"/>
    <w:tmpl w:val="A320ECE1"/>
    <w:lvl w:ilvl="0">
      <w:start w:val="1"/>
      <w:numFmt w:val="chineseCounting"/>
      <w:suff w:val="space"/>
      <w:lvlText w:val="第%1条"/>
      <w:lvlJc w:val="left"/>
      <w:pPr>
        <w:tabs>
          <w:tab w:val="left" w:pos="0"/>
        </w:tabs>
      </w:pPr>
      <w:rPr>
        <w:rFonts w:ascii="黑体" w:eastAsia="黑体" w:hAnsi="黑体" w:hint="eastAsia"/>
        <w:b w:val="0"/>
      </w:rPr>
    </w:lvl>
  </w:abstractNum>
  <w:abstractNum w:abstractNumId="1">
    <w:nsid w:val="C719CCE0"/>
    <w:multiLevelType w:val="singleLevel"/>
    <w:tmpl w:val="C719CCE0"/>
    <w:lvl w:ilvl="0">
      <w:start w:val="1"/>
      <w:numFmt w:val="chineseCounting"/>
      <w:suff w:val="space"/>
      <w:lvlText w:val="第%1章"/>
      <w:lvlJc w:val="left"/>
      <w:rPr>
        <w:rFonts w:hint="eastAsia"/>
      </w:rPr>
    </w:lvl>
  </w:abstractNum>
  <w:abstractNum w:abstractNumId="2">
    <w:nsid w:val="331E0A72"/>
    <w:multiLevelType w:val="singleLevel"/>
    <w:tmpl w:val="331E0A72"/>
    <w:lvl w:ilvl="0">
      <w:start w:val="1"/>
      <w:numFmt w:val="chineseCounting"/>
      <w:suff w:val="nothing"/>
      <w:lvlText w:val="（%1）"/>
      <w:lvlJc w:val="left"/>
      <w:rPr>
        <w:rFonts w:hint="eastAsia"/>
      </w:rPr>
    </w:lvl>
  </w:abstractNum>
  <w:abstractNum w:abstractNumId="3">
    <w:nsid w:val="3511AF4B"/>
    <w:multiLevelType w:val="singleLevel"/>
    <w:tmpl w:val="3511AF4B"/>
    <w:lvl w:ilvl="0">
      <w:start w:val="5"/>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08B3"/>
    <w:rsid w:val="000808BC"/>
    <w:rsid w:val="0015194F"/>
    <w:rsid w:val="001C1C84"/>
    <w:rsid w:val="001C6F50"/>
    <w:rsid w:val="001E17A2"/>
    <w:rsid w:val="001F5C5A"/>
    <w:rsid w:val="0020170C"/>
    <w:rsid w:val="00257DF1"/>
    <w:rsid w:val="00280965"/>
    <w:rsid w:val="00375B1A"/>
    <w:rsid w:val="003E31C6"/>
    <w:rsid w:val="004721C7"/>
    <w:rsid w:val="00484707"/>
    <w:rsid w:val="00571B0F"/>
    <w:rsid w:val="00587CAB"/>
    <w:rsid w:val="005C659F"/>
    <w:rsid w:val="00604F2E"/>
    <w:rsid w:val="006130C5"/>
    <w:rsid w:val="00644CF0"/>
    <w:rsid w:val="006812F8"/>
    <w:rsid w:val="006C4E4C"/>
    <w:rsid w:val="00720F4D"/>
    <w:rsid w:val="00763C82"/>
    <w:rsid w:val="007723A6"/>
    <w:rsid w:val="007C54D1"/>
    <w:rsid w:val="0084301A"/>
    <w:rsid w:val="008F74A9"/>
    <w:rsid w:val="009225D8"/>
    <w:rsid w:val="009A7ABC"/>
    <w:rsid w:val="009B0B66"/>
    <w:rsid w:val="00AD7504"/>
    <w:rsid w:val="00AF268D"/>
    <w:rsid w:val="00AF7BA5"/>
    <w:rsid w:val="00B10BEA"/>
    <w:rsid w:val="00B13B5C"/>
    <w:rsid w:val="00B408B3"/>
    <w:rsid w:val="00B4778B"/>
    <w:rsid w:val="00B721D2"/>
    <w:rsid w:val="00C54813"/>
    <w:rsid w:val="00D00565"/>
    <w:rsid w:val="00DA760A"/>
    <w:rsid w:val="00DC2916"/>
    <w:rsid w:val="00DE6A98"/>
    <w:rsid w:val="00DE7378"/>
    <w:rsid w:val="00DF1490"/>
    <w:rsid w:val="00E50480"/>
    <w:rsid w:val="00E85E18"/>
    <w:rsid w:val="00EC2C1C"/>
    <w:rsid w:val="00F85F20"/>
    <w:rsid w:val="031D3463"/>
    <w:rsid w:val="05FD79E5"/>
    <w:rsid w:val="107D4A2B"/>
    <w:rsid w:val="18525995"/>
    <w:rsid w:val="1D3A6F39"/>
    <w:rsid w:val="1D4A0586"/>
    <w:rsid w:val="1F791D36"/>
    <w:rsid w:val="22686089"/>
    <w:rsid w:val="2C1A03ED"/>
    <w:rsid w:val="303D63CC"/>
    <w:rsid w:val="36772969"/>
    <w:rsid w:val="43D44427"/>
    <w:rsid w:val="510E4B9A"/>
    <w:rsid w:val="536E6AD9"/>
    <w:rsid w:val="596E607A"/>
    <w:rsid w:val="5AF500EB"/>
    <w:rsid w:val="5DDA76C0"/>
    <w:rsid w:val="66421519"/>
    <w:rsid w:val="6A111213"/>
    <w:rsid w:val="6E1B54EE"/>
    <w:rsid w:val="6F4D4DF2"/>
    <w:rsid w:val="70777C77"/>
    <w:rsid w:val="764D087E"/>
    <w:rsid w:val="777D254D"/>
    <w:rsid w:val="795959EB"/>
    <w:rsid w:val="7E29357D"/>
    <w:rsid w:val="7F1C1264"/>
    <w:rsid w:val="7F3925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annotation reference" w:semiHidden="1" w:uiPriority="99"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5C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1F5C5A"/>
    <w:pPr>
      <w:ind w:leftChars="2500" w:left="100"/>
    </w:pPr>
  </w:style>
  <w:style w:type="paragraph" w:styleId="a4">
    <w:name w:val="footer"/>
    <w:basedOn w:val="a"/>
    <w:link w:val="Char0"/>
    <w:qFormat/>
    <w:rsid w:val="001F5C5A"/>
    <w:pPr>
      <w:tabs>
        <w:tab w:val="center" w:pos="4153"/>
        <w:tab w:val="right" w:pos="8306"/>
      </w:tabs>
      <w:snapToGrid w:val="0"/>
      <w:jc w:val="left"/>
    </w:pPr>
    <w:rPr>
      <w:sz w:val="18"/>
      <w:szCs w:val="18"/>
    </w:rPr>
  </w:style>
  <w:style w:type="paragraph" w:styleId="a5">
    <w:name w:val="header"/>
    <w:basedOn w:val="a"/>
    <w:link w:val="Char1"/>
    <w:qFormat/>
    <w:rsid w:val="001F5C5A"/>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1F5C5A"/>
    <w:pPr>
      <w:widowControl/>
      <w:spacing w:before="100" w:beforeAutospacing="1" w:after="100" w:afterAutospacing="1"/>
    </w:pPr>
    <w:rPr>
      <w:rFonts w:ascii="宋体" w:eastAsia="宋体" w:hAnsi="宋体" w:cs="宋体"/>
      <w:color w:val="000000"/>
      <w:sz w:val="24"/>
    </w:rPr>
  </w:style>
  <w:style w:type="character" w:styleId="a7">
    <w:name w:val="page number"/>
    <w:basedOn w:val="a0"/>
    <w:qFormat/>
    <w:rsid w:val="001F5C5A"/>
  </w:style>
  <w:style w:type="character" w:styleId="a8">
    <w:name w:val="annotation reference"/>
    <w:basedOn w:val="a0"/>
    <w:uiPriority w:val="99"/>
    <w:semiHidden/>
    <w:unhideWhenUsed/>
    <w:qFormat/>
    <w:rsid w:val="001F5C5A"/>
    <w:rPr>
      <w:sz w:val="21"/>
      <w:szCs w:val="21"/>
    </w:rPr>
  </w:style>
  <w:style w:type="character" w:customStyle="1" w:styleId="Char1">
    <w:name w:val="页眉 Char"/>
    <w:basedOn w:val="a0"/>
    <w:link w:val="a5"/>
    <w:qFormat/>
    <w:rsid w:val="001F5C5A"/>
    <w:rPr>
      <w:kern w:val="2"/>
      <w:sz w:val="18"/>
      <w:szCs w:val="18"/>
    </w:rPr>
  </w:style>
  <w:style w:type="character" w:customStyle="1" w:styleId="Char0">
    <w:name w:val="页脚 Char"/>
    <w:basedOn w:val="a0"/>
    <w:link w:val="a4"/>
    <w:qFormat/>
    <w:rsid w:val="001F5C5A"/>
    <w:rPr>
      <w:kern w:val="2"/>
      <w:sz w:val="18"/>
      <w:szCs w:val="18"/>
    </w:rPr>
  </w:style>
  <w:style w:type="character" w:customStyle="1" w:styleId="Char">
    <w:name w:val="日期 Char"/>
    <w:basedOn w:val="a0"/>
    <w:link w:val="a3"/>
    <w:qFormat/>
    <w:rsid w:val="001F5C5A"/>
    <w:rPr>
      <w:kern w:val="2"/>
      <w:sz w:val="21"/>
      <w:szCs w:val="24"/>
    </w:rPr>
  </w:style>
  <w:style w:type="paragraph" w:customStyle="1" w:styleId="p15">
    <w:name w:val="p15"/>
    <w:basedOn w:val="a"/>
    <w:qFormat/>
    <w:rsid w:val="001F5C5A"/>
    <w:pPr>
      <w:widowControl/>
    </w:pPr>
    <w:rPr>
      <w:rFonts w:ascii="Times New Roman" w:eastAsia="宋体" w:hAnsi="Times New Roman" w:cs="Times New Roman"/>
      <w:kern w:val="0"/>
      <w:szCs w:val="21"/>
    </w:rPr>
  </w:style>
  <w:style w:type="paragraph" w:styleId="a9">
    <w:name w:val="List Paragraph"/>
    <w:basedOn w:val="a"/>
    <w:uiPriority w:val="34"/>
    <w:qFormat/>
    <w:rsid w:val="001F5C5A"/>
    <w:pPr>
      <w:ind w:firstLineChars="200" w:firstLine="420"/>
    </w:pPr>
  </w:style>
  <w:style w:type="paragraph" w:styleId="aa">
    <w:name w:val="Body Text Indent"/>
    <w:basedOn w:val="a"/>
    <w:link w:val="Char2"/>
    <w:rsid w:val="00571B0F"/>
    <w:pPr>
      <w:spacing w:after="120"/>
      <w:ind w:leftChars="200" w:left="420"/>
    </w:pPr>
  </w:style>
  <w:style w:type="character" w:customStyle="1" w:styleId="Char2">
    <w:name w:val="正文文本缩进 Char"/>
    <w:basedOn w:val="a0"/>
    <w:link w:val="aa"/>
    <w:rsid w:val="00571B0F"/>
    <w:rPr>
      <w:kern w:val="2"/>
      <w:sz w:val="21"/>
      <w:szCs w:val="24"/>
    </w:rPr>
  </w:style>
  <w:style w:type="paragraph" w:styleId="2">
    <w:name w:val="Body Text First Indent 2"/>
    <w:basedOn w:val="aa"/>
    <w:link w:val="2Char"/>
    <w:qFormat/>
    <w:rsid w:val="00571B0F"/>
    <w:pPr>
      <w:spacing w:after="0" w:line="360" w:lineRule="auto"/>
      <w:ind w:leftChars="0" w:left="0" w:firstLineChars="200" w:firstLine="420"/>
      <w:textAlignment w:val="baseline"/>
    </w:pPr>
    <w:rPr>
      <w:rFonts w:ascii="Times New Roman" w:eastAsia="宋体" w:hAnsi="Times New Roman" w:cs="Times New Roman"/>
      <w:sz w:val="24"/>
    </w:rPr>
  </w:style>
  <w:style w:type="character" w:customStyle="1" w:styleId="2Char">
    <w:name w:val="正文首行缩进 2 Char"/>
    <w:basedOn w:val="Char2"/>
    <w:link w:val="2"/>
    <w:rsid w:val="00571B0F"/>
    <w:rPr>
      <w:rFonts w:ascii="Times New Roman" w:eastAsia="宋体" w:hAnsi="Times New Roman" w:cs="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5008</Words>
  <Characters>-47</Characters>
  <Application>Microsoft Office Word</Application>
  <DocSecurity>0</DocSecurity>
  <Lines>1</Lines>
  <Paragraphs>9</Paragraphs>
  <ScaleCrop>false</ScaleCrop>
  <Company/>
  <LinksUpToDate>false</LinksUpToDate>
  <CharactersWithSpaces>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40</cp:revision>
  <cp:lastPrinted>2021-01-28T07:58:00Z</cp:lastPrinted>
  <dcterms:created xsi:type="dcterms:W3CDTF">2021-01-25T08:32:00Z</dcterms:created>
  <dcterms:modified xsi:type="dcterms:W3CDTF">2021-03-29T09:33:00Z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