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C5E" w:rsidRDefault="00FA5C5E" w:rsidP="00FA5C5E">
      <w:pPr>
        <w:pStyle w:val="a3"/>
        <w:autoSpaceDE w:val="0"/>
        <w:spacing w:before="0" w:afterAutospacing="0" w:line="600" w:lineRule="exact"/>
        <w:ind w:left="0"/>
        <w:rPr>
          <w:rFonts w:ascii="黑体" w:eastAsia="黑体" w:hAnsi="黑体"/>
          <w:lang w:val="en-US"/>
        </w:rPr>
      </w:pPr>
      <w:r>
        <w:rPr>
          <w:rFonts w:ascii="黑体" w:eastAsia="黑体" w:hAnsi="黑体" w:hint="eastAsia"/>
        </w:rPr>
        <w:t>附件</w:t>
      </w:r>
      <w:r>
        <w:rPr>
          <w:rFonts w:ascii="黑体" w:eastAsia="黑体" w:hAnsi="黑体" w:hint="eastAsia"/>
          <w:lang w:val="en-US"/>
        </w:rPr>
        <w:t>2</w:t>
      </w:r>
    </w:p>
    <w:p w:rsidR="00FA5C5E" w:rsidRDefault="00FA5C5E" w:rsidP="00FA5C5E">
      <w:pPr>
        <w:pStyle w:val="a3"/>
        <w:autoSpaceDE w:val="0"/>
        <w:spacing w:before="0" w:afterAutospacing="0" w:line="600" w:lineRule="exact"/>
        <w:ind w:left="0"/>
        <w:jc w:val="center"/>
        <w:rPr>
          <w:b/>
          <w:bCs/>
          <w:kern w:val="0"/>
          <w:sz w:val="44"/>
          <w:szCs w:val="44"/>
        </w:rPr>
      </w:pPr>
      <w:r>
        <w:rPr>
          <w:rFonts w:hint="eastAsia"/>
          <w:b/>
          <w:bCs/>
          <w:kern w:val="0"/>
          <w:sz w:val="44"/>
          <w:szCs w:val="44"/>
        </w:rPr>
        <w:t>年度检查考核注意事项提示</w:t>
      </w:r>
    </w:p>
    <w:p w:rsidR="00FA5C5E" w:rsidRDefault="00FA5C5E" w:rsidP="00FA5C5E">
      <w:pPr>
        <w:widowControl/>
        <w:autoSpaceDE w:val="0"/>
        <w:spacing w:line="600" w:lineRule="exact"/>
        <w:ind w:firstLineChars="200" w:firstLine="640"/>
        <w:jc w:val="left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一、考核要求</w:t>
      </w:r>
    </w:p>
    <w:p w:rsidR="00FA5C5E" w:rsidRDefault="00FA5C5E" w:rsidP="00FA5C5E">
      <w:pPr>
        <w:widowControl/>
        <w:autoSpaceDE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楷体_GB2312" w:eastAsia="楷体_GB2312" w:hint="eastAsia"/>
          <w:bCs/>
          <w:kern w:val="0"/>
          <w:sz w:val="32"/>
          <w:szCs w:val="32"/>
        </w:rPr>
        <w:t>（一）年度考核工作启动时间。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4月</w:t>
      </w:r>
      <w:r w:rsidR="00203268">
        <w:rPr>
          <w:rFonts w:ascii="仿宋_GB2312" w:eastAsia="仿宋_GB2312" w:hint="eastAsia"/>
          <w:kern w:val="0"/>
          <w:sz w:val="32"/>
          <w:szCs w:val="32"/>
        </w:rPr>
        <w:t>1</w:t>
      </w:r>
      <w:r w:rsidR="00E71E82">
        <w:rPr>
          <w:rFonts w:ascii="仿宋_GB2312" w:eastAsia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int="eastAsia"/>
          <w:kern w:val="0"/>
          <w:sz w:val="32"/>
          <w:szCs w:val="32"/>
        </w:rPr>
        <w:t>日，启动全市20</w:t>
      </w:r>
      <w:r w:rsidR="00203268">
        <w:rPr>
          <w:rFonts w:ascii="仿宋_GB2312" w:eastAsia="仿宋_GB2312" w:hint="eastAsia"/>
          <w:kern w:val="0"/>
          <w:sz w:val="32"/>
          <w:szCs w:val="32"/>
        </w:rPr>
        <w:t>20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年度律师所检查考核工作，各区局请结合本区实际，参照规定时间做好部署工作。 </w:t>
      </w:r>
    </w:p>
    <w:p w:rsidR="00FA5C5E" w:rsidRDefault="00FA5C5E" w:rsidP="00FA5C5E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Cs/>
          <w:kern w:val="0"/>
          <w:sz w:val="32"/>
          <w:szCs w:val="32"/>
        </w:rPr>
        <w:t>（二）按时提交书面材料。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区局、前海合作区和新区内的律师所按规定时间报送材料。 </w:t>
      </w:r>
    </w:p>
    <w:p w:rsidR="00FA5C5E" w:rsidRDefault="00FA5C5E" w:rsidP="00FA5C5E">
      <w:pPr>
        <w:widowControl/>
        <w:spacing w:line="600" w:lineRule="exact"/>
        <w:ind w:firstLineChars="200" w:firstLine="640"/>
        <w:jc w:val="left"/>
        <w:rPr>
          <w:rFonts w:ascii="楷体_GB2312" w:eastAsia="楷体_GB2312"/>
          <w:bCs/>
          <w:kern w:val="0"/>
          <w:sz w:val="32"/>
          <w:szCs w:val="32"/>
        </w:rPr>
      </w:pPr>
      <w:r>
        <w:rPr>
          <w:rFonts w:ascii="楷体_GB2312" w:eastAsia="楷体_GB2312" w:hint="eastAsia"/>
          <w:bCs/>
          <w:kern w:val="0"/>
          <w:sz w:val="32"/>
          <w:szCs w:val="32"/>
        </w:rPr>
        <w:t>（三）律师所提交书面材料的格式要求：</w:t>
      </w:r>
    </w:p>
    <w:p w:rsidR="00FA5C5E" w:rsidRDefault="00FA5C5E" w:rsidP="00FA5C5E">
      <w:pPr>
        <w:widowControl/>
        <w:autoSpaceDE w:val="0"/>
        <w:spacing w:line="60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kern w:val="0"/>
          <w:sz w:val="32"/>
          <w:szCs w:val="32"/>
        </w:rPr>
        <w:t>1、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复印件统一使用A4纸，由律师所核对原件，加盖律师所骑缝章无骑缝章的可加盖公章。 </w:t>
      </w:r>
    </w:p>
    <w:p w:rsidR="00FA5C5E" w:rsidRDefault="00FA5C5E" w:rsidP="00FA5C5E">
      <w:pPr>
        <w:widowControl/>
        <w:autoSpaceDE w:val="0"/>
        <w:spacing w:line="60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kern w:val="0"/>
          <w:sz w:val="32"/>
          <w:szCs w:val="32"/>
        </w:rPr>
        <w:t>2、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每份超过2页以上材料骑缝加盖骑缝章或律师所公章。 </w:t>
      </w:r>
    </w:p>
    <w:p w:rsidR="00FA5C5E" w:rsidRDefault="00FA5C5E" w:rsidP="00FA5C5E">
      <w:pPr>
        <w:widowControl/>
        <w:autoSpaceDE w:val="0"/>
        <w:spacing w:line="60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kern w:val="0"/>
          <w:sz w:val="32"/>
          <w:szCs w:val="32"/>
        </w:rPr>
        <w:t>3、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目录清单置于首页。 </w:t>
      </w:r>
    </w:p>
    <w:p w:rsidR="00FA5C5E" w:rsidRDefault="00FA5C5E" w:rsidP="00FA5C5E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楷体_GB2312" w:eastAsia="楷体_GB2312" w:hint="eastAsia"/>
          <w:bCs/>
          <w:kern w:val="0"/>
          <w:sz w:val="32"/>
          <w:szCs w:val="32"/>
        </w:rPr>
        <w:t>（四）加盖年度检查考核公章。</w:t>
      </w:r>
      <w:r>
        <w:rPr>
          <w:rFonts w:ascii="仿宋_GB2312" w:eastAsia="仿宋_GB2312" w:hint="eastAsia"/>
          <w:kern w:val="0"/>
          <w:sz w:val="32"/>
          <w:szCs w:val="32"/>
        </w:rPr>
        <w:t>考核结果于市局门户网站公示满7日后，律师所工作人员需凭所函和执业证副本原件到市局加盖考核章。</w:t>
      </w:r>
    </w:p>
    <w:p w:rsidR="00FA5C5E" w:rsidRDefault="00FA5C5E" w:rsidP="00FA5C5E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二、律师和律师所执业证书</w:t>
      </w:r>
    </w:p>
    <w:p w:rsidR="00FA5C5E" w:rsidRDefault="00FA5C5E" w:rsidP="00FA5C5E">
      <w:pPr>
        <w:widowControl/>
        <w:spacing w:line="600" w:lineRule="exact"/>
        <w:ind w:firstLineChars="200" w:firstLine="640"/>
        <w:jc w:val="left"/>
        <w:rPr>
          <w:rFonts w:ascii="楷体_GB2312" w:eastAsia="楷体_GB2312" w:hAnsi="Times New Roman"/>
          <w:bCs/>
          <w:kern w:val="0"/>
          <w:sz w:val="32"/>
          <w:szCs w:val="32"/>
        </w:rPr>
      </w:pPr>
      <w:r>
        <w:rPr>
          <w:rFonts w:ascii="楷体_GB2312" w:eastAsia="楷体_GB2312" w:hint="eastAsia"/>
          <w:bCs/>
          <w:kern w:val="0"/>
          <w:sz w:val="32"/>
          <w:szCs w:val="32"/>
        </w:rPr>
        <w:t>（五）律师执业证书收回</w:t>
      </w:r>
    </w:p>
    <w:p w:rsidR="00FA5C5E" w:rsidRDefault="00FA5C5E" w:rsidP="00FA5C5E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bCs/>
          <w:kern w:val="0"/>
          <w:sz w:val="32"/>
          <w:szCs w:val="32"/>
        </w:rPr>
        <w:t>1、</w:t>
      </w:r>
      <w:r>
        <w:rPr>
          <w:rFonts w:ascii="仿宋_GB2312" w:eastAsia="仿宋_GB2312" w:hint="eastAsia"/>
          <w:kern w:val="0"/>
          <w:sz w:val="32"/>
          <w:szCs w:val="32"/>
        </w:rPr>
        <w:t>律师所对不参加考核的律师，按《广东省司法厅关于律师执业许可的管理办法》（粤司办〔2014〕94号）第二</w:t>
      </w:r>
      <w:r>
        <w:rPr>
          <w:rFonts w:ascii="仿宋_GB2312" w:eastAsia="仿宋_GB2312" w:hint="eastAsia"/>
          <w:kern w:val="0"/>
          <w:sz w:val="32"/>
          <w:szCs w:val="32"/>
        </w:rPr>
        <w:lastRenderedPageBreak/>
        <w:t>十六条及时办理注销证件手续，证件交由律师协会统一报送市局；</w:t>
      </w:r>
    </w:p>
    <w:p w:rsidR="00FA5C5E" w:rsidRDefault="00FA5C5E" w:rsidP="00FA5C5E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bCs/>
          <w:kern w:val="0"/>
          <w:sz w:val="32"/>
          <w:szCs w:val="32"/>
        </w:rPr>
        <w:t>2、</w:t>
      </w:r>
      <w:r>
        <w:rPr>
          <w:rFonts w:ascii="仿宋_GB2312" w:eastAsia="仿宋_GB2312" w:hint="eastAsia"/>
          <w:kern w:val="0"/>
          <w:sz w:val="32"/>
          <w:szCs w:val="32"/>
        </w:rPr>
        <w:t>律师所对不按规定上缴律师执业证的律师，应就劳动关系、业务档案、财务税务予以明确，按《律师事务所管理办法》第四十三条和《广东省司法厅关于律师执业许可的管理办法》第二十七条依法办理；</w:t>
      </w:r>
    </w:p>
    <w:p w:rsidR="00FA5C5E" w:rsidRDefault="00FA5C5E" w:rsidP="00FA5C5E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bCs/>
          <w:kern w:val="0"/>
          <w:sz w:val="32"/>
          <w:szCs w:val="32"/>
        </w:rPr>
        <w:t>3、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律师执业证书注销许可应严格依法办理，违法注销证件将依《律师法》对律师所和负责人处以行政处罚。 </w:t>
      </w:r>
    </w:p>
    <w:p w:rsidR="00FA5C5E" w:rsidRDefault="00FA5C5E" w:rsidP="00FA5C5E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楷体_GB2312" w:eastAsia="楷体_GB2312" w:hint="eastAsia"/>
          <w:bCs/>
          <w:kern w:val="0"/>
          <w:sz w:val="32"/>
          <w:szCs w:val="32"/>
        </w:rPr>
        <w:t>（六）律师所统一换证。</w:t>
      </w:r>
      <w:r>
        <w:rPr>
          <w:rFonts w:ascii="仿宋_GB2312" w:eastAsia="仿宋_GB2312" w:hint="eastAsia"/>
          <w:kern w:val="0"/>
          <w:sz w:val="32"/>
          <w:szCs w:val="32"/>
        </w:rPr>
        <w:t>5月</w:t>
      </w:r>
      <w:r w:rsidR="00203268">
        <w:rPr>
          <w:rFonts w:ascii="仿宋_GB2312" w:eastAsia="仿宋_GB2312" w:hint="eastAsia"/>
          <w:kern w:val="0"/>
          <w:sz w:val="32"/>
          <w:szCs w:val="32"/>
        </w:rPr>
        <w:t>10</w:t>
      </w:r>
      <w:r>
        <w:rPr>
          <w:rFonts w:ascii="仿宋_GB2312" w:eastAsia="仿宋_GB2312" w:hint="eastAsia"/>
          <w:kern w:val="0"/>
          <w:sz w:val="32"/>
          <w:szCs w:val="32"/>
        </w:rPr>
        <w:t>日前，律师所执业许可证书副本“律师年度检查考核备案”栏已满，不按行政服务换证程序办理，直接向市局天平大厦1702办公室提交正、副本。</w:t>
      </w:r>
    </w:p>
    <w:p w:rsidR="00FA5C5E" w:rsidRDefault="00FA5C5E" w:rsidP="00FA5C5E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楷体_GB2312" w:eastAsia="楷体_GB2312" w:hint="eastAsia"/>
          <w:bCs/>
          <w:kern w:val="0"/>
          <w:sz w:val="32"/>
          <w:szCs w:val="32"/>
        </w:rPr>
        <w:t>（七）年度检查考核的纪律。</w:t>
      </w:r>
      <w:r>
        <w:rPr>
          <w:rFonts w:ascii="仿宋_GB2312" w:eastAsia="仿宋_GB2312" w:hint="eastAsia"/>
          <w:kern w:val="0"/>
          <w:sz w:val="32"/>
          <w:szCs w:val="32"/>
        </w:rPr>
        <w:t>向司法行政机关提供虚假材料或弄虚作假行为的律师所，将依法追究行政责任。</w:t>
      </w:r>
    </w:p>
    <w:p w:rsidR="00FA5C5E" w:rsidRDefault="00FA5C5E" w:rsidP="00FA5C5E">
      <w:pPr>
        <w:widowControl/>
        <w:spacing w:line="600" w:lineRule="exact"/>
        <w:ind w:firstLineChars="200" w:firstLine="640"/>
        <w:jc w:val="left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 xml:space="preserve"> 三、律师所管理</w:t>
      </w:r>
    </w:p>
    <w:p w:rsidR="00FA5C5E" w:rsidRDefault="00FA5C5E" w:rsidP="00FA5C5E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Cs/>
          <w:kern w:val="0"/>
          <w:sz w:val="32"/>
          <w:szCs w:val="32"/>
        </w:rPr>
        <w:t>（八）律师所年度考核工作组。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律师所应成立律师执业年度考核工作组，所负责人为第一责任人。 </w:t>
      </w:r>
    </w:p>
    <w:p w:rsidR="00FA5C5E" w:rsidRDefault="00FA5C5E" w:rsidP="00FA5C5E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Cs/>
          <w:kern w:val="0"/>
          <w:sz w:val="32"/>
          <w:szCs w:val="32"/>
        </w:rPr>
        <w:t>（九）考核期间日常业务申请。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年度检查考核期间，申请新设立律师所的，设立人须先取得考核结果；律师所和律师变更事项业务暂缓办理，须先取得考核结果。 </w:t>
      </w:r>
    </w:p>
    <w:p w:rsidR="00FA5C5E" w:rsidRDefault="00FA5C5E" w:rsidP="00FA5C5E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楷体_GB2312" w:eastAsia="楷体_GB2312" w:hint="eastAsia"/>
          <w:bCs/>
          <w:kern w:val="0"/>
          <w:sz w:val="32"/>
          <w:szCs w:val="32"/>
        </w:rPr>
        <w:t>（十）合伙联营律师事务所的年度检查考核。</w:t>
      </w:r>
      <w:r>
        <w:rPr>
          <w:rFonts w:ascii="仿宋_GB2312" w:eastAsia="仿宋_GB2312" w:hint="eastAsia"/>
          <w:kern w:val="0"/>
          <w:sz w:val="32"/>
          <w:szCs w:val="32"/>
        </w:rPr>
        <w:t>参照本通知律师所年度检查考检工作的要求办理。</w:t>
      </w:r>
    </w:p>
    <w:p w:rsidR="00FA5C5E" w:rsidRDefault="00FA5C5E" w:rsidP="00FA5C5E">
      <w:pPr>
        <w:widowControl/>
        <w:spacing w:line="600" w:lineRule="exact"/>
        <w:ind w:firstLineChars="200" w:firstLine="640"/>
        <w:jc w:val="left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 xml:space="preserve"> 四、特殊情形及处理</w:t>
      </w:r>
    </w:p>
    <w:p w:rsidR="00FA5C5E" w:rsidRDefault="00FA5C5E" w:rsidP="00FA5C5E">
      <w:pPr>
        <w:widowControl/>
        <w:spacing w:line="600" w:lineRule="exact"/>
        <w:ind w:firstLineChars="200" w:firstLine="640"/>
        <w:jc w:val="left"/>
        <w:rPr>
          <w:rFonts w:ascii="楷体_GB2312" w:eastAsia="楷体_GB2312" w:hAnsi="Times New Roman"/>
          <w:bCs/>
          <w:kern w:val="0"/>
          <w:sz w:val="32"/>
          <w:szCs w:val="32"/>
        </w:rPr>
      </w:pPr>
      <w:r>
        <w:rPr>
          <w:rFonts w:ascii="楷体_GB2312" w:eastAsia="楷体_GB2312" w:hint="eastAsia"/>
          <w:bCs/>
          <w:kern w:val="0"/>
          <w:sz w:val="32"/>
          <w:szCs w:val="32"/>
        </w:rPr>
        <w:lastRenderedPageBreak/>
        <w:t>（十一）暂缓年度检查考核</w:t>
      </w:r>
    </w:p>
    <w:p w:rsidR="00FA5C5E" w:rsidRDefault="00FA5C5E" w:rsidP="00FA5C5E">
      <w:pPr>
        <w:widowControl/>
        <w:autoSpaceDE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1、</w:t>
      </w:r>
      <w:r w:rsidRPr="008A2A2D">
        <w:rPr>
          <w:rFonts w:ascii="仿宋_GB2312" w:eastAsia="仿宋_GB2312" w:hint="eastAsia"/>
          <w:kern w:val="0"/>
          <w:sz w:val="32"/>
          <w:szCs w:val="32"/>
        </w:rPr>
        <w:t>律师所因涉嫌违法正在接受查处</w:t>
      </w:r>
      <w:r>
        <w:rPr>
          <w:rFonts w:ascii="仿宋_GB2312" w:eastAsia="仿宋_GB2312" w:hint="eastAsia"/>
          <w:kern w:val="0"/>
          <w:sz w:val="32"/>
          <w:szCs w:val="32"/>
        </w:rPr>
        <w:t>；</w:t>
      </w:r>
    </w:p>
    <w:p w:rsidR="00FA5C5E" w:rsidRDefault="00FA5C5E" w:rsidP="00FA5C5E">
      <w:pPr>
        <w:widowControl/>
        <w:autoSpaceDE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2、律师所受到停业整顿处罚且处罚期未满；</w:t>
      </w:r>
    </w:p>
    <w:p w:rsidR="00FA5C5E" w:rsidRDefault="00FA5C5E" w:rsidP="00FA5C5E">
      <w:pPr>
        <w:widowControl/>
        <w:autoSpaceDE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3、律师所未按规定完成本所律师年度考核工作。</w:t>
      </w:r>
    </w:p>
    <w:p w:rsidR="00FA5C5E" w:rsidRDefault="00FA5C5E" w:rsidP="00FA5C5E">
      <w:pPr>
        <w:widowControl/>
        <w:autoSpaceDE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暂缓考核的情形消失后，律师所应当于10日内按照本通知的要求参加年度检查考核。</w:t>
      </w:r>
    </w:p>
    <w:p w:rsidR="00FA5C5E" w:rsidRDefault="00FA5C5E" w:rsidP="00FA5C5E">
      <w:pPr>
        <w:autoSpaceDE w:val="0"/>
        <w:spacing w:line="600" w:lineRule="exact"/>
        <w:ind w:firstLineChars="200" w:firstLine="640"/>
        <w:rPr>
          <w:rFonts w:ascii="楷体_GB2312" w:eastAsia="楷体_GB2312" w:hAnsi="Times New Roman"/>
          <w:bCs/>
          <w:kern w:val="0"/>
          <w:sz w:val="32"/>
          <w:szCs w:val="32"/>
        </w:rPr>
      </w:pPr>
      <w:r>
        <w:rPr>
          <w:rFonts w:ascii="楷体_GB2312" w:eastAsia="楷体_GB2312" w:hint="eastAsia"/>
          <w:bCs/>
          <w:kern w:val="0"/>
          <w:sz w:val="32"/>
          <w:szCs w:val="32"/>
        </w:rPr>
        <w:t>（十二）申请复查</w:t>
      </w:r>
    </w:p>
    <w:p w:rsidR="00FA5C5E" w:rsidRDefault="00FA5C5E" w:rsidP="00FA5C5E">
      <w:pPr>
        <w:autoSpaceDE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1、律师所对市局做出的考核结果有异议的，可以向其申请复查，复查应提交书面申请，写明复查理由、请求、事实，并提交相关的书面证明材料；</w:t>
      </w:r>
    </w:p>
    <w:p w:rsidR="00FA5C5E" w:rsidRDefault="00FA5C5E" w:rsidP="00FA5C5E">
      <w:pPr>
        <w:autoSpaceDE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2、市局自收到书面申请之日起10日内进行复查；</w:t>
      </w:r>
    </w:p>
    <w:p w:rsidR="00FA5C5E" w:rsidRDefault="00FA5C5E" w:rsidP="00FA5C5E">
      <w:pPr>
        <w:autoSpaceDE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3、复查认为原确定的考核结果无误的，应书面告知复查申请人；认为原确定的考核结果有误的，应当重新确定考核结果并书面告知复查申请人。</w:t>
      </w:r>
    </w:p>
    <w:p w:rsidR="00FA5C5E" w:rsidRDefault="00FA5C5E" w:rsidP="00FA5C5E">
      <w:pPr>
        <w:autoSpaceDE w:val="0"/>
        <w:spacing w:line="600" w:lineRule="exact"/>
        <w:ind w:firstLineChars="200" w:firstLine="640"/>
        <w:rPr>
          <w:rFonts w:ascii="楷体_GB2312" w:eastAsia="楷体_GB2312" w:hAnsi="Times New Roman"/>
          <w:bCs/>
          <w:kern w:val="0"/>
          <w:sz w:val="32"/>
          <w:szCs w:val="32"/>
        </w:rPr>
      </w:pPr>
      <w:r>
        <w:rPr>
          <w:rFonts w:ascii="楷体_GB2312" w:eastAsia="楷体_GB2312" w:hint="eastAsia"/>
          <w:bCs/>
          <w:kern w:val="0"/>
          <w:sz w:val="32"/>
          <w:szCs w:val="32"/>
        </w:rPr>
        <w:t>（十三）考核“不合格”或限期整改的后续处理</w:t>
      </w:r>
    </w:p>
    <w:p w:rsidR="00FA5C5E" w:rsidRDefault="00FA5C5E" w:rsidP="00FA5C5E">
      <w:pPr>
        <w:autoSpaceDE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、律师所经年度检查考核被评定为“不合格”，市局根据其存在违法行为的性质、情节及危害程度，依法给予停业整顿一个月以上六个月以下的处罚，并责令其整改；同时对该所负责人和负有直接责任的律师依法给予相应的处罚；情节特别严重的，依法吊销其执业许可证；</w:t>
      </w:r>
    </w:p>
    <w:p w:rsidR="00FA5C5E" w:rsidRDefault="00FA5C5E" w:rsidP="00FA5C5E">
      <w:pPr>
        <w:autoSpaceDE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2、律师所因不能保持法定设立条件而被评定为“不合格”，经限期整改后仍不符合法定设立条件的，应当终止，并按照有关规定办理注销手续；</w:t>
      </w:r>
    </w:p>
    <w:p w:rsidR="00FA5C5E" w:rsidRDefault="00FA5C5E" w:rsidP="00FA5C5E">
      <w:pPr>
        <w:autoSpaceDE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3、对于经考核发现律师所在取得设立许可后，6个月内未开业或者无正当理由停止业务活动满1年的，由市局报请省司法厅依法注销；</w:t>
      </w:r>
    </w:p>
    <w:p w:rsidR="00FA5C5E" w:rsidRDefault="00FA5C5E" w:rsidP="00FA5C5E">
      <w:pPr>
        <w:autoSpaceDE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4、律师所因其他情形被责令限期整改，整改期满仍未解决问题的，市局将严格依法给予处罚，同时对该所负责人和负有直接责任的律师依法给予相应处罚，情节特别严重的，依法吊销其执业许可证。</w:t>
      </w:r>
    </w:p>
    <w:p w:rsidR="00FA5C5E" w:rsidRDefault="00FA5C5E" w:rsidP="00FA5C5E">
      <w:pPr>
        <w:widowControl/>
        <w:spacing w:line="600" w:lineRule="exact"/>
        <w:ind w:firstLineChars="200" w:firstLine="640"/>
        <w:jc w:val="left"/>
        <w:rPr>
          <w:rFonts w:ascii="楷体_GB2312" w:eastAsia="楷体_GB2312" w:hAnsi="Times New Roman"/>
          <w:bCs/>
          <w:kern w:val="0"/>
          <w:sz w:val="32"/>
          <w:szCs w:val="32"/>
        </w:rPr>
      </w:pPr>
      <w:r>
        <w:rPr>
          <w:rFonts w:ascii="楷体_GB2312" w:eastAsia="楷体_GB2312" w:hint="eastAsia"/>
          <w:bCs/>
          <w:kern w:val="0"/>
          <w:sz w:val="32"/>
          <w:szCs w:val="32"/>
        </w:rPr>
        <w:t>（十四）律师所拒不参加年度检查考核</w:t>
      </w:r>
    </w:p>
    <w:p w:rsidR="00FA5C5E" w:rsidRDefault="00FA5C5E" w:rsidP="00FA5C5E">
      <w:pPr>
        <w:autoSpaceDE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司法行政机关将书面或者公告责令1个月内接受年度检查考核，仍逾期拒不参加年度检查考核的，视为自行停办，市局根据司法部《律师事务所管理办法》第三十二条或第三十九条及</w:t>
      </w:r>
      <w:r w:rsidRPr="00DF358E">
        <w:rPr>
          <w:rFonts w:ascii="仿宋_GB2312" w:eastAsia="仿宋_GB2312" w:hAnsi="仿宋" w:hint="eastAsia"/>
          <w:bCs/>
          <w:sz w:val="32"/>
          <w:szCs w:val="32"/>
        </w:rPr>
        <w:t>《广东省司法厅关于律师事务所年度检查考核的实施细则（2019年修订）》</w:t>
      </w:r>
      <w:r>
        <w:rPr>
          <w:rFonts w:ascii="仿宋_GB2312" w:eastAsia="仿宋_GB2312" w:hAnsi="仿宋" w:hint="eastAsia"/>
          <w:sz w:val="32"/>
          <w:szCs w:val="32"/>
        </w:rPr>
        <w:t>第二十八条、第二十九条规定予以主动注销。</w:t>
      </w:r>
    </w:p>
    <w:p w:rsidR="00FA5C5E" w:rsidRDefault="00FA5C5E" w:rsidP="00FA5C5E">
      <w:pPr>
        <w:widowControl/>
        <w:spacing w:line="600" w:lineRule="exact"/>
        <w:ind w:firstLineChars="200" w:firstLine="640"/>
        <w:jc w:val="left"/>
        <w:rPr>
          <w:rFonts w:ascii="楷体_GB2312" w:eastAsia="楷体_GB2312" w:hAnsi="Times New Roman"/>
          <w:bCs/>
          <w:kern w:val="0"/>
          <w:sz w:val="32"/>
          <w:szCs w:val="32"/>
        </w:rPr>
      </w:pPr>
      <w:r>
        <w:rPr>
          <w:rFonts w:ascii="楷体_GB2312" w:eastAsia="楷体_GB2312" w:hint="eastAsia"/>
          <w:bCs/>
          <w:kern w:val="0"/>
          <w:sz w:val="32"/>
          <w:szCs w:val="32"/>
        </w:rPr>
        <w:t>（十五）《深圳市律师事务所年度检查考核信息表》</w:t>
      </w:r>
    </w:p>
    <w:p w:rsidR="00FA5C5E" w:rsidRDefault="00FA5C5E" w:rsidP="00FA5C5E">
      <w:pPr>
        <w:autoSpaceDE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律师所应认真填写报表，杜绝漏报、误报、乱报或不报的现象。</w:t>
      </w:r>
    </w:p>
    <w:p w:rsidR="00FA5C5E" w:rsidRDefault="00FA5C5E" w:rsidP="00FA5C5E"/>
    <w:p w:rsidR="00FA5C5E" w:rsidRDefault="00FA5C5E" w:rsidP="00FA5C5E"/>
    <w:p w:rsidR="00FA5C5E" w:rsidRDefault="00FA5C5E" w:rsidP="00FA5C5E"/>
    <w:p w:rsidR="00FA5C5E" w:rsidRDefault="00FA5C5E" w:rsidP="00FA5C5E"/>
    <w:p w:rsidR="00FA5C5E" w:rsidRDefault="00FA5C5E" w:rsidP="00FA5C5E"/>
    <w:p w:rsidR="00FA5C5E" w:rsidRDefault="00FA5C5E" w:rsidP="00FA5C5E"/>
    <w:p w:rsidR="00FA5C5E" w:rsidRDefault="00FA5C5E" w:rsidP="00FA5C5E"/>
    <w:p w:rsidR="00D14A28" w:rsidRPr="00FA5C5E" w:rsidRDefault="00D14A28" w:rsidP="00FA5C5E"/>
    <w:sectPr w:rsidR="00D14A28" w:rsidRPr="00FA5C5E" w:rsidSect="00D14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84A" w:rsidRDefault="00FA084A" w:rsidP="00E71E82">
      <w:r>
        <w:separator/>
      </w:r>
    </w:p>
  </w:endnote>
  <w:endnote w:type="continuationSeparator" w:id="0">
    <w:p w:rsidR="00FA084A" w:rsidRDefault="00FA084A" w:rsidP="00E71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84A" w:rsidRDefault="00FA084A" w:rsidP="00E71E82">
      <w:r>
        <w:separator/>
      </w:r>
    </w:p>
  </w:footnote>
  <w:footnote w:type="continuationSeparator" w:id="0">
    <w:p w:rsidR="00FA084A" w:rsidRDefault="00FA084A" w:rsidP="00E71E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F68DD"/>
    <w:multiLevelType w:val="multilevel"/>
    <w:tmpl w:val="20BF68DD"/>
    <w:lvl w:ilvl="0">
      <w:start w:val="2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3644"/>
    <w:rsid w:val="000B282D"/>
    <w:rsid w:val="000D1370"/>
    <w:rsid w:val="00120F29"/>
    <w:rsid w:val="001A3396"/>
    <w:rsid w:val="001B7D6D"/>
    <w:rsid w:val="00203268"/>
    <w:rsid w:val="002149C7"/>
    <w:rsid w:val="00232A48"/>
    <w:rsid w:val="003222D0"/>
    <w:rsid w:val="00331F06"/>
    <w:rsid w:val="00395889"/>
    <w:rsid w:val="003A6686"/>
    <w:rsid w:val="003C45EF"/>
    <w:rsid w:val="00493168"/>
    <w:rsid w:val="004950D3"/>
    <w:rsid w:val="00512D8A"/>
    <w:rsid w:val="005C3644"/>
    <w:rsid w:val="00616D83"/>
    <w:rsid w:val="00637ABC"/>
    <w:rsid w:val="00642FD0"/>
    <w:rsid w:val="006945CB"/>
    <w:rsid w:val="00711111"/>
    <w:rsid w:val="007538DA"/>
    <w:rsid w:val="00811380"/>
    <w:rsid w:val="008C2B81"/>
    <w:rsid w:val="009002F2"/>
    <w:rsid w:val="009559CB"/>
    <w:rsid w:val="00987933"/>
    <w:rsid w:val="009A345D"/>
    <w:rsid w:val="00A25F9F"/>
    <w:rsid w:val="00A516A2"/>
    <w:rsid w:val="00AD2208"/>
    <w:rsid w:val="00B71249"/>
    <w:rsid w:val="00BA6126"/>
    <w:rsid w:val="00BE39DB"/>
    <w:rsid w:val="00C46681"/>
    <w:rsid w:val="00D14A28"/>
    <w:rsid w:val="00D272A9"/>
    <w:rsid w:val="00D62ACF"/>
    <w:rsid w:val="00D90E1D"/>
    <w:rsid w:val="00DD6C33"/>
    <w:rsid w:val="00E05AD5"/>
    <w:rsid w:val="00E4791F"/>
    <w:rsid w:val="00E71E82"/>
    <w:rsid w:val="00E8093E"/>
    <w:rsid w:val="00E87D29"/>
    <w:rsid w:val="00F81767"/>
    <w:rsid w:val="00FA084A"/>
    <w:rsid w:val="00FA5C5E"/>
    <w:rsid w:val="00FB6340"/>
    <w:rsid w:val="00FB6C7E"/>
    <w:rsid w:val="00FC6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6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qFormat/>
    <w:rsid w:val="00FA5C5E"/>
    <w:pPr>
      <w:spacing w:before="140" w:after="100" w:afterAutospacing="1"/>
      <w:ind w:left="115"/>
    </w:pPr>
    <w:rPr>
      <w:rFonts w:ascii="宋体" w:hAnsi="宋体"/>
      <w:sz w:val="32"/>
      <w:szCs w:val="32"/>
      <w:lang w:val="zh-CN"/>
    </w:rPr>
  </w:style>
  <w:style w:type="character" w:customStyle="1" w:styleId="Char">
    <w:name w:val="正文文本 Char"/>
    <w:basedOn w:val="a0"/>
    <w:link w:val="a3"/>
    <w:semiHidden/>
    <w:qFormat/>
    <w:rsid w:val="00FA5C5E"/>
    <w:rPr>
      <w:rFonts w:ascii="宋体" w:eastAsia="宋体" w:hAnsi="宋体" w:cs="Times New Roman"/>
      <w:sz w:val="32"/>
      <w:szCs w:val="32"/>
      <w:lang w:val="zh-CN"/>
    </w:rPr>
  </w:style>
  <w:style w:type="paragraph" w:styleId="a4">
    <w:name w:val="header"/>
    <w:basedOn w:val="a"/>
    <w:link w:val="Char0"/>
    <w:uiPriority w:val="99"/>
    <w:semiHidden/>
    <w:unhideWhenUsed/>
    <w:rsid w:val="00E71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71E8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71E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71E8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255</Words>
  <Characters>1454</Characters>
  <Application>Microsoft Office Word</Application>
  <DocSecurity>0</DocSecurity>
  <Lines>12</Lines>
  <Paragraphs>3</Paragraphs>
  <ScaleCrop>false</ScaleCrop>
  <Company>Chinese ORG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闵之伟</dc:creator>
  <cp:lastModifiedBy>Chinese User</cp:lastModifiedBy>
  <cp:revision>7</cp:revision>
  <dcterms:created xsi:type="dcterms:W3CDTF">2020-04-17T06:29:00Z</dcterms:created>
  <dcterms:modified xsi:type="dcterms:W3CDTF">2021-04-13T03:06:00Z</dcterms:modified>
</cp:coreProperties>
</file>