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《深圳市安全生产领域信用管理办法（征求意见稿）》征求公众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意见及采纳情况表</w:t>
      </w:r>
    </w:p>
    <w:p>
      <w:pPr>
        <w:spacing w:line="560" w:lineRule="exact"/>
        <w:rPr>
          <w:b/>
        </w:rPr>
      </w:pPr>
    </w:p>
    <w:tbl>
      <w:tblPr>
        <w:tblStyle w:val="4"/>
        <w:tblW w:w="125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678"/>
        <w:gridCol w:w="1701"/>
        <w:gridCol w:w="5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反馈意见情况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采纳情况</w:t>
            </w:r>
          </w:p>
        </w:tc>
        <w:tc>
          <w:tcPr>
            <w:tcW w:w="5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jc w:val="both"/>
              <w:textAlignment w:val="auto"/>
              <w:rPr>
                <w:rFonts w:hint="default" w:ascii="仿宋_GB2312" w:eastAsia="仿宋_GB2312" w:hAnsiTheme="minorHAnsi" w:cstheme="minorBidi"/>
                <w:sz w:val="32"/>
                <w:szCs w:val="32"/>
                <w:lang w:val="en-US" w:eastAsia="zh-CN" w:bidi="ar"/>
              </w:rPr>
            </w:pPr>
            <w:r>
              <w:rPr>
                <w:rFonts w:hint="eastAsia" w:hAnsiTheme="minorHAnsi" w:cstheme="minorBidi"/>
                <w:sz w:val="32"/>
                <w:szCs w:val="32"/>
                <w:lang w:val="en-US" w:eastAsia="zh-CN" w:bidi="ar"/>
              </w:rPr>
              <w:t>建议</w:t>
            </w:r>
            <w:r>
              <w:rPr>
                <w:rFonts w:hint="eastAsia" w:ascii="仿宋_GB2312" w:eastAsia="仿宋_GB2312" w:hAnsiTheme="minorHAnsi" w:cstheme="minorBidi"/>
                <w:sz w:val="32"/>
                <w:szCs w:val="32"/>
                <w:lang w:val="en-US" w:eastAsia="zh-CN" w:bidi="ar"/>
              </w:rPr>
              <w:t>第二十四条【惩戒对象移出】</w:t>
            </w:r>
            <w:r>
              <w:rPr>
                <w:rFonts w:hint="eastAsia" w:hAnsiTheme="minorHAnsi" w:cstheme="minorBidi"/>
                <w:sz w:val="32"/>
                <w:szCs w:val="32"/>
                <w:lang w:val="en-US" w:eastAsia="zh-CN" w:bidi="ar"/>
              </w:rPr>
              <w:t>的“</w:t>
            </w:r>
            <w:r>
              <w:rPr>
                <w:rFonts w:hint="eastAsia" w:ascii="仿宋_GB2312" w:eastAsia="仿宋_GB2312" w:hAnsiTheme="minorHAnsi" w:cstheme="minorBidi"/>
                <w:sz w:val="32"/>
                <w:szCs w:val="32"/>
                <w:lang w:val="en-US" w:eastAsia="zh-CN" w:bidi="ar"/>
              </w:rPr>
              <w:t>国家应急管理部发布的惩戒对象移出办理，按照《对安全生产领域失信行为开展联合惩戒的实施办法》第六、第七条有关规定执行</w:t>
            </w:r>
            <w:r>
              <w:rPr>
                <w:rFonts w:hint="eastAsia" w:hAnsiTheme="minorHAnsi" w:cstheme="minorBidi"/>
                <w:sz w:val="32"/>
                <w:szCs w:val="32"/>
                <w:lang w:val="en-US" w:eastAsia="zh-CN" w:bidi="ar"/>
              </w:rPr>
              <w:t>”进行细化，让当事人知道如何办理惩戒对象移出事宜。</w:t>
            </w:r>
          </w:p>
          <w:p>
            <w:r>
              <w:t xml:space="preserve"> </w:t>
            </w:r>
          </w:p>
          <w:p>
            <w:pPr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采纳</w:t>
            </w:r>
          </w:p>
        </w:tc>
        <w:tc>
          <w:tcPr>
            <w:tcW w:w="5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spacing w:line="579" w:lineRule="exact"/>
              <w:ind w:firstLine="640" w:firstLineChars="200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 w:bidi="ar"/>
              </w:rPr>
              <w:t>修订为二款，明确纳入国家联合惩戒对象管理期到期的移出办理程序。修订为：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val="en-US" w:eastAsia="zh-CN" w:bidi="ar"/>
              </w:rPr>
              <w:t>国家应急管理部发布的联合惩戒对象，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可以在惩戒管理期满前的45日至30日内向作出行政处罚的部门提出书面移出申请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并提交整改情况报告或信用报告。</w:t>
            </w:r>
          </w:p>
          <w:p>
            <w:pPr>
              <w:widowControl/>
              <w:shd w:val="clear" w:color="auto" w:fill="FFFFFF"/>
              <w:spacing w:line="579" w:lineRule="exact"/>
              <w:ind w:firstLine="640" w:firstLineChars="20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作出行政处罚的部门核验整改报告同意信用修复的，将申请移出名单</w:t>
            </w:r>
            <w:r>
              <w:rPr>
                <w:rFonts w:hint="eastAsia" w:hAnsi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及材料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报送至市应急管理局，由市应急管理局统一向广东省应急管理厅报送。</w:t>
            </w:r>
            <w:r>
              <w:rPr>
                <w:rFonts w:hint="eastAsia" w:hAnsi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移出国家联合惩戒名单以国家应急管理部公告为准。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建议</w:t>
            </w:r>
            <w:r>
              <w:rPr>
                <w:rFonts w:hint="eastAsia" w:ascii="仿宋_GB2312" w:eastAsia="仿宋_GB2312" w:hAnsiTheme="minorHAnsi" w:cstheme="minorBidi"/>
                <w:sz w:val="32"/>
                <w:szCs w:val="32"/>
                <w:lang w:val="en-US" w:eastAsia="zh-CN" w:bidi="ar"/>
              </w:rPr>
              <w:t>第三十三条【惩戒信息修复】</w:t>
            </w:r>
            <w:r>
              <w:rPr>
                <w:rFonts w:hint="eastAsia" w:hAnsiTheme="minorHAnsi" w:cstheme="minorBidi"/>
                <w:sz w:val="32"/>
                <w:szCs w:val="32"/>
                <w:lang w:val="en-US" w:eastAsia="zh-CN" w:bidi="ar"/>
              </w:rPr>
              <w:t>的惩戒信息在管理期内可以修复。</w:t>
            </w:r>
          </w:p>
          <w:p>
            <w:pPr>
              <w:spacing w:line="56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不采纳</w:t>
            </w:r>
          </w:p>
        </w:tc>
        <w:tc>
          <w:tcPr>
            <w:tcW w:w="5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64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联合惩戒对象信息不同于一般的行政处罚信息，其属于规章规定的实行“管理期”的信息。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9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spacing w:line="240" w:lineRule="auto"/>
      <w:jc w:val="both"/>
      <w:textAlignment w:val="baseline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ys3</dc:creator>
  <cp:lastModifiedBy>蒋东霖</cp:lastModifiedBy>
  <dcterms:modified xsi:type="dcterms:W3CDTF">2021-07-06T09:54:21Z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