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center"/>
        <w:rPr>
          <w:rFonts w:hint="eastAsia" w:ascii="宋体" w:hAnsi="宋体" w:eastAsia="宋体" w:cs="宋体"/>
          <w:bCs/>
          <w:sz w:val="44"/>
          <w:szCs w:val="44"/>
        </w:rPr>
      </w:pPr>
      <w:r>
        <w:rPr>
          <w:rFonts w:hint="eastAsia" w:ascii="宋体" w:hAnsi="宋体" w:eastAsia="宋体" w:cs="宋体"/>
          <w:bCs/>
          <w:sz w:val="44"/>
          <w:szCs w:val="44"/>
        </w:rPr>
        <w:t>深圳市体育彩票公益金管理办法</w:t>
      </w:r>
    </w:p>
    <w:p>
      <w:pPr>
        <w:spacing w:after="0" w:line="560" w:lineRule="exact"/>
        <w:jc w:val="center"/>
        <w:rPr>
          <w:rFonts w:ascii="宋体" w:hAnsi="宋体" w:eastAsia="宋体" w:cs="宋体"/>
          <w:bCs/>
          <w:sz w:val="44"/>
          <w:szCs w:val="44"/>
        </w:rPr>
      </w:pPr>
      <w:bookmarkStart w:id="0" w:name="_GoBack"/>
      <w:bookmarkEnd w:id="0"/>
      <w:r>
        <w:rPr>
          <w:rFonts w:hint="eastAsia" w:ascii="宋体" w:hAnsi="宋体" w:eastAsia="宋体" w:cs="宋体"/>
          <w:bCs/>
          <w:sz w:val="44"/>
          <w:szCs w:val="44"/>
        </w:rPr>
        <w:t>(</w:t>
      </w:r>
      <w:r>
        <w:rPr>
          <w:rFonts w:hint="eastAsia" w:ascii="宋体" w:hAnsi="宋体" w:eastAsia="宋体" w:cs="宋体"/>
          <w:bCs/>
          <w:sz w:val="44"/>
          <w:szCs w:val="44"/>
          <w:lang w:eastAsia="zh-CN"/>
        </w:rPr>
        <w:t>征求意见</w:t>
      </w:r>
      <w:r>
        <w:rPr>
          <w:rFonts w:hint="eastAsia" w:ascii="宋体" w:hAnsi="宋体" w:eastAsia="宋体" w:cs="宋体"/>
          <w:bCs/>
          <w:sz w:val="44"/>
          <w:szCs w:val="44"/>
        </w:rPr>
        <w:t>稿)</w:t>
      </w:r>
    </w:p>
    <w:p>
      <w:pPr>
        <w:spacing w:after="0" w:line="560" w:lineRule="exact"/>
        <w:jc w:val="center"/>
        <w:rPr>
          <w:rFonts w:ascii="仿宋_GB2312"/>
          <w:b/>
          <w:szCs w:val="32"/>
        </w:rPr>
      </w:pPr>
    </w:p>
    <w:p>
      <w:pPr>
        <w:numPr>
          <w:ilvl w:val="0"/>
          <w:numId w:val="1"/>
        </w:numPr>
        <w:spacing w:after="0" w:line="560" w:lineRule="exact"/>
        <w:jc w:val="center"/>
        <w:rPr>
          <w:rFonts w:ascii="黑体" w:hAnsi="黑体" w:eastAsia="黑体"/>
          <w:szCs w:val="32"/>
        </w:rPr>
      </w:pPr>
      <w:r>
        <w:rPr>
          <w:rFonts w:hint="eastAsia" w:ascii="黑体" w:hAnsi="黑体" w:eastAsia="黑体"/>
          <w:szCs w:val="32"/>
        </w:rPr>
        <w:t xml:space="preserve"> 总则</w:t>
      </w:r>
    </w:p>
    <w:p>
      <w:pPr>
        <w:spacing w:after="0" w:line="560" w:lineRule="exact"/>
        <w:ind w:firstLine="643" w:firstLineChars="200"/>
        <w:rPr>
          <w:rFonts w:ascii="仿宋_GB2312" w:hAnsi="宋体" w:cs="宋体"/>
          <w:kern w:val="0"/>
          <w:szCs w:val="32"/>
        </w:rPr>
      </w:pPr>
      <w:r>
        <w:rPr>
          <w:rFonts w:hint="eastAsia" w:ascii="仿宋_GB2312" w:hAnsi="宋体"/>
          <w:b/>
          <w:szCs w:val="32"/>
        </w:rPr>
        <w:t>第一条</w:t>
      </w:r>
      <w:r>
        <w:rPr>
          <w:rFonts w:hint="eastAsia" w:ascii="仿宋_GB2312"/>
          <w:szCs w:val="32"/>
        </w:rPr>
        <w:t xml:space="preserve">  为规范和加强我市体育彩票公益金管理，提高资金使用效益，确保专款专用，根据《预算法》、《彩票公益金管理办法》</w:t>
      </w:r>
      <w:r>
        <w:rPr>
          <w:rFonts w:hint="eastAsia" w:ascii="仿宋_GB2312"/>
          <w:bCs/>
          <w:szCs w:val="32"/>
        </w:rPr>
        <w:t>，参照《中央集中彩票公益金支持体育事业专项资金管理办法》等法律法规的规定</w:t>
      </w:r>
      <w:r>
        <w:rPr>
          <w:rFonts w:hint="eastAsia" w:ascii="仿宋_GB2312" w:hAnsi="宋体" w:cs="宋体"/>
          <w:kern w:val="0"/>
          <w:szCs w:val="32"/>
        </w:rPr>
        <w:t>，结合我市体育事业发展的实际，制定本办法。</w:t>
      </w:r>
    </w:p>
    <w:p>
      <w:pPr>
        <w:spacing w:after="0" w:line="560" w:lineRule="exact"/>
        <w:ind w:firstLine="643" w:firstLineChars="200"/>
        <w:rPr>
          <w:rFonts w:ascii="仿宋_GB2312" w:hAnsi="宋体" w:cs="宋体"/>
          <w:kern w:val="0"/>
          <w:szCs w:val="32"/>
        </w:rPr>
      </w:pPr>
      <w:r>
        <w:rPr>
          <w:rFonts w:hint="eastAsia" w:ascii="仿宋_GB2312" w:hAnsi="宋体"/>
          <w:b/>
          <w:szCs w:val="32"/>
        </w:rPr>
        <w:t>第二条</w:t>
      </w:r>
      <w:r>
        <w:rPr>
          <w:rFonts w:hint="eastAsia" w:ascii="仿宋_GB2312"/>
          <w:szCs w:val="32"/>
        </w:rPr>
        <w:t xml:space="preserve">  深圳市体育彩票公益金（以下简称“体彩公益金”）是指我市</w:t>
      </w:r>
      <w:r>
        <w:rPr>
          <w:rFonts w:hint="eastAsia" w:ascii="仿宋_GB2312" w:hAnsi="宋体" w:cs="宋体"/>
          <w:kern w:val="0"/>
          <w:szCs w:val="32"/>
        </w:rPr>
        <w:t>体育彩票销售收入按规定上缴，并按比例返还我市，安排用于体育事业发展的资金。</w:t>
      </w:r>
    </w:p>
    <w:p>
      <w:pPr>
        <w:spacing w:after="0" w:line="560" w:lineRule="exact"/>
        <w:ind w:firstLine="643" w:firstLineChars="200"/>
        <w:rPr>
          <w:rFonts w:ascii="仿宋_GB2312" w:hAnsi="宋体"/>
          <w:b/>
          <w:szCs w:val="32"/>
        </w:rPr>
      </w:pPr>
      <w:r>
        <w:rPr>
          <w:rFonts w:hint="eastAsia" w:ascii="仿宋_GB2312" w:hAnsi="宋体"/>
          <w:b/>
          <w:szCs w:val="32"/>
        </w:rPr>
        <w:t xml:space="preserve">第三条  </w:t>
      </w:r>
      <w:r>
        <w:rPr>
          <w:rFonts w:hint="eastAsia" w:ascii="仿宋_GB2312"/>
          <w:szCs w:val="32"/>
        </w:rPr>
        <w:t>体彩公益金</w:t>
      </w:r>
      <w:r>
        <w:rPr>
          <w:rFonts w:hint="eastAsia" w:ascii="仿宋_GB2312" w:hAnsi="宋体" w:cs="宋体"/>
          <w:kern w:val="0"/>
          <w:szCs w:val="32"/>
        </w:rPr>
        <w:t>纳入政府性基金预算管理，专款专用，结余结转按规定使用。</w:t>
      </w:r>
    </w:p>
    <w:p>
      <w:pPr>
        <w:spacing w:after="0" w:line="560" w:lineRule="exact"/>
        <w:ind w:firstLine="640" w:firstLineChars="200"/>
        <w:rPr>
          <w:rFonts w:ascii="仿宋_GB2312" w:hAnsi="宋体" w:cs="宋体"/>
          <w:kern w:val="0"/>
          <w:szCs w:val="32"/>
        </w:rPr>
      </w:pPr>
    </w:p>
    <w:p>
      <w:pPr>
        <w:numPr>
          <w:ilvl w:val="0"/>
          <w:numId w:val="1"/>
        </w:numPr>
        <w:spacing w:after="0" w:line="560" w:lineRule="exact"/>
        <w:jc w:val="center"/>
        <w:rPr>
          <w:rFonts w:ascii="黑体" w:hAnsi="宋体" w:eastAsia="黑体" w:cs="宋体"/>
          <w:kern w:val="0"/>
          <w:szCs w:val="32"/>
        </w:rPr>
      </w:pPr>
      <w:r>
        <w:rPr>
          <w:rFonts w:hint="eastAsia" w:ascii="黑体" w:hAnsi="宋体" w:eastAsia="黑体" w:cs="宋体"/>
          <w:bCs/>
          <w:kern w:val="0"/>
          <w:szCs w:val="32"/>
        </w:rPr>
        <w:t xml:space="preserve"> 管理机构及其职责 </w:t>
      </w:r>
    </w:p>
    <w:p>
      <w:pPr>
        <w:spacing w:after="0" w:line="560" w:lineRule="exact"/>
        <w:ind w:firstLine="643" w:firstLineChars="200"/>
        <w:rPr>
          <w:rFonts w:ascii="仿宋_GB2312"/>
          <w:szCs w:val="32"/>
        </w:rPr>
      </w:pPr>
      <w:r>
        <w:rPr>
          <w:rFonts w:hint="eastAsia" w:ascii="仿宋_GB2312" w:hAnsi="宋体"/>
          <w:b/>
          <w:szCs w:val="32"/>
        </w:rPr>
        <w:t xml:space="preserve">第四条  </w:t>
      </w:r>
      <w:r>
        <w:rPr>
          <w:rFonts w:hint="eastAsia" w:ascii="仿宋_GB2312" w:hAnsi="宋体"/>
          <w:szCs w:val="32"/>
        </w:rPr>
        <w:t>体育</w:t>
      </w:r>
      <w:r>
        <w:rPr>
          <w:rFonts w:hint="eastAsia" w:ascii="仿宋_GB2312"/>
          <w:szCs w:val="32"/>
        </w:rPr>
        <w:t>行政部门是体彩公益金的业务主管部门，负责体彩公益金的具体管理工作，主要职责如下：</w:t>
      </w:r>
    </w:p>
    <w:p>
      <w:pPr>
        <w:spacing w:after="0" w:line="560" w:lineRule="exact"/>
        <w:ind w:firstLine="640" w:firstLineChars="200"/>
        <w:rPr>
          <w:rFonts w:ascii="仿宋_GB2312"/>
          <w:szCs w:val="32"/>
        </w:rPr>
      </w:pPr>
      <w:r>
        <w:rPr>
          <w:rFonts w:hint="eastAsia" w:ascii="仿宋_GB2312"/>
          <w:szCs w:val="32"/>
        </w:rPr>
        <w:t>（一）</w:t>
      </w:r>
      <w:r>
        <w:rPr>
          <w:rFonts w:hint="eastAsia" w:ascii="仿宋_GB2312" w:hAnsi="仿宋"/>
          <w:szCs w:val="32"/>
        </w:rPr>
        <w:t>牵头制定（修订）</w:t>
      </w:r>
      <w:r>
        <w:rPr>
          <w:rFonts w:hint="eastAsia" w:ascii="仿宋_GB2312"/>
          <w:szCs w:val="32"/>
        </w:rPr>
        <w:t>体彩公益金相关</w:t>
      </w:r>
      <w:r>
        <w:rPr>
          <w:rFonts w:hint="eastAsia" w:ascii="仿宋_GB2312" w:hAnsi="仿宋"/>
          <w:szCs w:val="32"/>
        </w:rPr>
        <w:t>管理办法，指导</w:t>
      </w:r>
      <w:r>
        <w:rPr>
          <w:rFonts w:hint="eastAsia" w:ascii="仿宋_GB2312"/>
          <w:szCs w:val="32"/>
        </w:rPr>
        <w:t>体彩公益金使用单位</w:t>
      </w:r>
      <w:r>
        <w:rPr>
          <w:rFonts w:hint="eastAsia" w:ascii="仿宋_GB2312" w:hAnsi="仿宋"/>
          <w:szCs w:val="32"/>
        </w:rPr>
        <w:t>完善管理制度，规范审批程序，加强内部监管</w:t>
      </w:r>
      <w:r>
        <w:rPr>
          <w:rFonts w:hint="eastAsia" w:ascii="仿宋_GB2312"/>
          <w:szCs w:val="32"/>
        </w:rPr>
        <w:t>；</w:t>
      </w:r>
    </w:p>
    <w:p>
      <w:pPr>
        <w:spacing w:after="0" w:line="560" w:lineRule="exact"/>
        <w:ind w:firstLine="640" w:firstLineChars="200"/>
        <w:rPr>
          <w:rFonts w:ascii="仿宋_GB2312"/>
          <w:szCs w:val="32"/>
        </w:rPr>
      </w:pPr>
      <w:r>
        <w:rPr>
          <w:rFonts w:hint="eastAsia" w:ascii="仿宋_GB2312"/>
          <w:szCs w:val="32"/>
        </w:rPr>
        <w:t>（二）</w:t>
      </w:r>
      <w:r>
        <w:rPr>
          <w:rFonts w:hint="eastAsia" w:ascii="仿宋_GB2312" w:hAnsi="仿宋"/>
          <w:szCs w:val="32"/>
        </w:rPr>
        <w:t>负责</w:t>
      </w:r>
      <w:r>
        <w:rPr>
          <w:rFonts w:hint="eastAsia" w:ascii="仿宋_GB2312"/>
          <w:szCs w:val="32"/>
        </w:rPr>
        <w:t>体彩公益金</w:t>
      </w:r>
      <w:r>
        <w:rPr>
          <w:rFonts w:hint="eastAsia" w:ascii="仿宋_GB2312" w:hAnsi="仿宋"/>
          <w:szCs w:val="32"/>
        </w:rPr>
        <w:t>项目管理，</w:t>
      </w:r>
      <w:r>
        <w:rPr>
          <w:rFonts w:hint="eastAsia" w:ascii="仿宋_GB2312"/>
          <w:szCs w:val="32"/>
        </w:rPr>
        <w:t>组织体彩公益金项目申报，考察和评审，编制、汇总体彩公益金预算，对体彩公益金收支预算的合法性、规范性、合理性负责；</w:t>
      </w:r>
    </w:p>
    <w:p>
      <w:pPr>
        <w:spacing w:after="0" w:line="560" w:lineRule="exact"/>
        <w:ind w:firstLine="640" w:firstLineChars="200"/>
        <w:rPr>
          <w:rFonts w:ascii="仿宋_GB2312"/>
          <w:szCs w:val="32"/>
        </w:rPr>
      </w:pPr>
      <w:r>
        <w:rPr>
          <w:rFonts w:hint="eastAsia" w:ascii="仿宋_GB2312"/>
          <w:szCs w:val="32"/>
        </w:rPr>
        <w:t>（三）执行已批复的体彩公益金</w:t>
      </w:r>
      <w:r>
        <w:rPr>
          <w:rFonts w:hint="eastAsia" w:ascii="仿宋_GB2312" w:hAnsi="仿宋"/>
          <w:szCs w:val="32"/>
        </w:rPr>
        <w:t>预算</w:t>
      </w:r>
      <w:r>
        <w:rPr>
          <w:rFonts w:hint="eastAsia" w:ascii="仿宋_GB2312"/>
          <w:szCs w:val="32"/>
        </w:rPr>
        <w:t>，</w:t>
      </w:r>
      <w:r>
        <w:rPr>
          <w:rFonts w:hint="eastAsia" w:ascii="仿宋_GB2312" w:hAnsi="仿宋"/>
          <w:szCs w:val="32"/>
        </w:rPr>
        <w:t>组织实施监督检查和绩效管理工作，并配合市财政部门开展财政评价；</w:t>
      </w:r>
      <w:r>
        <w:rPr>
          <w:rFonts w:hint="eastAsia" w:ascii="仿宋_GB2312"/>
          <w:szCs w:val="32"/>
        </w:rPr>
        <w:t>加强对体彩公益金使用单位的指导和监督，按规定组织相关单位开展绩效</w:t>
      </w:r>
      <w:r>
        <w:rPr>
          <w:rFonts w:hint="eastAsia" w:ascii="仿宋_GB2312" w:hAnsi="仿宋"/>
          <w:szCs w:val="32"/>
        </w:rPr>
        <w:t>评价</w:t>
      </w:r>
      <w:r>
        <w:rPr>
          <w:rFonts w:hint="eastAsia" w:ascii="仿宋_GB2312"/>
          <w:szCs w:val="32"/>
        </w:rPr>
        <w:t>；</w:t>
      </w:r>
    </w:p>
    <w:p>
      <w:pPr>
        <w:spacing w:after="0" w:line="560" w:lineRule="exact"/>
        <w:ind w:firstLine="640" w:firstLineChars="200"/>
        <w:rPr>
          <w:rFonts w:ascii="仿宋_GB2312"/>
          <w:szCs w:val="32"/>
        </w:rPr>
      </w:pPr>
      <w:r>
        <w:rPr>
          <w:rFonts w:hint="eastAsia" w:ascii="仿宋_GB2312"/>
          <w:szCs w:val="32"/>
        </w:rPr>
        <w:t>（四）</w:t>
      </w:r>
      <w:r>
        <w:rPr>
          <w:rFonts w:hint="eastAsia" w:ascii="仿宋_GB2312" w:hAnsi="仿宋"/>
          <w:szCs w:val="32"/>
        </w:rPr>
        <w:t>负责按照政府信息公开的要求，开展本级</w:t>
      </w:r>
      <w:r>
        <w:rPr>
          <w:rFonts w:hint="eastAsia" w:ascii="仿宋_GB2312"/>
          <w:szCs w:val="32"/>
        </w:rPr>
        <w:t>体彩公益金</w:t>
      </w:r>
      <w:r>
        <w:rPr>
          <w:rFonts w:hint="eastAsia" w:ascii="仿宋_GB2312" w:hAnsi="仿宋"/>
          <w:szCs w:val="32"/>
        </w:rPr>
        <w:t>信息公开工作；</w:t>
      </w:r>
    </w:p>
    <w:p>
      <w:pPr>
        <w:spacing w:after="0" w:line="560" w:lineRule="exact"/>
        <w:ind w:firstLine="640" w:firstLineChars="200"/>
        <w:rPr>
          <w:rFonts w:ascii="仿宋_GB2312" w:hAnsi="宋体"/>
          <w:b/>
          <w:szCs w:val="32"/>
        </w:rPr>
      </w:pPr>
      <w:r>
        <w:rPr>
          <w:rFonts w:hint="eastAsia" w:ascii="仿宋_GB2312"/>
          <w:szCs w:val="32"/>
        </w:rPr>
        <w:t>（五）</w:t>
      </w:r>
      <w:r>
        <w:rPr>
          <w:rFonts w:hint="eastAsia" w:ascii="仿宋_GB2312" w:hAnsi="仿宋"/>
          <w:szCs w:val="32"/>
        </w:rPr>
        <w:t>职能范围内的其他工作事项</w:t>
      </w:r>
      <w:r>
        <w:rPr>
          <w:rFonts w:hint="eastAsia" w:ascii="仿宋_GB2312"/>
          <w:szCs w:val="32"/>
        </w:rPr>
        <w:t>。</w:t>
      </w:r>
    </w:p>
    <w:p>
      <w:pPr>
        <w:spacing w:after="0" w:line="560" w:lineRule="exact"/>
        <w:ind w:firstLine="643" w:firstLineChars="200"/>
        <w:rPr>
          <w:rFonts w:ascii="仿宋_GB2312"/>
          <w:szCs w:val="32"/>
        </w:rPr>
      </w:pPr>
      <w:r>
        <w:rPr>
          <w:rFonts w:hint="eastAsia" w:ascii="仿宋_GB2312" w:hAnsi="宋体"/>
          <w:b/>
          <w:szCs w:val="32"/>
        </w:rPr>
        <w:t>第五条</w:t>
      </w:r>
      <w:r>
        <w:rPr>
          <w:rFonts w:hint="eastAsia" w:ascii="仿宋_GB2312"/>
          <w:szCs w:val="32"/>
        </w:rPr>
        <w:t xml:space="preserve">  财政部门负责体彩公益金管理的牵头组织和协调工作，主要职责如下：</w:t>
      </w:r>
    </w:p>
    <w:p>
      <w:pPr>
        <w:spacing w:after="0" w:line="560" w:lineRule="exact"/>
        <w:ind w:firstLine="640" w:firstLineChars="200"/>
        <w:rPr>
          <w:rFonts w:ascii="仿宋_GB2312"/>
          <w:szCs w:val="32"/>
        </w:rPr>
      </w:pPr>
      <w:r>
        <w:rPr>
          <w:rFonts w:hint="eastAsia" w:ascii="仿宋_GB2312"/>
          <w:szCs w:val="32"/>
        </w:rPr>
        <w:t>（一）配合</w:t>
      </w:r>
      <w:r>
        <w:rPr>
          <w:rFonts w:hint="eastAsia" w:ascii="仿宋_GB2312" w:hAnsi="宋体"/>
          <w:szCs w:val="32"/>
        </w:rPr>
        <w:t>体育</w:t>
      </w:r>
      <w:r>
        <w:rPr>
          <w:rFonts w:hint="eastAsia" w:ascii="仿宋_GB2312"/>
          <w:szCs w:val="32"/>
        </w:rPr>
        <w:t>行政部门</w:t>
      </w:r>
      <w:r>
        <w:rPr>
          <w:rFonts w:hint="eastAsia" w:ascii="仿宋_GB2312" w:hAnsi="仿宋"/>
          <w:szCs w:val="32"/>
        </w:rPr>
        <w:t>制定（修订）本级</w:t>
      </w:r>
      <w:r>
        <w:rPr>
          <w:rFonts w:hint="eastAsia" w:ascii="仿宋_GB2312"/>
          <w:szCs w:val="32"/>
        </w:rPr>
        <w:t>体彩公益金相关</w:t>
      </w:r>
      <w:r>
        <w:rPr>
          <w:rFonts w:hint="eastAsia" w:ascii="仿宋_GB2312" w:hAnsi="仿宋"/>
          <w:szCs w:val="32"/>
        </w:rPr>
        <w:t>管理办法</w:t>
      </w:r>
      <w:r>
        <w:rPr>
          <w:rFonts w:hint="eastAsia" w:ascii="仿宋_GB2312"/>
          <w:szCs w:val="32"/>
        </w:rPr>
        <w:t>；</w:t>
      </w:r>
    </w:p>
    <w:p>
      <w:pPr>
        <w:spacing w:after="0" w:line="560" w:lineRule="exact"/>
        <w:ind w:firstLine="640" w:firstLineChars="200"/>
        <w:rPr>
          <w:rFonts w:ascii="仿宋_GB2312"/>
          <w:szCs w:val="32"/>
        </w:rPr>
      </w:pPr>
      <w:r>
        <w:rPr>
          <w:rFonts w:hint="eastAsia" w:ascii="仿宋_GB2312"/>
          <w:szCs w:val="32"/>
        </w:rPr>
        <w:t>（二）按规定组织本级体彩公益金预算的编制，做好资金的整体调度和统筹安排，按程序纳入相关单位部门预算；</w:t>
      </w:r>
    </w:p>
    <w:p>
      <w:pPr>
        <w:spacing w:after="0" w:line="560" w:lineRule="exact"/>
        <w:ind w:firstLine="640" w:firstLineChars="200"/>
        <w:rPr>
          <w:rFonts w:ascii="仿宋_GB2312"/>
          <w:szCs w:val="32"/>
        </w:rPr>
      </w:pPr>
      <w:r>
        <w:rPr>
          <w:rFonts w:hint="eastAsia" w:ascii="仿宋_GB2312"/>
          <w:szCs w:val="32"/>
        </w:rPr>
        <w:t>（三）</w:t>
      </w:r>
      <w:r>
        <w:rPr>
          <w:rFonts w:hint="eastAsia" w:ascii="仿宋_GB2312" w:hAnsi="仿宋"/>
          <w:szCs w:val="32"/>
        </w:rPr>
        <w:t>根据需要组织开展</w:t>
      </w:r>
      <w:r>
        <w:rPr>
          <w:rFonts w:hint="eastAsia" w:ascii="仿宋_GB2312"/>
          <w:szCs w:val="32"/>
        </w:rPr>
        <w:t>体彩公益金</w:t>
      </w:r>
      <w:r>
        <w:rPr>
          <w:rFonts w:hint="eastAsia" w:ascii="仿宋_GB2312" w:hAnsi="仿宋"/>
          <w:szCs w:val="32"/>
        </w:rPr>
        <w:t>财政评价</w:t>
      </w:r>
      <w:r>
        <w:rPr>
          <w:rFonts w:hint="eastAsia" w:ascii="仿宋_GB2312"/>
          <w:szCs w:val="32"/>
        </w:rPr>
        <w:t>；</w:t>
      </w:r>
    </w:p>
    <w:p>
      <w:pPr>
        <w:spacing w:after="0" w:line="560" w:lineRule="exact"/>
        <w:ind w:firstLine="640" w:firstLineChars="200"/>
        <w:rPr>
          <w:rFonts w:ascii="仿宋_GB2312"/>
          <w:szCs w:val="32"/>
        </w:rPr>
      </w:pPr>
      <w:r>
        <w:rPr>
          <w:rFonts w:hint="eastAsia" w:ascii="仿宋_GB2312"/>
          <w:szCs w:val="32"/>
        </w:rPr>
        <w:t>（四）</w:t>
      </w:r>
      <w:r>
        <w:rPr>
          <w:rFonts w:hint="eastAsia" w:ascii="仿宋_GB2312" w:hAnsi="仿宋"/>
          <w:szCs w:val="32"/>
        </w:rPr>
        <w:t>职能范围内的其他工作事项</w:t>
      </w:r>
      <w:r>
        <w:rPr>
          <w:rFonts w:hint="eastAsia" w:ascii="仿宋_GB2312"/>
          <w:szCs w:val="32"/>
        </w:rPr>
        <w:t>。</w:t>
      </w:r>
    </w:p>
    <w:p>
      <w:pPr>
        <w:spacing w:after="0" w:line="560" w:lineRule="exact"/>
        <w:ind w:firstLine="643" w:firstLineChars="200"/>
        <w:rPr>
          <w:rFonts w:ascii="仿宋_GB2312"/>
          <w:szCs w:val="32"/>
        </w:rPr>
      </w:pPr>
      <w:r>
        <w:rPr>
          <w:rFonts w:hint="eastAsia" w:ascii="仿宋_GB2312" w:hAnsi="宋体"/>
          <w:b/>
          <w:szCs w:val="32"/>
        </w:rPr>
        <w:t xml:space="preserve">第六条  </w:t>
      </w:r>
      <w:r>
        <w:rPr>
          <w:rFonts w:hint="eastAsia" w:ascii="仿宋_GB2312"/>
          <w:szCs w:val="32"/>
        </w:rPr>
        <w:t>体彩</w:t>
      </w:r>
      <w:r>
        <w:rPr>
          <w:rFonts w:hint="eastAsia" w:ascii="仿宋_GB2312" w:hAnsi="宋体"/>
          <w:szCs w:val="32"/>
        </w:rPr>
        <w:t>公益金使用单位的主要职责如下</w:t>
      </w:r>
      <w:r>
        <w:rPr>
          <w:rFonts w:hint="eastAsia" w:ascii="仿宋_GB2312"/>
          <w:szCs w:val="32"/>
        </w:rPr>
        <w:t>：</w:t>
      </w:r>
    </w:p>
    <w:p>
      <w:pPr>
        <w:spacing w:after="0" w:line="560" w:lineRule="exact"/>
        <w:ind w:firstLine="640" w:firstLineChars="200"/>
        <w:rPr>
          <w:rFonts w:ascii="仿宋_GB2312"/>
          <w:szCs w:val="32"/>
        </w:rPr>
      </w:pPr>
      <w:r>
        <w:rPr>
          <w:rFonts w:hint="eastAsia" w:ascii="仿宋_GB2312"/>
          <w:szCs w:val="32"/>
        </w:rPr>
        <w:t>（一）建立健全并严格执行体彩公益金有关管理制度</w:t>
      </w:r>
      <w:r>
        <w:rPr>
          <w:rFonts w:hint="eastAsia" w:ascii="仿宋_GB2312" w:hAnsi="仿宋"/>
          <w:szCs w:val="32"/>
        </w:rPr>
        <w:t>，加强内部监管</w:t>
      </w:r>
      <w:r>
        <w:rPr>
          <w:rFonts w:hint="eastAsia" w:ascii="仿宋_GB2312"/>
          <w:szCs w:val="32"/>
        </w:rPr>
        <w:t>；</w:t>
      </w:r>
    </w:p>
    <w:p>
      <w:pPr>
        <w:spacing w:after="0" w:line="560" w:lineRule="exact"/>
        <w:ind w:firstLine="640" w:firstLineChars="200"/>
        <w:rPr>
          <w:rFonts w:ascii="仿宋_GB2312"/>
          <w:szCs w:val="32"/>
        </w:rPr>
      </w:pPr>
      <w:r>
        <w:rPr>
          <w:rFonts w:hint="eastAsia" w:ascii="仿宋_GB2312"/>
          <w:szCs w:val="32"/>
        </w:rPr>
        <w:t>（二）按照体育行政部门的要求，依法编制和申报预算，</w:t>
      </w:r>
      <w:r>
        <w:rPr>
          <w:rFonts w:hint="eastAsia" w:ascii="仿宋_GB2312" w:hAnsi="仿宋"/>
          <w:szCs w:val="32"/>
        </w:rPr>
        <w:t>对申报事项完整性和真实性负责</w:t>
      </w:r>
      <w:r>
        <w:rPr>
          <w:rFonts w:hint="eastAsia" w:ascii="仿宋_GB2312"/>
          <w:szCs w:val="32"/>
        </w:rPr>
        <w:t>；</w:t>
      </w:r>
    </w:p>
    <w:p>
      <w:pPr>
        <w:spacing w:after="0" w:line="560" w:lineRule="exact"/>
        <w:ind w:firstLine="640" w:firstLineChars="200"/>
        <w:rPr>
          <w:rFonts w:ascii="仿宋_GB2312"/>
          <w:szCs w:val="32"/>
        </w:rPr>
      </w:pPr>
      <w:r>
        <w:rPr>
          <w:rFonts w:hint="eastAsia" w:ascii="仿宋_GB2312"/>
          <w:szCs w:val="32"/>
        </w:rPr>
        <w:t>（三）严格按有关规定执行体彩公益金项目预算，确保专款专用和绩效目标的实现；</w:t>
      </w:r>
    </w:p>
    <w:p>
      <w:pPr>
        <w:spacing w:after="0" w:line="560" w:lineRule="exact"/>
        <w:ind w:firstLine="640" w:firstLineChars="200"/>
        <w:rPr>
          <w:rFonts w:ascii="仿宋_GB2312"/>
          <w:szCs w:val="32"/>
        </w:rPr>
      </w:pPr>
      <w:r>
        <w:rPr>
          <w:rFonts w:hint="eastAsia" w:ascii="仿宋_GB2312"/>
          <w:szCs w:val="32"/>
        </w:rPr>
        <w:t>（四）按要求做好绩效管理工作。</w:t>
      </w:r>
    </w:p>
    <w:p>
      <w:pPr>
        <w:spacing w:after="0" w:line="560" w:lineRule="exact"/>
        <w:ind w:firstLine="640" w:firstLineChars="200"/>
        <w:rPr>
          <w:rFonts w:ascii="仿宋_GB2312"/>
          <w:szCs w:val="32"/>
        </w:rPr>
      </w:pPr>
      <w:r>
        <w:rPr>
          <w:rFonts w:hint="eastAsia" w:ascii="仿宋_GB2312"/>
          <w:szCs w:val="32"/>
        </w:rPr>
        <w:t>（五）</w:t>
      </w:r>
      <w:r>
        <w:rPr>
          <w:rFonts w:hint="eastAsia" w:ascii="仿宋_GB2312" w:hAnsi="仿宋"/>
          <w:szCs w:val="32"/>
        </w:rPr>
        <w:t>职能范围内的其他工作事项</w:t>
      </w:r>
      <w:r>
        <w:rPr>
          <w:rFonts w:hint="eastAsia" w:ascii="仿宋_GB2312"/>
          <w:szCs w:val="32"/>
        </w:rPr>
        <w:t>。</w:t>
      </w:r>
    </w:p>
    <w:p>
      <w:pPr>
        <w:spacing w:after="0" w:line="560" w:lineRule="exact"/>
        <w:ind w:firstLine="480" w:firstLineChars="150"/>
        <w:rPr>
          <w:rFonts w:ascii="仿宋_GB2312" w:hAnsi="宋体" w:cs="宋体"/>
          <w:kern w:val="0"/>
          <w:szCs w:val="32"/>
        </w:rPr>
      </w:pPr>
    </w:p>
    <w:p>
      <w:pPr>
        <w:numPr>
          <w:ilvl w:val="0"/>
          <w:numId w:val="1"/>
        </w:numPr>
        <w:spacing w:after="0" w:line="560" w:lineRule="exact"/>
        <w:jc w:val="center"/>
        <w:rPr>
          <w:rFonts w:ascii="黑体" w:hAnsi="宋体" w:eastAsia="黑体"/>
          <w:szCs w:val="32"/>
        </w:rPr>
      </w:pPr>
      <w:r>
        <w:rPr>
          <w:rFonts w:hint="eastAsia" w:ascii="黑体" w:hAnsi="宋体" w:eastAsia="黑体"/>
          <w:szCs w:val="32"/>
        </w:rPr>
        <w:t xml:space="preserve"> 使用范围</w:t>
      </w:r>
    </w:p>
    <w:p>
      <w:pPr>
        <w:spacing w:after="0" w:line="560" w:lineRule="exact"/>
        <w:ind w:firstLine="643" w:firstLineChars="200"/>
      </w:pPr>
      <w:r>
        <w:rPr>
          <w:rFonts w:hint="eastAsia" w:ascii="仿宋_GB2312" w:hAnsi="宋体"/>
          <w:b/>
          <w:szCs w:val="32"/>
        </w:rPr>
        <w:t>第七条</w:t>
      </w:r>
      <w:r>
        <w:rPr>
          <w:rFonts w:hint="eastAsia" w:ascii="仿宋_GB2312"/>
          <w:szCs w:val="32"/>
        </w:rPr>
        <w:t xml:space="preserve">  体彩公益金主要用于落实全民健身国家战略，提升竞技体育综合实力，丰富体育供给，推动群众体育、竞技体育和青少年体育的协调发展，加快推进体育强市建设。</w:t>
      </w:r>
    </w:p>
    <w:p>
      <w:pPr>
        <w:spacing w:after="0" w:line="560" w:lineRule="exact"/>
        <w:ind w:firstLine="643" w:firstLineChars="200"/>
        <w:rPr>
          <w:rFonts w:ascii="楷体_GB2312" w:eastAsia="楷体_GB2312"/>
          <w:color w:val="FF0000"/>
          <w:szCs w:val="32"/>
        </w:rPr>
      </w:pPr>
      <w:r>
        <w:rPr>
          <w:rFonts w:hint="eastAsia" w:ascii="仿宋_GB2312" w:hAnsi="宋体"/>
          <w:b/>
          <w:szCs w:val="32"/>
        </w:rPr>
        <w:t xml:space="preserve">第八条  </w:t>
      </w:r>
      <w:r>
        <w:rPr>
          <w:rFonts w:hint="eastAsia" w:ascii="楷体_GB2312" w:eastAsia="楷体_GB2312"/>
          <w:szCs w:val="32"/>
        </w:rPr>
        <w:t>用于群众体育部分主要包括：</w:t>
      </w:r>
      <w:r>
        <w:rPr>
          <w:rFonts w:hint="eastAsia" w:ascii="楷体_GB2312" w:eastAsia="楷体_GB2312"/>
          <w:color w:val="FF0000"/>
          <w:szCs w:val="32"/>
        </w:rPr>
        <w:t xml:space="preserve"> </w:t>
      </w:r>
    </w:p>
    <w:p>
      <w:pPr>
        <w:spacing w:after="0" w:line="560" w:lineRule="exact"/>
        <w:ind w:firstLine="640" w:firstLineChars="200"/>
        <w:rPr>
          <w:rFonts w:ascii="仿宋_GB2312" w:hAnsi="宋体" w:cs="宋体"/>
          <w:kern w:val="0"/>
          <w:szCs w:val="32"/>
        </w:rPr>
      </w:pPr>
      <w:r>
        <w:rPr>
          <w:rFonts w:hint="eastAsia" w:ascii="仿宋_GB2312" w:hAnsi="宋体" w:cs="宋体"/>
          <w:kern w:val="0"/>
          <w:szCs w:val="32"/>
        </w:rPr>
        <w:t>（一）</w:t>
      </w:r>
      <w:r>
        <w:rPr>
          <w:rFonts w:hint="eastAsia" w:ascii="仿宋_GB2312"/>
          <w:szCs w:val="32"/>
        </w:rPr>
        <w:t>资助建设和维修、维护公共体育场馆和设施，包括体育馆、体育场、田径场、游泳池、全民健身广场（中心、公园）、综合训练馆、国民体质监测中心和国民体质测定与运动健身指导站等。</w:t>
      </w:r>
    </w:p>
    <w:p>
      <w:pPr>
        <w:spacing w:after="0" w:line="560" w:lineRule="exact"/>
        <w:ind w:firstLine="640" w:firstLineChars="200"/>
        <w:rPr>
          <w:rFonts w:ascii="楷体_GB2312" w:eastAsia="楷体_GB2312"/>
          <w:color w:val="FF0000"/>
          <w:szCs w:val="32"/>
        </w:rPr>
      </w:pPr>
      <w:r>
        <w:rPr>
          <w:rFonts w:hint="eastAsia" w:ascii="仿宋_GB2312" w:hAnsi="宋体" w:cs="宋体"/>
          <w:kern w:val="0"/>
          <w:szCs w:val="32"/>
        </w:rPr>
        <w:t>（二）购置全民健身器材</w:t>
      </w:r>
      <w:r>
        <w:rPr>
          <w:rFonts w:hint="eastAsia" w:cs="宋体"/>
          <w:kern w:val="0"/>
          <w:szCs w:val="32"/>
        </w:rPr>
        <w:t>及设施、</w:t>
      </w:r>
      <w:r>
        <w:rPr>
          <w:rFonts w:hint="eastAsia" w:ascii="仿宋_GB2312" w:hAnsi="宋体" w:cs="宋体"/>
          <w:kern w:val="0"/>
          <w:szCs w:val="32"/>
        </w:rPr>
        <w:t>国民体质监测器材及设施等。</w:t>
      </w:r>
    </w:p>
    <w:p>
      <w:pPr>
        <w:spacing w:after="0" w:line="560" w:lineRule="exact"/>
        <w:ind w:firstLine="640" w:firstLineChars="200"/>
        <w:rPr>
          <w:rFonts w:ascii="仿宋_GB2312" w:hAnsi="宋体" w:cs="宋体"/>
          <w:kern w:val="0"/>
          <w:szCs w:val="32"/>
        </w:rPr>
      </w:pPr>
      <w:r>
        <w:rPr>
          <w:rFonts w:hint="eastAsia" w:ascii="仿宋_GB2312"/>
          <w:szCs w:val="32"/>
        </w:rPr>
        <w:t>（三）</w:t>
      </w:r>
      <w:r>
        <w:rPr>
          <w:rFonts w:hint="eastAsia" w:ascii="仿宋_GB2312" w:hAnsi="宋体" w:cs="宋体"/>
          <w:kern w:val="0"/>
          <w:szCs w:val="32"/>
        </w:rPr>
        <w:t>支持群众体育社会组织的发展及队伍建设，包括培训和管理体育骨干队伍、社会体育指导员等。</w:t>
      </w:r>
    </w:p>
    <w:p>
      <w:pPr>
        <w:spacing w:after="0" w:line="560" w:lineRule="exact"/>
        <w:ind w:firstLine="640" w:firstLineChars="200"/>
        <w:rPr>
          <w:rFonts w:ascii="仿宋_GB2312" w:hAnsi="宋体" w:cs="宋体"/>
          <w:kern w:val="0"/>
          <w:szCs w:val="32"/>
        </w:rPr>
      </w:pPr>
      <w:r>
        <w:rPr>
          <w:rFonts w:hint="eastAsia" w:ascii="仿宋_GB2312"/>
          <w:szCs w:val="32"/>
        </w:rPr>
        <w:t>（四）支持</w:t>
      </w:r>
      <w:r>
        <w:rPr>
          <w:rFonts w:hint="eastAsia" w:ascii="仿宋_GB2312" w:hAnsi="宋体" w:cs="宋体"/>
          <w:kern w:val="0"/>
          <w:szCs w:val="32"/>
        </w:rPr>
        <w:t>开展全民健身活动，包括群众体育活动和竞赛工作，以及参加全国、全省群众体育赛事和境内、外群众体育交流活动。</w:t>
      </w:r>
    </w:p>
    <w:p>
      <w:pPr>
        <w:spacing w:after="0" w:line="560" w:lineRule="exact"/>
        <w:ind w:firstLine="640" w:firstLineChars="200"/>
        <w:rPr>
          <w:rFonts w:ascii="仿宋_GB2312" w:hAnsi="宋体" w:cs="宋体"/>
          <w:kern w:val="0"/>
          <w:szCs w:val="32"/>
        </w:rPr>
      </w:pPr>
      <w:r>
        <w:rPr>
          <w:rFonts w:hint="eastAsia" w:ascii="仿宋_GB2312" w:hAnsi="宋体" w:cs="宋体"/>
          <w:kern w:val="0"/>
          <w:szCs w:val="32"/>
        </w:rPr>
        <w:t>（五）支持开展全民健身公共服务，包括开展全民健身志愿服务、体医融合、全民健身科学研究与宣传、国民体质监测及其信息管理；支持国民体质监测中心和市、区级体质测定与运动健身指导站、社会体育指导员服务站和服务点的建设与发展；对体育场馆免费或低收费开放进行补助等。</w:t>
      </w:r>
    </w:p>
    <w:p>
      <w:pPr>
        <w:spacing w:after="0" w:line="560" w:lineRule="exact"/>
        <w:ind w:firstLine="640" w:firstLineChars="200"/>
        <w:rPr>
          <w:rFonts w:ascii="仿宋_GB2312" w:hAnsi="宋体" w:cs="宋体"/>
          <w:kern w:val="0"/>
          <w:szCs w:val="32"/>
        </w:rPr>
      </w:pPr>
      <w:r>
        <w:rPr>
          <w:rFonts w:hint="eastAsia" w:ascii="仿宋_GB2312" w:hAnsi="宋体" w:cs="宋体"/>
          <w:kern w:val="0"/>
          <w:szCs w:val="32"/>
        </w:rPr>
        <w:tab/>
      </w:r>
      <w:r>
        <w:rPr>
          <w:rFonts w:hint="eastAsia" w:ascii="仿宋_GB2312" w:hAnsi="宋体" w:cs="宋体"/>
          <w:kern w:val="0"/>
          <w:szCs w:val="32"/>
        </w:rPr>
        <w:t>（六）支持开展其他全民健身项目。主要用于开展上述一至五项未涵盖的全民健身项目、非奥运体育项目、临时性群体活动项目及其他需在全民健身项目中列支的项目。</w:t>
      </w:r>
    </w:p>
    <w:p>
      <w:pPr>
        <w:spacing w:after="0" w:line="560" w:lineRule="exact"/>
        <w:ind w:firstLine="643" w:firstLineChars="200"/>
        <w:rPr>
          <w:rFonts w:ascii="楷体_GB2312" w:hAnsi="宋体" w:eastAsia="楷体_GB2312" w:cs="宋体"/>
          <w:kern w:val="0"/>
          <w:szCs w:val="32"/>
        </w:rPr>
      </w:pPr>
      <w:r>
        <w:rPr>
          <w:rFonts w:hint="eastAsia" w:ascii="仿宋_GB2312" w:hAnsi="宋体"/>
          <w:b/>
          <w:szCs w:val="32"/>
        </w:rPr>
        <w:t xml:space="preserve">第九条 </w:t>
      </w:r>
      <w:r>
        <w:rPr>
          <w:rFonts w:hint="eastAsia" w:ascii="楷体_GB2312" w:hAnsi="宋体" w:eastAsia="楷体_GB2312" w:cs="宋体"/>
          <w:kern w:val="0"/>
          <w:szCs w:val="32"/>
        </w:rPr>
        <w:t>用于青少年体育部分主要包括：</w:t>
      </w:r>
    </w:p>
    <w:p>
      <w:pPr>
        <w:spacing w:after="0" w:line="560" w:lineRule="exact"/>
        <w:ind w:firstLine="640" w:firstLineChars="200"/>
        <w:rPr>
          <w:rFonts w:ascii="仿宋_GB2312" w:hAnsi="宋体" w:cs="宋体"/>
          <w:kern w:val="0"/>
          <w:szCs w:val="32"/>
        </w:rPr>
      </w:pPr>
      <w:r>
        <w:rPr>
          <w:rFonts w:hint="eastAsia" w:ascii="仿宋_GB2312" w:hAnsi="宋体" w:cs="宋体"/>
          <w:kern w:val="0"/>
          <w:szCs w:val="32"/>
        </w:rPr>
        <w:t>（一）资助体育后备人才培养，包括国家高水平体育后备人才基地配套、省高水平体育单项后备人才基地扶持，体校建设及训练补助，体育人才输送、大赛输送成绩补助、运动员文化教育等。</w:t>
      </w:r>
    </w:p>
    <w:p>
      <w:pPr>
        <w:spacing w:after="0" w:line="560" w:lineRule="exact"/>
        <w:ind w:firstLine="640" w:firstLineChars="200"/>
        <w:rPr>
          <w:rFonts w:ascii="仿宋_GB2312" w:hAnsi="宋体" w:cs="宋体"/>
          <w:kern w:val="0"/>
          <w:szCs w:val="32"/>
        </w:rPr>
      </w:pPr>
      <w:r>
        <w:rPr>
          <w:rFonts w:hint="eastAsia" w:ascii="仿宋_GB2312" w:hAnsi="宋体" w:cs="宋体"/>
          <w:kern w:val="0"/>
          <w:szCs w:val="32"/>
        </w:rPr>
        <w:t>（二）搭建学校后备人才培养网络，包括青少年体育俱乐部、体育传统特色学校、青少年足球、青少年体育冬夏令营、青少年校外体育活动中心及青少年户外体育活动营地建设的扶持等。</w:t>
      </w:r>
    </w:p>
    <w:p>
      <w:pPr>
        <w:spacing w:after="0" w:line="560" w:lineRule="exact"/>
        <w:ind w:firstLine="640" w:firstLineChars="200"/>
        <w:rPr>
          <w:rFonts w:ascii="仿宋_GB2312" w:hAnsi="宋体" w:cs="宋体"/>
          <w:kern w:val="0"/>
          <w:szCs w:val="32"/>
        </w:rPr>
      </w:pPr>
      <w:r>
        <w:rPr>
          <w:rFonts w:hint="eastAsia" w:ascii="仿宋_GB2312" w:hAnsi="宋体" w:cs="宋体"/>
          <w:kern w:val="0"/>
          <w:szCs w:val="32"/>
        </w:rPr>
        <w:t>（三）组织开展青少年体育竞赛活动，包括青少年体育项目年度竞赛，体育传统特色学校竞赛、青少年体育俱乐部竞赛、青少年足球竞赛活动及青少年阳光体育活动等。</w:t>
      </w:r>
    </w:p>
    <w:p>
      <w:pPr>
        <w:spacing w:after="0" w:line="560" w:lineRule="exact"/>
        <w:ind w:firstLine="640" w:firstLineChars="200"/>
        <w:rPr>
          <w:rFonts w:ascii="仿宋_GB2312" w:hAnsi="宋体" w:cs="宋体"/>
          <w:kern w:val="0"/>
          <w:szCs w:val="32"/>
        </w:rPr>
      </w:pPr>
      <w:r>
        <w:rPr>
          <w:rFonts w:hint="eastAsia" w:ascii="仿宋_GB2312" w:hAnsi="宋体" w:cs="宋体"/>
          <w:kern w:val="0"/>
          <w:szCs w:val="32"/>
        </w:rPr>
        <w:t>（四）组织开展青少年体育科学研究和培训，包括青少年体育工作调研，青少年体育技能培训、体育管理干部、教练员、体育师资培训，教练员论文，运动员注册及选材等人才信息系统的维护升级等。</w:t>
      </w:r>
    </w:p>
    <w:p>
      <w:pPr>
        <w:spacing w:after="0" w:line="560" w:lineRule="exact"/>
        <w:ind w:firstLine="643" w:firstLineChars="200"/>
        <w:rPr>
          <w:rFonts w:ascii="楷体_GB2312" w:hAnsi="宋体" w:eastAsia="楷体_GB2312" w:cs="宋体"/>
          <w:kern w:val="0"/>
          <w:szCs w:val="32"/>
        </w:rPr>
      </w:pPr>
      <w:r>
        <w:rPr>
          <w:rFonts w:hint="eastAsia" w:ascii="仿宋_GB2312" w:hAnsi="宋体"/>
          <w:b/>
          <w:szCs w:val="32"/>
        </w:rPr>
        <w:t xml:space="preserve">第十条 </w:t>
      </w:r>
      <w:r>
        <w:rPr>
          <w:rFonts w:hint="eastAsia" w:ascii="楷体_GB2312" w:hAnsi="宋体" w:eastAsia="楷体_GB2312" w:cs="宋体"/>
          <w:kern w:val="0"/>
          <w:szCs w:val="32"/>
        </w:rPr>
        <w:t>用于竞技体育部分主要包括：</w:t>
      </w:r>
    </w:p>
    <w:p>
      <w:pPr>
        <w:spacing w:after="0" w:line="560" w:lineRule="exact"/>
        <w:ind w:firstLine="640" w:firstLineChars="200"/>
        <w:rPr>
          <w:rFonts w:ascii="仿宋_GB2312" w:hAnsi="宋体" w:cs="宋体"/>
          <w:kern w:val="0"/>
          <w:szCs w:val="32"/>
        </w:rPr>
      </w:pPr>
      <w:r>
        <w:rPr>
          <w:rFonts w:hint="eastAsia" w:ascii="仿宋_GB2312" w:hAnsi="宋体" w:cs="宋体"/>
          <w:kern w:val="0"/>
          <w:szCs w:val="32"/>
        </w:rPr>
        <w:t>（一）保障运动队训练比赛、生活设施条件，包括运动队训练比赛场地建设和维修保养，生活设施改善，训练器材装备购置等开支；优秀运动员、教练员、辅助人员按规定及标准发放训练津（补）贴；竞赛、训练服务的辅助设备购买费用等。</w:t>
      </w:r>
    </w:p>
    <w:p>
      <w:pPr>
        <w:spacing w:after="0" w:line="560" w:lineRule="exact"/>
        <w:ind w:firstLine="640" w:firstLineChars="200"/>
        <w:rPr>
          <w:rFonts w:ascii="仿宋_GB2312" w:hAnsi="宋体" w:cs="宋体"/>
          <w:kern w:val="0"/>
          <w:szCs w:val="32"/>
        </w:rPr>
      </w:pPr>
      <w:r>
        <w:rPr>
          <w:rFonts w:hint="eastAsia" w:ascii="仿宋_GB2312" w:hAnsi="宋体" w:cs="宋体"/>
          <w:kern w:val="0"/>
          <w:szCs w:val="32"/>
        </w:rPr>
        <w:t>（二）组织备战和参加全省、全国及世界综合性运动会，包括运动队为参加奥运会、全运会、青运会、省运会发生的人才引进、联合培训、外训外赛、冬夏令营及长（短）期集训、训练比赛器材、医疗器材、科研运作与营养调控、医疗康复以及市代表团工作经费等开支。</w:t>
      </w:r>
    </w:p>
    <w:p>
      <w:pPr>
        <w:spacing w:after="0" w:line="560" w:lineRule="exact"/>
        <w:ind w:firstLine="640" w:firstLineChars="200"/>
        <w:rPr>
          <w:rFonts w:ascii="仿宋_GB2312" w:hAnsi="宋体" w:cs="宋体"/>
          <w:kern w:val="0"/>
          <w:szCs w:val="32"/>
        </w:rPr>
      </w:pPr>
      <w:r>
        <w:rPr>
          <w:rFonts w:hint="eastAsia" w:ascii="仿宋_GB2312" w:hAnsi="宋体" w:cs="宋体"/>
          <w:kern w:val="0"/>
          <w:szCs w:val="32"/>
        </w:rPr>
        <w:t>（三）补充运动员保障支出，包括运动员一次性退役补偿，运动员转岗培训，运动员开展创新创业扶持试点工作，运动员伤残救助、特殊关怀等保障支出。</w:t>
      </w:r>
    </w:p>
    <w:p>
      <w:pPr>
        <w:spacing w:after="0" w:line="560" w:lineRule="exact"/>
        <w:ind w:firstLine="640" w:firstLineChars="200"/>
        <w:rPr>
          <w:rFonts w:ascii="仿宋_GB2312" w:hAnsi="宋体" w:cs="宋体"/>
          <w:kern w:val="0"/>
          <w:szCs w:val="32"/>
        </w:rPr>
      </w:pPr>
      <w:r>
        <w:rPr>
          <w:rFonts w:hint="eastAsia" w:ascii="仿宋_GB2312" w:hAnsi="宋体" w:cs="宋体"/>
          <w:kern w:val="0"/>
          <w:szCs w:val="32"/>
        </w:rPr>
        <w:t>（四）资助举办或承办各类竞技体育赛事，包括政府或社会力量在深圳举办或承办的各类综合性或单项国内、国际大型竞技体育赛事。</w:t>
      </w:r>
    </w:p>
    <w:p>
      <w:pPr>
        <w:spacing w:after="0" w:line="560" w:lineRule="exact"/>
        <w:ind w:firstLine="640" w:firstLineChars="200"/>
        <w:rPr>
          <w:rFonts w:ascii="仿宋_GB2312" w:hAnsi="宋体" w:cs="宋体"/>
          <w:kern w:val="0"/>
          <w:szCs w:val="32"/>
        </w:rPr>
      </w:pPr>
      <w:r>
        <w:rPr>
          <w:rFonts w:hint="eastAsia" w:ascii="仿宋_GB2312" w:hAnsi="宋体" w:cs="宋体"/>
          <w:kern w:val="0"/>
          <w:szCs w:val="32"/>
        </w:rPr>
        <w:t>（五）开展其他奥运争光项目，主要为上述一至四项未涉及的奥运争光项目、运动员教练员职业培训及其他需在奥运争光项目列支的项目。</w:t>
      </w:r>
    </w:p>
    <w:p>
      <w:pPr>
        <w:spacing w:after="0" w:line="560" w:lineRule="exact"/>
        <w:ind w:firstLine="643" w:firstLineChars="200"/>
        <w:rPr>
          <w:rFonts w:ascii="仿宋_GB2312" w:hAnsi="宋体" w:cs="宋体"/>
          <w:kern w:val="0"/>
          <w:szCs w:val="32"/>
        </w:rPr>
      </w:pPr>
      <w:r>
        <w:rPr>
          <w:rFonts w:hint="eastAsia" w:ascii="仿宋_GB2312" w:hAnsi="宋体" w:cs="宋体"/>
          <w:b/>
          <w:kern w:val="0"/>
          <w:szCs w:val="32"/>
        </w:rPr>
        <w:t>第十一条</w:t>
      </w:r>
      <w:r>
        <w:rPr>
          <w:rFonts w:hint="eastAsia" w:ascii="仿宋_GB2312" w:hAnsi="宋体" w:cs="宋体"/>
          <w:kern w:val="0"/>
          <w:szCs w:val="32"/>
        </w:rPr>
        <w:t xml:space="preserve">  </w:t>
      </w:r>
      <w:r>
        <w:rPr>
          <w:rFonts w:hint="eastAsia" w:ascii="仿宋_GB2312"/>
          <w:szCs w:val="32"/>
        </w:rPr>
        <w:t>体彩</w:t>
      </w:r>
      <w:r>
        <w:rPr>
          <w:rFonts w:hint="eastAsia" w:ascii="仿宋_GB2312" w:hAnsi="宋体" w:cs="宋体"/>
          <w:kern w:val="0"/>
          <w:szCs w:val="32"/>
        </w:rPr>
        <w:t>公益金不得用于公务接待、公务用车购置及运行、体育行政部门行政支出、对外投资和其他经营性活动等。</w:t>
      </w:r>
    </w:p>
    <w:p>
      <w:pPr>
        <w:spacing w:after="0" w:line="560" w:lineRule="exact"/>
        <w:ind w:firstLine="476" w:firstLineChars="149"/>
        <w:rPr>
          <w:rFonts w:ascii="仿宋_GB2312" w:hAnsi="宋体" w:cs="宋体"/>
          <w:kern w:val="0"/>
          <w:szCs w:val="32"/>
        </w:rPr>
      </w:pPr>
    </w:p>
    <w:p>
      <w:pPr>
        <w:numPr>
          <w:ilvl w:val="0"/>
          <w:numId w:val="1"/>
        </w:numPr>
        <w:spacing w:after="0" w:line="560" w:lineRule="exact"/>
        <w:jc w:val="center"/>
        <w:rPr>
          <w:rFonts w:ascii="黑体" w:hAnsi="宋体" w:eastAsia="黑体"/>
          <w:szCs w:val="32"/>
        </w:rPr>
      </w:pPr>
      <w:r>
        <w:rPr>
          <w:rFonts w:hint="eastAsia" w:ascii="黑体" w:hAnsi="宋体" w:eastAsia="黑体"/>
          <w:szCs w:val="32"/>
        </w:rPr>
        <w:t xml:space="preserve"> 资金申报、分配与审批</w:t>
      </w:r>
    </w:p>
    <w:p>
      <w:pPr>
        <w:spacing w:after="0" w:line="560" w:lineRule="exact"/>
        <w:ind w:firstLine="643" w:firstLineChars="200"/>
        <w:rPr>
          <w:rFonts w:ascii="仿宋_GB2312" w:hAnsi="宋体" w:cs="宋体"/>
          <w:kern w:val="0"/>
          <w:szCs w:val="32"/>
        </w:rPr>
      </w:pPr>
      <w:r>
        <w:rPr>
          <w:rFonts w:hint="eastAsia" w:ascii="仿宋_GB2312" w:hAnsi="宋体" w:cs="宋体"/>
          <w:b/>
          <w:kern w:val="0"/>
          <w:szCs w:val="32"/>
        </w:rPr>
        <w:t>第十二条</w:t>
      </w:r>
      <w:r>
        <w:rPr>
          <w:rFonts w:hint="eastAsia" w:ascii="仿宋_GB2312" w:hAnsi="宋体"/>
          <w:szCs w:val="32"/>
        </w:rPr>
        <w:t>　市</w:t>
      </w:r>
      <w:r>
        <w:rPr>
          <w:rFonts w:hint="eastAsia" w:ascii="仿宋_GB2312" w:hAnsi="宋体" w:cs="宋体"/>
          <w:kern w:val="0"/>
          <w:szCs w:val="32"/>
        </w:rPr>
        <w:t>体育行政部门会同体育彩票销售管理机构，参照本年度体育彩票销售总量，测算下一年度体育彩票销售总量，按照政府性基金预算管理要求，编制下一年度</w:t>
      </w:r>
      <w:r>
        <w:rPr>
          <w:rFonts w:hint="eastAsia" w:ascii="仿宋_GB2312"/>
          <w:szCs w:val="32"/>
        </w:rPr>
        <w:t>体彩公益金</w:t>
      </w:r>
      <w:r>
        <w:rPr>
          <w:rFonts w:hint="eastAsia" w:ascii="仿宋_GB2312" w:hAnsi="宋体" w:cs="宋体"/>
          <w:kern w:val="0"/>
          <w:szCs w:val="32"/>
        </w:rPr>
        <w:t>市、区资金预分配方案，报市财政部门审核。市财政部门将预分配方案提前告知各区财政部门。</w:t>
      </w:r>
    </w:p>
    <w:p>
      <w:pPr>
        <w:spacing w:after="0" w:line="560" w:lineRule="exact"/>
        <w:ind w:firstLine="643" w:firstLineChars="200"/>
        <w:rPr>
          <w:rFonts w:ascii="仿宋_GB2312" w:hAnsi="宋体" w:cs="宋体"/>
          <w:kern w:val="0"/>
          <w:szCs w:val="32"/>
        </w:rPr>
      </w:pPr>
      <w:r>
        <w:rPr>
          <w:rFonts w:hint="eastAsia" w:ascii="仿宋_GB2312" w:hAnsi="宋体" w:cs="宋体"/>
          <w:b/>
          <w:kern w:val="0"/>
          <w:szCs w:val="32"/>
        </w:rPr>
        <w:t>第十三条</w:t>
      </w:r>
      <w:r>
        <w:rPr>
          <w:rFonts w:hint="eastAsia" w:ascii="仿宋_GB2312" w:hAnsi="宋体" w:cs="宋体"/>
          <w:kern w:val="0"/>
          <w:szCs w:val="32"/>
        </w:rPr>
        <w:t xml:space="preserve">  将广东省返还我市的体彩公益金还原成100%后，按照市级集中5%、市本级50%、区级45%的比例进行分配。市级集中的5%部分，原则上采取项目法转移支付至各区，主要用于全市性的重点项目和重要任务。</w:t>
      </w:r>
    </w:p>
    <w:p>
      <w:pPr>
        <w:spacing w:after="0" w:line="560" w:lineRule="exact"/>
        <w:ind w:firstLine="643" w:firstLineChars="200"/>
        <w:rPr>
          <w:rFonts w:ascii="仿宋_GB2312" w:hAnsi="宋体" w:cs="宋体"/>
          <w:kern w:val="0"/>
          <w:szCs w:val="32"/>
        </w:rPr>
      </w:pPr>
      <w:r>
        <w:rPr>
          <w:rFonts w:hint="eastAsia" w:ascii="仿宋_GB2312" w:hAnsi="宋体" w:cs="宋体"/>
          <w:b/>
          <w:kern w:val="0"/>
          <w:szCs w:val="32"/>
        </w:rPr>
        <w:t xml:space="preserve">第十四条 </w:t>
      </w:r>
      <w:r>
        <w:rPr>
          <w:rFonts w:hint="eastAsia" w:ascii="仿宋_GB2312" w:hAnsi="宋体" w:cs="宋体"/>
          <w:kern w:val="0"/>
          <w:szCs w:val="32"/>
        </w:rPr>
        <w:t xml:space="preserve"> 各区按照体育彩票销量并结合绩效因素进行分配，其中销量因素占90%，绩效因素占10%。具体如下：</w:t>
      </w:r>
    </w:p>
    <w:p>
      <w:pPr>
        <w:spacing w:after="0" w:line="560" w:lineRule="exact"/>
        <w:ind w:firstLine="640" w:firstLineChars="200"/>
        <w:rPr>
          <w:rFonts w:ascii="仿宋_GB2312" w:hAnsi="宋体" w:cs="宋体"/>
          <w:kern w:val="0"/>
          <w:szCs w:val="32"/>
        </w:rPr>
      </w:pPr>
      <w:r>
        <w:rPr>
          <w:rFonts w:hint="eastAsia" w:ascii="仿宋_GB2312" w:hAnsi="宋体" w:cs="宋体"/>
          <w:kern w:val="0"/>
          <w:szCs w:val="32"/>
        </w:rPr>
        <w:t>某区分配资金=（某区体育彩票销量/∑各区体育彩票销量）×∑各区体彩公益金×90%+（某区体彩公益金绩效评价分数/∑各区体彩公益金绩效评价分数）×∑各区体彩公益金×10%。</w:t>
      </w:r>
      <w:r>
        <w:rPr>
          <w:rFonts w:ascii="仿宋_GB2312" w:hAnsi="宋体" w:cs="宋体"/>
          <w:kern w:val="0"/>
          <w:szCs w:val="32"/>
        </w:rPr>
        <w:t xml:space="preserve"> </w:t>
      </w:r>
    </w:p>
    <w:p>
      <w:pPr>
        <w:spacing w:after="0" w:line="560" w:lineRule="exact"/>
        <w:ind w:firstLine="640" w:firstLineChars="200"/>
        <w:rPr>
          <w:rFonts w:ascii="仿宋_GB2312" w:hAnsi="宋体" w:cs="宋体"/>
          <w:kern w:val="0"/>
          <w:szCs w:val="32"/>
        </w:rPr>
      </w:pPr>
      <w:r>
        <w:rPr>
          <w:rFonts w:hint="eastAsia" w:ascii="仿宋_GB2312" w:hAnsi="宋体" w:cs="宋体"/>
          <w:kern w:val="0"/>
          <w:szCs w:val="32"/>
        </w:rPr>
        <w:t>体育彩票销量由市体育彩票销售管理机构提供，体彩公益金绩效评价分数由市体育行政部门牵头制定具体考核办法进行确定。</w:t>
      </w:r>
    </w:p>
    <w:p>
      <w:pPr>
        <w:spacing w:after="0" w:line="560" w:lineRule="exact"/>
        <w:ind w:firstLine="643" w:firstLineChars="200"/>
        <w:rPr>
          <w:rFonts w:ascii="仿宋_GB2312" w:hAnsi="宋体" w:cs="宋体"/>
          <w:kern w:val="0"/>
          <w:szCs w:val="32"/>
        </w:rPr>
      </w:pPr>
      <w:r>
        <w:rPr>
          <w:rFonts w:hint="eastAsia" w:ascii="仿宋_GB2312" w:hAnsi="宋体" w:cs="宋体"/>
          <w:b/>
          <w:kern w:val="0"/>
          <w:szCs w:val="32"/>
        </w:rPr>
        <w:t>第十五条　</w:t>
      </w:r>
      <w:r>
        <w:rPr>
          <w:rFonts w:hint="eastAsia" w:ascii="仿宋_GB2312" w:hAnsi="宋体" w:cs="宋体"/>
          <w:kern w:val="0"/>
          <w:szCs w:val="32"/>
        </w:rPr>
        <w:t>体育行政部门根据体彩公益金预分配方案，组织项目申报，并结合体育事业发展规划和下一年度工作计划，组织申报项目评审，按照政府性基金预算管理要求，汇总、编制体彩公益金预算。</w:t>
      </w:r>
    </w:p>
    <w:p>
      <w:pPr>
        <w:widowControl/>
        <w:spacing w:after="0" w:line="560" w:lineRule="exact"/>
        <w:ind w:firstLine="643" w:firstLineChars="200"/>
        <w:rPr>
          <w:rFonts w:ascii="仿宋_GB2312" w:hAnsi="宋体" w:cs="宋体"/>
          <w:kern w:val="0"/>
          <w:szCs w:val="32"/>
        </w:rPr>
      </w:pPr>
      <w:r>
        <w:rPr>
          <w:rFonts w:hint="eastAsia" w:ascii="仿宋_GB2312" w:hAnsi="宋体" w:cs="宋体"/>
          <w:b/>
          <w:kern w:val="0"/>
          <w:szCs w:val="32"/>
        </w:rPr>
        <w:t xml:space="preserve">第十六条  </w:t>
      </w:r>
      <w:r>
        <w:rPr>
          <w:rFonts w:hint="eastAsia" w:ascii="仿宋_GB2312" w:hAnsi="Arial" w:cs="Arial"/>
          <w:kern w:val="0"/>
          <w:szCs w:val="32"/>
        </w:rPr>
        <w:t>申报使用</w:t>
      </w:r>
      <w:r>
        <w:rPr>
          <w:rFonts w:hint="eastAsia" w:ascii="仿宋_GB2312"/>
          <w:szCs w:val="32"/>
        </w:rPr>
        <w:t>体彩</w:t>
      </w:r>
      <w:r>
        <w:rPr>
          <w:rFonts w:hint="eastAsia" w:ascii="仿宋_GB2312" w:hAnsi="宋体" w:cs="宋体"/>
          <w:kern w:val="0"/>
          <w:szCs w:val="32"/>
        </w:rPr>
        <w:t>公益金的项目支出必须符合</w:t>
      </w:r>
      <w:r>
        <w:rPr>
          <w:rFonts w:hint="eastAsia" w:ascii="仿宋_GB2312"/>
          <w:szCs w:val="32"/>
        </w:rPr>
        <w:t>体彩</w:t>
      </w:r>
      <w:r>
        <w:rPr>
          <w:rFonts w:hint="eastAsia" w:ascii="仿宋_GB2312" w:hAnsi="宋体" w:cs="宋体"/>
          <w:kern w:val="0"/>
          <w:szCs w:val="32"/>
        </w:rPr>
        <w:t>公益金的使用范围</w:t>
      </w:r>
      <w:r>
        <w:rPr>
          <w:rFonts w:hint="eastAsia" w:ascii="仿宋_GB2312" w:hAnsi="Arial" w:cs="Arial"/>
          <w:kern w:val="0"/>
          <w:szCs w:val="32"/>
        </w:rPr>
        <w:t>。</w:t>
      </w:r>
      <w:r>
        <w:rPr>
          <w:rFonts w:hint="eastAsia" w:ascii="仿宋_GB2312" w:hAnsi="宋体" w:cs="宋体"/>
          <w:kern w:val="0"/>
          <w:szCs w:val="32"/>
        </w:rPr>
        <w:t>应当贯彻勤俭节约的原则，分类细化编制，不断提高完整性、准确性和精细化程度。</w:t>
      </w:r>
    </w:p>
    <w:p>
      <w:pPr>
        <w:widowControl/>
        <w:spacing w:after="0" w:line="560" w:lineRule="exact"/>
        <w:ind w:firstLine="643" w:firstLineChars="200"/>
        <w:rPr>
          <w:rFonts w:ascii="仿宋_GB2312" w:hAnsi="仿宋_GB2312" w:cs="仿宋_GB2312"/>
          <w:szCs w:val="32"/>
        </w:rPr>
      </w:pPr>
      <w:r>
        <w:rPr>
          <w:rFonts w:hint="eastAsia" w:ascii="仿宋_GB2312"/>
          <w:b/>
          <w:szCs w:val="32"/>
        </w:rPr>
        <w:t>第十七条</w:t>
      </w:r>
      <w:r>
        <w:rPr>
          <w:rFonts w:hint="eastAsia" w:ascii="仿宋_GB2312"/>
          <w:szCs w:val="32"/>
        </w:rPr>
        <w:t>　</w:t>
      </w:r>
      <w:r>
        <w:rPr>
          <w:rFonts w:hint="eastAsia" w:ascii="仿宋_GB2312" w:hAnsi="仿宋_GB2312" w:cs="仿宋_GB2312"/>
          <w:szCs w:val="32"/>
        </w:rPr>
        <w:t>在编制部门预算“二上”阶段，市体育行政部门参照上一年度市本级转移支付各区执行情况，提出下一年度转移支付预计数分配方案，由市财政部门提前下达至各区财政部门。</w:t>
      </w:r>
    </w:p>
    <w:p>
      <w:pPr>
        <w:pStyle w:val="4"/>
        <w:shd w:val="clear" w:color="auto" w:fill="FFFFFF"/>
        <w:spacing w:before="0" w:beforeAutospacing="0" w:after="0" w:afterAutospacing="0" w:line="560" w:lineRule="exact"/>
        <w:ind w:right="150" w:firstLine="640" w:firstLineChars="200"/>
        <w:jc w:val="both"/>
        <w:rPr>
          <w:rFonts w:ascii="仿宋_GB2312" w:hAnsi="仿宋_GB2312" w:cs="仿宋_GB2312"/>
          <w:sz w:val="32"/>
          <w:szCs w:val="32"/>
        </w:rPr>
      </w:pPr>
      <w:r>
        <w:rPr>
          <w:rFonts w:hint="eastAsia" w:ascii="仿宋_GB2312" w:hAnsi="仿宋_GB2312" w:cs="仿宋_GB2312"/>
          <w:sz w:val="32"/>
          <w:szCs w:val="32"/>
        </w:rPr>
        <w:t>市本级体彩公益金提前下达各区的转移支付预计数比例原则上不低于90%，其中，按照项目法管理分配的体彩公益金专项转移支付，应当一并明确下一年度组织实施的项目。</w:t>
      </w:r>
    </w:p>
    <w:p>
      <w:pPr>
        <w:spacing w:after="0" w:line="560" w:lineRule="exact"/>
        <w:ind w:firstLine="643" w:firstLineChars="200"/>
        <w:rPr>
          <w:rFonts w:ascii="仿宋_GB2312"/>
          <w:szCs w:val="32"/>
        </w:rPr>
      </w:pPr>
      <w:r>
        <w:rPr>
          <w:rFonts w:hint="eastAsia" w:ascii="仿宋_GB2312" w:hAnsi="宋体"/>
          <w:b/>
          <w:szCs w:val="32"/>
        </w:rPr>
        <w:t xml:space="preserve">第十八条  </w:t>
      </w:r>
      <w:r>
        <w:rPr>
          <w:rFonts w:hint="eastAsia" w:ascii="仿宋_GB2312" w:hAnsi="宋体" w:cs="宋体"/>
          <w:kern w:val="0"/>
          <w:szCs w:val="32"/>
        </w:rPr>
        <w:t>体彩</w:t>
      </w:r>
      <w:r>
        <w:rPr>
          <w:rFonts w:hint="eastAsia" w:ascii="仿宋_GB2312"/>
          <w:szCs w:val="32"/>
        </w:rPr>
        <w:t>公益金预算纳入部门预算管理，按照部门预算编制程序审批。</w:t>
      </w:r>
    </w:p>
    <w:p>
      <w:pPr>
        <w:spacing w:after="0" w:line="560" w:lineRule="exact"/>
        <w:ind w:firstLine="675"/>
        <w:rPr>
          <w:rFonts w:ascii="仿宋_GB2312" w:hAnsi="宋体"/>
          <w:b/>
          <w:szCs w:val="32"/>
        </w:rPr>
      </w:pPr>
    </w:p>
    <w:p>
      <w:pPr>
        <w:spacing w:after="0" w:line="560" w:lineRule="exact"/>
        <w:jc w:val="center"/>
        <w:rPr>
          <w:rFonts w:ascii="仿宋_GB2312" w:hAnsi="宋体"/>
          <w:b/>
          <w:szCs w:val="32"/>
        </w:rPr>
      </w:pPr>
      <w:r>
        <w:rPr>
          <w:rFonts w:hint="eastAsia" w:ascii="黑体" w:hAnsi="宋体" w:eastAsia="黑体"/>
          <w:szCs w:val="32"/>
        </w:rPr>
        <w:t>第五章  资金管理</w:t>
      </w:r>
    </w:p>
    <w:p>
      <w:pPr>
        <w:spacing w:after="0" w:line="560" w:lineRule="exact"/>
        <w:ind w:firstLine="643" w:firstLineChars="200"/>
        <w:rPr>
          <w:rFonts w:ascii="仿宋_GB2312"/>
          <w:b/>
          <w:szCs w:val="32"/>
        </w:rPr>
      </w:pPr>
      <w:r>
        <w:rPr>
          <w:rFonts w:hint="eastAsia" w:ascii="仿宋_GB2312" w:hAnsi="宋体"/>
          <w:b/>
          <w:szCs w:val="32"/>
        </w:rPr>
        <w:t>第十九条</w:t>
      </w:r>
      <w:r>
        <w:rPr>
          <w:rFonts w:hint="eastAsia" w:ascii="仿宋_GB2312"/>
          <w:szCs w:val="32"/>
        </w:rPr>
        <w:t xml:space="preserve">  体彩</w:t>
      </w:r>
      <w:r>
        <w:rPr>
          <w:rFonts w:hint="eastAsia" w:ascii="仿宋_GB2312" w:hAnsi="Arial" w:cs="Arial"/>
          <w:kern w:val="0"/>
          <w:szCs w:val="32"/>
        </w:rPr>
        <w:t>公益金年度预算批准后，应当严格执行，不得截留、挤占、挪用或擅自调整。如确需调整的，应当按照财政预算管理的有关规定执行。</w:t>
      </w:r>
    </w:p>
    <w:p>
      <w:pPr>
        <w:pStyle w:val="4"/>
        <w:widowControl w:val="0"/>
        <w:spacing w:before="0" w:beforeAutospacing="0" w:after="0" w:afterAutospacing="0" w:line="560" w:lineRule="exact"/>
        <w:ind w:firstLine="643" w:firstLineChars="200"/>
        <w:jc w:val="both"/>
        <w:rPr>
          <w:rFonts w:ascii="仿宋_GB2312"/>
          <w:b/>
          <w:sz w:val="32"/>
          <w:szCs w:val="32"/>
        </w:rPr>
      </w:pPr>
      <w:r>
        <w:rPr>
          <w:rFonts w:hint="eastAsia" w:ascii="仿宋_GB2312"/>
          <w:b/>
          <w:sz w:val="32"/>
          <w:szCs w:val="32"/>
        </w:rPr>
        <w:t>第二十条</w:t>
      </w:r>
      <w:r>
        <w:rPr>
          <w:rFonts w:hint="eastAsia" w:ascii="仿宋_GB2312"/>
          <w:sz w:val="32"/>
          <w:szCs w:val="32"/>
        </w:rPr>
        <w:t>　体彩</w:t>
      </w:r>
      <w:r>
        <w:rPr>
          <w:rFonts w:hint="eastAsia" w:ascii="仿宋_GB2312" w:hAnsi="Arial" w:cs="Arial"/>
          <w:sz w:val="32"/>
          <w:szCs w:val="32"/>
        </w:rPr>
        <w:t>公益金按照财政国库管理制度有关规定支付。</w:t>
      </w:r>
      <w:r>
        <w:rPr>
          <w:rFonts w:hint="eastAsia" w:ascii="仿宋_GB2312"/>
          <w:sz w:val="32"/>
          <w:szCs w:val="32"/>
        </w:rPr>
        <w:t>体彩</w:t>
      </w:r>
      <w:r>
        <w:rPr>
          <w:rFonts w:hint="eastAsia" w:ascii="仿宋_GB2312" w:hAnsi="Arial" w:cs="Arial"/>
          <w:sz w:val="32"/>
          <w:szCs w:val="32"/>
        </w:rPr>
        <w:t>公益金使用过程中涉及政府采购的，按照政府采购有关规定执行；用于基本建设项目的，按照基本建设程序和规定使用。</w:t>
      </w:r>
      <w:r>
        <w:rPr>
          <w:rFonts w:hint="eastAsia" w:ascii="仿宋_GB2312"/>
          <w:sz w:val="32"/>
          <w:szCs w:val="32"/>
        </w:rPr>
        <w:t>行政事业单位使用体彩公益金形成的固定资产，按照国有资产管理的规定管理</w:t>
      </w:r>
      <w:r>
        <w:rPr>
          <w:rFonts w:hint="eastAsia" w:ascii="仿宋_GB2312" w:hAnsi="Arial" w:cs="Arial"/>
          <w:sz w:val="32"/>
          <w:szCs w:val="32"/>
        </w:rPr>
        <w:t>。</w:t>
      </w:r>
    </w:p>
    <w:p>
      <w:pPr>
        <w:pStyle w:val="4"/>
        <w:spacing w:before="0" w:beforeAutospacing="0" w:after="0" w:afterAutospacing="0" w:line="560" w:lineRule="exact"/>
        <w:ind w:firstLine="643" w:firstLineChars="200"/>
        <w:jc w:val="both"/>
        <w:rPr>
          <w:rFonts w:ascii="仿宋_GB2312"/>
          <w:sz w:val="32"/>
          <w:szCs w:val="32"/>
        </w:rPr>
      </w:pPr>
      <w:r>
        <w:rPr>
          <w:rFonts w:hint="eastAsia" w:ascii="仿宋_GB2312"/>
          <w:b/>
          <w:sz w:val="32"/>
          <w:szCs w:val="32"/>
        </w:rPr>
        <w:t>第二十一条　</w:t>
      </w:r>
      <w:r>
        <w:rPr>
          <w:rFonts w:hint="eastAsia" w:ascii="仿宋_GB2312"/>
          <w:sz w:val="32"/>
          <w:szCs w:val="32"/>
        </w:rPr>
        <w:t>体彩公益金资助的基本建设设施、设备或者社会公益活动，实施单位应使用规范的标志、文字、标牌对体育彩票公益金进行宣传。</w:t>
      </w:r>
    </w:p>
    <w:p>
      <w:pPr>
        <w:widowControl/>
        <w:spacing w:after="0" w:line="560" w:lineRule="exact"/>
        <w:ind w:firstLine="643" w:firstLineChars="200"/>
        <w:rPr>
          <w:rFonts w:ascii="仿宋_GB2312" w:hAnsi="Arial" w:cs="Arial"/>
          <w:kern w:val="0"/>
          <w:szCs w:val="32"/>
        </w:rPr>
      </w:pPr>
      <w:r>
        <w:rPr>
          <w:rFonts w:hint="eastAsia" w:ascii="仿宋_GB2312" w:hAnsi="宋体"/>
          <w:b/>
          <w:szCs w:val="32"/>
        </w:rPr>
        <w:t>第二十二条　</w:t>
      </w:r>
      <w:r>
        <w:rPr>
          <w:rFonts w:hint="eastAsia" w:ascii="仿宋_GB2312"/>
          <w:szCs w:val="32"/>
        </w:rPr>
        <w:t>体育行政部门应按照财政预、决算信息公开要求，对体彩公益金的预算及决算情况进行公开,公开内容应包括使用规模、资助项目、执行情况和实际效果等。</w:t>
      </w:r>
    </w:p>
    <w:p>
      <w:pPr>
        <w:pStyle w:val="4"/>
        <w:spacing w:before="0" w:beforeAutospacing="0" w:after="0" w:afterAutospacing="0" w:line="560" w:lineRule="exact"/>
        <w:ind w:firstLine="630" w:firstLineChars="196"/>
        <w:rPr>
          <w:rFonts w:ascii="仿宋_GB2312"/>
          <w:b/>
          <w:sz w:val="32"/>
          <w:szCs w:val="32"/>
        </w:rPr>
      </w:pPr>
    </w:p>
    <w:p>
      <w:pPr>
        <w:spacing w:after="0" w:line="560" w:lineRule="exact"/>
        <w:jc w:val="center"/>
        <w:rPr>
          <w:rFonts w:ascii="黑体" w:hAnsi="宋体" w:eastAsia="黑体"/>
          <w:szCs w:val="32"/>
        </w:rPr>
      </w:pPr>
      <w:r>
        <w:rPr>
          <w:rFonts w:hint="eastAsia" w:ascii="黑体" w:hAnsi="宋体" w:eastAsia="黑体"/>
          <w:szCs w:val="32"/>
        </w:rPr>
        <w:t>第六章  监督检查和绩效管理</w:t>
      </w:r>
    </w:p>
    <w:p>
      <w:pPr>
        <w:widowControl/>
        <w:spacing w:after="0" w:line="560" w:lineRule="exact"/>
        <w:ind w:firstLine="643" w:firstLineChars="200"/>
        <w:rPr>
          <w:rFonts w:ascii="仿宋_GB2312" w:hAnsi="inherit" w:cs="宋体"/>
          <w:kern w:val="0"/>
          <w:szCs w:val="32"/>
        </w:rPr>
      </w:pPr>
      <w:r>
        <w:rPr>
          <w:rFonts w:hint="eastAsia" w:ascii="仿宋_GB2312" w:hAnsi="宋体"/>
          <w:b/>
          <w:szCs w:val="32"/>
        </w:rPr>
        <w:t>第二十三条　</w:t>
      </w:r>
      <w:r>
        <w:rPr>
          <w:rFonts w:hint="eastAsia" w:ascii="仿宋_GB2312"/>
          <w:szCs w:val="32"/>
        </w:rPr>
        <w:t>体彩</w:t>
      </w:r>
      <w:r>
        <w:rPr>
          <w:rFonts w:hint="eastAsia" w:ascii="仿宋_GB2312" w:hAnsi="inherit" w:cs="宋体"/>
          <w:kern w:val="0"/>
          <w:szCs w:val="32"/>
        </w:rPr>
        <w:t>公益金使用单位按照“谁使用，谁受益，谁负责”的原则，加强体彩公益金使用管理，确保专款专用，充分发挥资金使用效益。</w:t>
      </w:r>
    </w:p>
    <w:p>
      <w:pPr>
        <w:widowControl/>
        <w:spacing w:after="0" w:line="560" w:lineRule="exact"/>
        <w:ind w:firstLine="643" w:firstLineChars="200"/>
        <w:rPr>
          <w:rFonts w:ascii="仿宋_GB2312" w:hAnsi="Arial" w:cs="Arial"/>
          <w:kern w:val="0"/>
          <w:szCs w:val="32"/>
        </w:rPr>
      </w:pPr>
      <w:r>
        <w:rPr>
          <w:rFonts w:hint="eastAsia" w:ascii="仿宋_GB2312" w:hAnsi="宋体"/>
          <w:b/>
          <w:szCs w:val="32"/>
        </w:rPr>
        <w:t xml:space="preserve">第二十四条  </w:t>
      </w:r>
      <w:r>
        <w:rPr>
          <w:rFonts w:hint="eastAsia" w:ascii="仿宋_GB2312" w:hAnsi="仿宋_GB2312" w:cs="仿宋_GB2312"/>
          <w:szCs w:val="32"/>
        </w:rPr>
        <w:t>各级体育行政部门和财政部门应当加强体彩公益金的绩效管理。市体育行政部门按规定组织区级体育行政部门、体彩公益金使用单位开展事前绩效评估、绩效目标管理、绩效运行监控、绩效评价等工作，并按照财政预算绩效管理的统一部署报送绩效管理材料</w:t>
      </w:r>
      <w:r>
        <w:rPr>
          <w:rFonts w:hint="eastAsia" w:ascii="仿宋_GB2312" w:hAnsi="Arial" w:cs="Arial"/>
          <w:kern w:val="0"/>
          <w:szCs w:val="32"/>
        </w:rPr>
        <w:t>，同时配合市财政部门做好其他绩效评价工作。市财政部门根据有关规定和年度工作计划组织市本级</w:t>
      </w:r>
      <w:r>
        <w:rPr>
          <w:rFonts w:hint="eastAsia" w:ascii="仿宋_GB2312"/>
          <w:szCs w:val="32"/>
        </w:rPr>
        <w:t>体彩</w:t>
      </w:r>
      <w:r>
        <w:rPr>
          <w:rFonts w:hint="eastAsia" w:ascii="仿宋_GB2312" w:hAnsi="Arial" w:cs="Arial"/>
          <w:kern w:val="0"/>
          <w:szCs w:val="32"/>
        </w:rPr>
        <w:t>公益金绩效评价工作。绩效评价结果作为下一年度经费安排的重要依据。</w:t>
      </w:r>
    </w:p>
    <w:p>
      <w:pPr>
        <w:widowControl/>
        <w:spacing w:after="0" w:line="560" w:lineRule="exact"/>
        <w:ind w:firstLine="643" w:firstLineChars="200"/>
        <w:rPr>
          <w:rFonts w:ascii="仿宋_GB2312" w:hAnsi="Arial" w:cs="Arial"/>
          <w:kern w:val="0"/>
          <w:szCs w:val="32"/>
        </w:rPr>
      </w:pPr>
      <w:r>
        <w:rPr>
          <w:rFonts w:hint="eastAsia" w:ascii="仿宋_GB2312" w:hAnsi="宋体"/>
          <w:b/>
          <w:szCs w:val="32"/>
        </w:rPr>
        <w:t>第二十五条</w:t>
      </w:r>
      <w:r>
        <w:rPr>
          <w:rFonts w:hint="eastAsia" w:ascii="仿宋_GB2312"/>
          <w:szCs w:val="32"/>
        </w:rPr>
        <w:t xml:space="preserve">  </w:t>
      </w:r>
      <w:r>
        <w:rPr>
          <w:rFonts w:hint="eastAsia" w:ascii="仿宋_GB2312" w:hAnsi="仿宋_GB2312" w:cs="仿宋_GB2312"/>
          <w:szCs w:val="32"/>
        </w:rPr>
        <w:t>各级体育行政部门和财政部门应当建立健全资金使用监督管理机制，不定期开展体彩公益金管理和使用情况的监督检查</w:t>
      </w:r>
      <w:r>
        <w:rPr>
          <w:rFonts w:hint="eastAsia" w:ascii="仿宋_GB2312" w:hAnsi="Arial" w:cs="Arial"/>
          <w:kern w:val="0"/>
          <w:szCs w:val="32"/>
        </w:rPr>
        <w:t>。</w:t>
      </w:r>
    </w:p>
    <w:p>
      <w:pPr>
        <w:widowControl/>
        <w:spacing w:after="0" w:line="560" w:lineRule="exact"/>
        <w:ind w:firstLine="643" w:firstLineChars="200"/>
        <w:rPr>
          <w:rFonts w:ascii="仿宋_GB2312" w:hAnsi="Arial" w:cs="Arial"/>
          <w:kern w:val="0"/>
          <w:szCs w:val="32"/>
        </w:rPr>
      </w:pPr>
      <w:r>
        <w:rPr>
          <w:rFonts w:hint="eastAsia" w:ascii="仿宋_GB2312" w:hAnsi="宋体"/>
          <w:b/>
          <w:szCs w:val="32"/>
        </w:rPr>
        <w:t>第二十六条</w:t>
      </w:r>
      <w:r>
        <w:rPr>
          <w:rFonts w:hint="eastAsia" w:ascii="仿宋_GB2312" w:hAnsi="Arial" w:cs="Arial"/>
          <w:kern w:val="0"/>
          <w:szCs w:val="32"/>
        </w:rPr>
        <w:t xml:space="preserve">  各级体育行政部门和财政部门及其工作人员在资金审核、分配过程中，存在违反规定分配资金、向不符合条件的单位（或项目）分配资金、擅自超出规定的范围或标准分配资金等，以及存在其他滥用职权、玩忽职守、徇私舞弊等违法违纪行为的，按照《公务员法》《监察法》《彩票管理条例》等有关规定追究相应责任。</w:t>
      </w:r>
    </w:p>
    <w:p>
      <w:pPr>
        <w:widowControl/>
        <w:spacing w:after="0" w:line="560" w:lineRule="exact"/>
        <w:ind w:firstLine="640" w:firstLineChars="200"/>
        <w:rPr>
          <w:rFonts w:ascii="仿宋_GB2312" w:hAnsi="Arial" w:cs="Arial"/>
          <w:kern w:val="0"/>
          <w:szCs w:val="32"/>
        </w:rPr>
      </w:pPr>
      <w:r>
        <w:rPr>
          <w:rFonts w:hint="eastAsia" w:ascii="仿宋_GB2312" w:hAnsi="Arial" w:cs="Arial"/>
          <w:kern w:val="0"/>
          <w:szCs w:val="32"/>
        </w:rPr>
        <w:t>资金使用单位和个人在资金申报、使用过程中存在虚报、冒领等违法违规行为的，依照有关《预算法》、《财政违法行为处罚处分条例》等有关规定追究相应责任。</w:t>
      </w:r>
    </w:p>
    <w:p>
      <w:pPr>
        <w:widowControl/>
        <w:spacing w:after="0" w:line="560" w:lineRule="exact"/>
        <w:ind w:firstLine="640" w:firstLineChars="200"/>
        <w:jc w:val="left"/>
        <w:rPr>
          <w:rFonts w:ascii="仿宋_GB2312" w:hAnsi="Arial" w:cs="Arial"/>
          <w:kern w:val="0"/>
          <w:szCs w:val="32"/>
        </w:rPr>
      </w:pPr>
    </w:p>
    <w:p>
      <w:pPr>
        <w:spacing w:after="0" w:line="560" w:lineRule="exact"/>
        <w:jc w:val="center"/>
        <w:rPr>
          <w:rFonts w:ascii="黑体" w:hAnsi="宋体" w:eastAsia="黑体"/>
          <w:szCs w:val="32"/>
        </w:rPr>
      </w:pPr>
      <w:r>
        <w:rPr>
          <w:rFonts w:hint="eastAsia" w:ascii="黑体" w:hAnsi="宋体" w:eastAsia="黑体"/>
          <w:szCs w:val="32"/>
        </w:rPr>
        <w:t>第七章  附则</w:t>
      </w:r>
    </w:p>
    <w:p>
      <w:pPr>
        <w:widowControl/>
        <w:spacing w:after="0" w:line="560" w:lineRule="exact"/>
        <w:ind w:firstLine="643" w:firstLineChars="200"/>
        <w:rPr>
          <w:rFonts w:ascii="仿宋_GB2312" w:hAnsi="Arial" w:cs="Arial"/>
          <w:kern w:val="0"/>
          <w:szCs w:val="32"/>
        </w:rPr>
      </w:pPr>
      <w:r>
        <w:rPr>
          <w:rFonts w:hint="eastAsia" w:ascii="仿宋_GB2312" w:hAnsi="宋体"/>
          <w:b/>
          <w:szCs w:val="32"/>
        </w:rPr>
        <w:t xml:space="preserve">第二十七条  </w:t>
      </w:r>
      <w:r>
        <w:rPr>
          <w:rFonts w:hint="eastAsia" w:ascii="仿宋_GB2312" w:hAnsi="Arial" w:cs="Arial"/>
          <w:kern w:val="0"/>
          <w:szCs w:val="32"/>
        </w:rPr>
        <w:t>各区体育行政部门和财政部门可以参照本办法，结合实际，制定本级体彩公益金使用管理办法。</w:t>
      </w:r>
    </w:p>
    <w:p>
      <w:pPr>
        <w:widowControl/>
        <w:spacing w:after="0" w:line="560" w:lineRule="exact"/>
        <w:ind w:firstLine="643" w:firstLineChars="200"/>
      </w:pPr>
      <w:r>
        <w:rPr>
          <w:rFonts w:hint="eastAsia" w:ascii="仿宋_GB2312" w:hAnsi="宋体"/>
          <w:b/>
          <w:szCs w:val="32"/>
        </w:rPr>
        <w:t>第二十八条</w:t>
      </w:r>
      <w:r>
        <w:rPr>
          <w:rFonts w:hint="eastAsia" w:ascii="仿宋_GB2312" w:hAnsi="Arial" w:cs="Arial"/>
          <w:kern w:val="0"/>
          <w:szCs w:val="32"/>
        </w:rPr>
        <w:t xml:space="preserve">  本办法自2021年 月 日开始实施。原《深圳市体育彩票公益金管理办法》（深</w:t>
      </w:r>
      <w:r>
        <w:rPr>
          <w:rFonts w:hint="eastAsia" w:ascii="仿宋_GB2312" w:hAnsi="宋体" w:cs="宋体"/>
          <w:color w:val="222222"/>
          <w:kern w:val="0"/>
          <w:szCs w:val="32"/>
        </w:rPr>
        <w:t>财规〔2015〕9号）同时废止。</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inherit">
    <w:altName w:val="Times New Roman"/>
    <w:panose1 w:val="00000000000000000000"/>
    <w:charset w:val="00"/>
    <w:family w:val="roman"/>
    <w:pitch w:val="default"/>
    <w:sig w:usb0="00000000" w:usb1="00000000" w:usb2="0000000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C304BF"/>
    <w:multiLevelType w:val="multilevel"/>
    <w:tmpl w:val="2BC304BF"/>
    <w:lvl w:ilvl="0" w:tentative="0">
      <w:start w:val="1"/>
      <w:numFmt w:val="japaneseCounting"/>
      <w:lvlText w:val="第%1章"/>
      <w:lvlJc w:val="left"/>
      <w:pPr>
        <w:tabs>
          <w:tab w:val="left" w:pos="1080"/>
        </w:tabs>
        <w:ind w:left="1080" w:hanging="10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1D81303C"/>
    <w:rsid w:val="00041B71"/>
    <w:rsid w:val="000C3444"/>
    <w:rsid w:val="00191E08"/>
    <w:rsid w:val="001A6115"/>
    <w:rsid w:val="0023022E"/>
    <w:rsid w:val="00270D83"/>
    <w:rsid w:val="00274341"/>
    <w:rsid w:val="00347450"/>
    <w:rsid w:val="0035144B"/>
    <w:rsid w:val="003A49B0"/>
    <w:rsid w:val="00415BDC"/>
    <w:rsid w:val="00423C8F"/>
    <w:rsid w:val="004F1E5C"/>
    <w:rsid w:val="005064AC"/>
    <w:rsid w:val="005E39FE"/>
    <w:rsid w:val="006005C5"/>
    <w:rsid w:val="0064048D"/>
    <w:rsid w:val="006A294C"/>
    <w:rsid w:val="007201C0"/>
    <w:rsid w:val="0073635F"/>
    <w:rsid w:val="007C26E7"/>
    <w:rsid w:val="0082106A"/>
    <w:rsid w:val="00843250"/>
    <w:rsid w:val="00897003"/>
    <w:rsid w:val="008A2B99"/>
    <w:rsid w:val="008D2EDD"/>
    <w:rsid w:val="00926EF9"/>
    <w:rsid w:val="00A070C1"/>
    <w:rsid w:val="00A1153A"/>
    <w:rsid w:val="00A36A15"/>
    <w:rsid w:val="00BD7D20"/>
    <w:rsid w:val="00C00035"/>
    <w:rsid w:val="00C6429A"/>
    <w:rsid w:val="00CB0842"/>
    <w:rsid w:val="00D03F2F"/>
    <w:rsid w:val="00D27575"/>
    <w:rsid w:val="00D6272A"/>
    <w:rsid w:val="00D849B4"/>
    <w:rsid w:val="00E835DB"/>
    <w:rsid w:val="00EA5A4F"/>
    <w:rsid w:val="00F014BC"/>
    <w:rsid w:val="00F422BA"/>
    <w:rsid w:val="00FB7638"/>
    <w:rsid w:val="01672FA7"/>
    <w:rsid w:val="019050AF"/>
    <w:rsid w:val="01A75B7F"/>
    <w:rsid w:val="01AD5CED"/>
    <w:rsid w:val="01D038A1"/>
    <w:rsid w:val="02A57B5E"/>
    <w:rsid w:val="032C4E6A"/>
    <w:rsid w:val="039D7AAF"/>
    <w:rsid w:val="04063F16"/>
    <w:rsid w:val="042F3C72"/>
    <w:rsid w:val="04671BB0"/>
    <w:rsid w:val="04860949"/>
    <w:rsid w:val="04DB7979"/>
    <w:rsid w:val="0503390D"/>
    <w:rsid w:val="050D4382"/>
    <w:rsid w:val="052B5BF6"/>
    <w:rsid w:val="056A6F0E"/>
    <w:rsid w:val="05C56833"/>
    <w:rsid w:val="06A95570"/>
    <w:rsid w:val="06C76AE6"/>
    <w:rsid w:val="06CA50BC"/>
    <w:rsid w:val="06DA0245"/>
    <w:rsid w:val="06FA31E8"/>
    <w:rsid w:val="07105912"/>
    <w:rsid w:val="07403B57"/>
    <w:rsid w:val="075B2C4B"/>
    <w:rsid w:val="07790306"/>
    <w:rsid w:val="077E45D3"/>
    <w:rsid w:val="07823D66"/>
    <w:rsid w:val="082C0E01"/>
    <w:rsid w:val="09265C4A"/>
    <w:rsid w:val="092B50AE"/>
    <w:rsid w:val="09421060"/>
    <w:rsid w:val="095E53E5"/>
    <w:rsid w:val="096E2EFA"/>
    <w:rsid w:val="09BD6D88"/>
    <w:rsid w:val="0AA32ED2"/>
    <w:rsid w:val="0B2E4DB0"/>
    <w:rsid w:val="0B3E0636"/>
    <w:rsid w:val="0BD16B59"/>
    <w:rsid w:val="0CC8299B"/>
    <w:rsid w:val="0CED4246"/>
    <w:rsid w:val="0D1E1FC3"/>
    <w:rsid w:val="0D670C51"/>
    <w:rsid w:val="0DD2384D"/>
    <w:rsid w:val="0E2E2C5F"/>
    <w:rsid w:val="0E6E535E"/>
    <w:rsid w:val="0E9546B2"/>
    <w:rsid w:val="0F034FC1"/>
    <w:rsid w:val="0F7D31CB"/>
    <w:rsid w:val="0FB10DFF"/>
    <w:rsid w:val="10052964"/>
    <w:rsid w:val="100C4DAE"/>
    <w:rsid w:val="1011034A"/>
    <w:rsid w:val="10646480"/>
    <w:rsid w:val="1190074B"/>
    <w:rsid w:val="11A940D0"/>
    <w:rsid w:val="1209201A"/>
    <w:rsid w:val="12986EE2"/>
    <w:rsid w:val="12BF3D43"/>
    <w:rsid w:val="131359F4"/>
    <w:rsid w:val="135215D9"/>
    <w:rsid w:val="13694ABB"/>
    <w:rsid w:val="138959EB"/>
    <w:rsid w:val="13BF0E31"/>
    <w:rsid w:val="1401737A"/>
    <w:rsid w:val="141D43BA"/>
    <w:rsid w:val="141E7D3B"/>
    <w:rsid w:val="14C65376"/>
    <w:rsid w:val="155963E6"/>
    <w:rsid w:val="155C2136"/>
    <w:rsid w:val="15961D43"/>
    <w:rsid w:val="15AA464F"/>
    <w:rsid w:val="15EA719E"/>
    <w:rsid w:val="1647289C"/>
    <w:rsid w:val="1662155C"/>
    <w:rsid w:val="16876ABD"/>
    <w:rsid w:val="16B05141"/>
    <w:rsid w:val="16CB265E"/>
    <w:rsid w:val="16E968E4"/>
    <w:rsid w:val="16F24E77"/>
    <w:rsid w:val="17021683"/>
    <w:rsid w:val="17B41E23"/>
    <w:rsid w:val="17F91DFE"/>
    <w:rsid w:val="1816442B"/>
    <w:rsid w:val="18190A86"/>
    <w:rsid w:val="18295915"/>
    <w:rsid w:val="182C019B"/>
    <w:rsid w:val="183B4676"/>
    <w:rsid w:val="183D618E"/>
    <w:rsid w:val="18830B6E"/>
    <w:rsid w:val="19764D28"/>
    <w:rsid w:val="1AF771B0"/>
    <w:rsid w:val="1B294DED"/>
    <w:rsid w:val="1B8277F6"/>
    <w:rsid w:val="1BE527AC"/>
    <w:rsid w:val="1CA47497"/>
    <w:rsid w:val="1D1E252F"/>
    <w:rsid w:val="1D81303C"/>
    <w:rsid w:val="1DCD45F9"/>
    <w:rsid w:val="1E4C3F65"/>
    <w:rsid w:val="1EF904AA"/>
    <w:rsid w:val="1F154C1E"/>
    <w:rsid w:val="1F551C54"/>
    <w:rsid w:val="1F9072D6"/>
    <w:rsid w:val="1F992753"/>
    <w:rsid w:val="1FD03659"/>
    <w:rsid w:val="1FE44EB4"/>
    <w:rsid w:val="20C9746F"/>
    <w:rsid w:val="20F366DA"/>
    <w:rsid w:val="214B12DC"/>
    <w:rsid w:val="21506AC6"/>
    <w:rsid w:val="21662183"/>
    <w:rsid w:val="218A7384"/>
    <w:rsid w:val="21F94297"/>
    <w:rsid w:val="22090A49"/>
    <w:rsid w:val="22550F0A"/>
    <w:rsid w:val="22803E8F"/>
    <w:rsid w:val="22D2491F"/>
    <w:rsid w:val="22E87553"/>
    <w:rsid w:val="23051E6D"/>
    <w:rsid w:val="23135C78"/>
    <w:rsid w:val="231748A1"/>
    <w:rsid w:val="234D689D"/>
    <w:rsid w:val="23A815B7"/>
    <w:rsid w:val="23AA5432"/>
    <w:rsid w:val="23BF106E"/>
    <w:rsid w:val="23E9032B"/>
    <w:rsid w:val="24735DFB"/>
    <w:rsid w:val="248B034A"/>
    <w:rsid w:val="24B0460D"/>
    <w:rsid w:val="24CC260D"/>
    <w:rsid w:val="25163926"/>
    <w:rsid w:val="254D55B1"/>
    <w:rsid w:val="255F2474"/>
    <w:rsid w:val="256A7943"/>
    <w:rsid w:val="2576757B"/>
    <w:rsid w:val="25C444DC"/>
    <w:rsid w:val="26B102DB"/>
    <w:rsid w:val="271B58DC"/>
    <w:rsid w:val="274A1173"/>
    <w:rsid w:val="275D366F"/>
    <w:rsid w:val="28092CA8"/>
    <w:rsid w:val="284914A0"/>
    <w:rsid w:val="285C4672"/>
    <w:rsid w:val="2869616C"/>
    <w:rsid w:val="28970E89"/>
    <w:rsid w:val="291A31FC"/>
    <w:rsid w:val="299817DF"/>
    <w:rsid w:val="2A0973AF"/>
    <w:rsid w:val="2A8B1281"/>
    <w:rsid w:val="2A8F7517"/>
    <w:rsid w:val="2AF037C4"/>
    <w:rsid w:val="2B9A08C4"/>
    <w:rsid w:val="2BAC2533"/>
    <w:rsid w:val="2BC62BCD"/>
    <w:rsid w:val="2C527DA9"/>
    <w:rsid w:val="2C75517A"/>
    <w:rsid w:val="2C994E40"/>
    <w:rsid w:val="2CD800D4"/>
    <w:rsid w:val="2D683C04"/>
    <w:rsid w:val="2DDD4BC5"/>
    <w:rsid w:val="2DDF3FBB"/>
    <w:rsid w:val="2E2E293C"/>
    <w:rsid w:val="2E8E6313"/>
    <w:rsid w:val="2EAE4B16"/>
    <w:rsid w:val="2F0F0C69"/>
    <w:rsid w:val="2F253E50"/>
    <w:rsid w:val="2F497B07"/>
    <w:rsid w:val="2FD86077"/>
    <w:rsid w:val="300D4B25"/>
    <w:rsid w:val="301A00A7"/>
    <w:rsid w:val="301B4E7A"/>
    <w:rsid w:val="30D62C62"/>
    <w:rsid w:val="310F3C07"/>
    <w:rsid w:val="31253E34"/>
    <w:rsid w:val="313426DD"/>
    <w:rsid w:val="3136046F"/>
    <w:rsid w:val="31810C05"/>
    <w:rsid w:val="3196273F"/>
    <w:rsid w:val="31A9042A"/>
    <w:rsid w:val="322252C0"/>
    <w:rsid w:val="32630E6A"/>
    <w:rsid w:val="327002A6"/>
    <w:rsid w:val="32AE5D57"/>
    <w:rsid w:val="333E0AF9"/>
    <w:rsid w:val="34130E84"/>
    <w:rsid w:val="341B28D4"/>
    <w:rsid w:val="343E361B"/>
    <w:rsid w:val="346009CB"/>
    <w:rsid w:val="34755C8B"/>
    <w:rsid w:val="3484273A"/>
    <w:rsid w:val="349E2779"/>
    <w:rsid w:val="35225AC3"/>
    <w:rsid w:val="358104CE"/>
    <w:rsid w:val="35890AFD"/>
    <w:rsid w:val="35C0316C"/>
    <w:rsid w:val="35EC136C"/>
    <w:rsid w:val="36053116"/>
    <w:rsid w:val="36096772"/>
    <w:rsid w:val="36865B0C"/>
    <w:rsid w:val="369D0869"/>
    <w:rsid w:val="36B214CA"/>
    <w:rsid w:val="36CC44C3"/>
    <w:rsid w:val="3728481E"/>
    <w:rsid w:val="375135E9"/>
    <w:rsid w:val="37F934F8"/>
    <w:rsid w:val="38470E50"/>
    <w:rsid w:val="385D5A81"/>
    <w:rsid w:val="389403E4"/>
    <w:rsid w:val="38B3529E"/>
    <w:rsid w:val="390E6858"/>
    <w:rsid w:val="391E757B"/>
    <w:rsid w:val="394E140F"/>
    <w:rsid w:val="39940948"/>
    <w:rsid w:val="39DD1795"/>
    <w:rsid w:val="3A8900D1"/>
    <w:rsid w:val="3A9E6F9B"/>
    <w:rsid w:val="3AB769CF"/>
    <w:rsid w:val="3AB83F7B"/>
    <w:rsid w:val="3B555BE6"/>
    <w:rsid w:val="3B66124B"/>
    <w:rsid w:val="3C231D3B"/>
    <w:rsid w:val="3C904325"/>
    <w:rsid w:val="3CA422CD"/>
    <w:rsid w:val="3CE51F9F"/>
    <w:rsid w:val="3D415DDA"/>
    <w:rsid w:val="3D7454D6"/>
    <w:rsid w:val="3DCE2C76"/>
    <w:rsid w:val="3E2052D2"/>
    <w:rsid w:val="3E42603E"/>
    <w:rsid w:val="3E4D4571"/>
    <w:rsid w:val="3E5564F5"/>
    <w:rsid w:val="3E9372CE"/>
    <w:rsid w:val="3F7B11D6"/>
    <w:rsid w:val="3FFC164F"/>
    <w:rsid w:val="40212F40"/>
    <w:rsid w:val="406B11F2"/>
    <w:rsid w:val="41B15A55"/>
    <w:rsid w:val="41D23387"/>
    <w:rsid w:val="41DD48B7"/>
    <w:rsid w:val="422F5540"/>
    <w:rsid w:val="42C41796"/>
    <w:rsid w:val="43A8033F"/>
    <w:rsid w:val="43C419AD"/>
    <w:rsid w:val="43FE7765"/>
    <w:rsid w:val="440A1009"/>
    <w:rsid w:val="440D194B"/>
    <w:rsid w:val="44515EBE"/>
    <w:rsid w:val="44655620"/>
    <w:rsid w:val="44AA7439"/>
    <w:rsid w:val="44CE5A7E"/>
    <w:rsid w:val="44EA1D06"/>
    <w:rsid w:val="45341D7F"/>
    <w:rsid w:val="45384E46"/>
    <w:rsid w:val="45A64578"/>
    <w:rsid w:val="45B145A3"/>
    <w:rsid w:val="45D2781E"/>
    <w:rsid w:val="463948FF"/>
    <w:rsid w:val="463D1C00"/>
    <w:rsid w:val="46547C32"/>
    <w:rsid w:val="46BE6F9E"/>
    <w:rsid w:val="471D3E09"/>
    <w:rsid w:val="472A71C8"/>
    <w:rsid w:val="475E6BC9"/>
    <w:rsid w:val="47617AAA"/>
    <w:rsid w:val="47AA4B59"/>
    <w:rsid w:val="47E844C1"/>
    <w:rsid w:val="482575CC"/>
    <w:rsid w:val="48747E65"/>
    <w:rsid w:val="48940F4B"/>
    <w:rsid w:val="49370BD5"/>
    <w:rsid w:val="49B320F8"/>
    <w:rsid w:val="49CA3DCD"/>
    <w:rsid w:val="4A716B1B"/>
    <w:rsid w:val="4A815DF7"/>
    <w:rsid w:val="4ACF13EA"/>
    <w:rsid w:val="4B4E2735"/>
    <w:rsid w:val="4BC01270"/>
    <w:rsid w:val="4BD12530"/>
    <w:rsid w:val="4C5C627A"/>
    <w:rsid w:val="4CE502C0"/>
    <w:rsid w:val="4CEE0227"/>
    <w:rsid w:val="4D0A0C7B"/>
    <w:rsid w:val="4D473A3F"/>
    <w:rsid w:val="4DE76B93"/>
    <w:rsid w:val="4E05200E"/>
    <w:rsid w:val="4E226731"/>
    <w:rsid w:val="4E3436DA"/>
    <w:rsid w:val="4E697867"/>
    <w:rsid w:val="4E791B3D"/>
    <w:rsid w:val="4EF937AF"/>
    <w:rsid w:val="4F5015C4"/>
    <w:rsid w:val="4F994702"/>
    <w:rsid w:val="4FB54659"/>
    <w:rsid w:val="5030019C"/>
    <w:rsid w:val="50652A0B"/>
    <w:rsid w:val="507F63C8"/>
    <w:rsid w:val="50857CE0"/>
    <w:rsid w:val="50BC7654"/>
    <w:rsid w:val="517420CA"/>
    <w:rsid w:val="51834400"/>
    <w:rsid w:val="51864A1A"/>
    <w:rsid w:val="51BB0293"/>
    <w:rsid w:val="522632AA"/>
    <w:rsid w:val="524D3DEF"/>
    <w:rsid w:val="527B14BD"/>
    <w:rsid w:val="53B5494A"/>
    <w:rsid w:val="53E050BA"/>
    <w:rsid w:val="54130C9C"/>
    <w:rsid w:val="5478461F"/>
    <w:rsid w:val="559153B7"/>
    <w:rsid w:val="561D5A4F"/>
    <w:rsid w:val="56721691"/>
    <w:rsid w:val="56F107F0"/>
    <w:rsid w:val="575A3F4F"/>
    <w:rsid w:val="5827728C"/>
    <w:rsid w:val="58C04FF6"/>
    <w:rsid w:val="59784379"/>
    <w:rsid w:val="599B324E"/>
    <w:rsid w:val="59E723F6"/>
    <w:rsid w:val="5A262DB6"/>
    <w:rsid w:val="5A493D1A"/>
    <w:rsid w:val="5A826A66"/>
    <w:rsid w:val="5B067AF9"/>
    <w:rsid w:val="5B5C11B3"/>
    <w:rsid w:val="5B971049"/>
    <w:rsid w:val="5BA6068A"/>
    <w:rsid w:val="5C3867F0"/>
    <w:rsid w:val="5C9C5B31"/>
    <w:rsid w:val="5C9D20E0"/>
    <w:rsid w:val="5CC71F5A"/>
    <w:rsid w:val="5CCE70D2"/>
    <w:rsid w:val="5D8C14D3"/>
    <w:rsid w:val="5D8E7DEA"/>
    <w:rsid w:val="5DD76BEE"/>
    <w:rsid w:val="5DE51EBB"/>
    <w:rsid w:val="5DF36E67"/>
    <w:rsid w:val="5E234A2E"/>
    <w:rsid w:val="5E9A28AE"/>
    <w:rsid w:val="5EE51F77"/>
    <w:rsid w:val="5F637E28"/>
    <w:rsid w:val="5FA77DC4"/>
    <w:rsid w:val="5FAD08D7"/>
    <w:rsid w:val="5FEB1801"/>
    <w:rsid w:val="603A5F1B"/>
    <w:rsid w:val="60924CB3"/>
    <w:rsid w:val="60EF1F7F"/>
    <w:rsid w:val="61007036"/>
    <w:rsid w:val="61783397"/>
    <w:rsid w:val="61DE0D27"/>
    <w:rsid w:val="62243E83"/>
    <w:rsid w:val="626D5E83"/>
    <w:rsid w:val="62770097"/>
    <w:rsid w:val="627E40A3"/>
    <w:rsid w:val="62845843"/>
    <w:rsid w:val="62870229"/>
    <w:rsid w:val="62D46AF8"/>
    <w:rsid w:val="63116F5E"/>
    <w:rsid w:val="63547796"/>
    <w:rsid w:val="63D74B7F"/>
    <w:rsid w:val="63E6532F"/>
    <w:rsid w:val="64AB74EC"/>
    <w:rsid w:val="64BF7904"/>
    <w:rsid w:val="65170443"/>
    <w:rsid w:val="653819A6"/>
    <w:rsid w:val="65440BF8"/>
    <w:rsid w:val="65515A67"/>
    <w:rsid w:val="658C2673"/>
    <w:rsid w:val="66315BEB"/>
    <w:rsid w:val="666724E9"/>
    <w:rsid w:val="66D6666A"/>
    <w:rsid w:val="67331888"/>
    <w:rsid w:val="67502DC4"/>
    <w:rsid w:val="67B12FA8"/>
    <w:rsid w:val="67F562B9"/>
    <w:rsid w:val="68002CB1"/>
    <w:rsid w:val="685E37C8"/>
    <w:rsid w:val="68D63F5C"/>
    <w:rsid w:val="68ED25EB"/>
    <w:rsid w:val="693F18FF"/>
    <w:rsid w:val="695125EB"/>
    <w:rsid w:val="69666973"/>
    <w:rsid w:val="696C1549"/>
    <w:rsid w:val="698573BA"/>
    <w:rsid w:val="6989187F"/>
    <w:rsid w:val="69A05FAF"/>
    <w:rsid w:val="69AA0652"/>
    <w:rsid w:val="69C52392"/>
    <w:rsid w:val="69EF74ED"/>
    <w:rsid w:val="6A056143"/>
    <w:rsid w:val="6A376D2C"/>
    <w:rsid w:val="6AC05D87"/>
    <w:rsid w:val="6AC94675"/>
    <w:rsid w:val="6B724C54"/>
    <w:rsid w:val="6B7A75BD"/>
    <w:rsid w:val="6B7C6994"/>
    <w:rsid w:val="6B813979"/>
    <w:rsid w:val="6B8E6BCF"/>
    <w:rsid w:val="6BAA7E4C"/>
    <w:rsid w:val="6C266F8E"/>
    <w:rsid w:val="6C2A7485"/>
    <w:rsid w:val="6C9767C6"/>
    <w:rsid w:val="6CB53152"/>
    <w:rsid w:val="6D1D5219"/>
    <w:rsid w:val="6D242E85"/>
    <w:rsid w:val="6D913B5B"/>
    <w:rsid w:val="6DC21645"/>
    <w:rsid w:val="6DC84596"/>
    <w:rsid w:val="6DC9105B"/>
    <w:rsid w:val="6E4E6FEA"/>
    <w:rsid w:val="6E4E7E76"/>
    <w:rsid w:val="6E60433B"/>
    <w:rsid w:val="6E9B2A2A"/>
    <w:rsid w:val="6E9F2497"/>
    <w:rsid w:val="6F350D04"/>
    <w:rsid w:val="700D6BD0"/>
    <w:rsid w:val="701048E6"/>
    <w:rsid w:val="70244B1A"/>
    <w:rsid w:val="706706DB"/>
    <w:rsid w:val="716B7554"/>
    <w:rsid w:val="719019BF"/>
    <w:rsid w:val="71A02D69"/>
    <w:rsid w:val="720641EF"/>
    <w:rsid w:val="7320490B"/>
    <w:rsid w:val="733712F2"/>
    <w:rsid w:val="734F0EC7"/>
    <w:rsid w:val="73504A81"/>
    <w:rsid w:val="73893D57"/>
    <w:rsid w:val="739D58CA"/>
    <w:rsid w:val="73A566C8"/>
    <w:rsid w:val="7510113A"/>
    <w:rsid w:val="757163F9"/>
    <w:rsid w:val="75A0263F"/>
    <w:rsid w:val="75A33A84"/>
    <w:rsid w:val="75B27D46"/>
    <w:rsid w:val="75DE52C5"/>
    <w:rsid w:val="75DE6501"/>
    <w:rsid w:val="75F805A5"/>
    <w:rsid w:val="760027D2"/>
    <w:rsid w:val="763F4196"/>
    <w:rsid w:val="765D6E5F"/>
    <w:rsid w:val="76A30E85"/>
    <w:rsid w:val="775444FB"/>
    <w:rsid w:val="7763417B"/>
    <w:rsid w:val="77745ED5"/>
    <w:rsid w:val="779B32C4"/>
    <w:rsid w:val="77E80F34"/>
    <w:rsid w:val="78090F8D"/>
    <w:rsid w:val="78856435"/>
    <w:rsid w:val="789C6A36"/>
    <w:rsid w:val="78CD24E3"/>
    <w:rsid w:val="78E411FD"/>
    <w:rsid w:val="790573D7"/>
    <w:rsid w:val="790D75B6"/>
    <w:rsid w:val="79B71938"/>
    <w:rsid w:val="79D22BD1"/>
    <w:rsid w:val="7A29636E"/>
    <w:rsid w:val="7A5241DB"/>
    <w:rsid w:val="7A7E2FF4"/>
    <w:rsid w:val="7AF147B3"/>
    <w:rsid w:val="7AFE2348"/>
    <w:rsid w:val="7BE01781"/>
    <w:rsid w:val="7BED5A09"/>
    <w:rsid w:val="7C8C5B83"/>
    <w:rsid w:val="7CD53B0D"/>
    <w:rsid w:val="7CD97D09"/>
    <w:rsid w:val="7D250BC4"/>
    <w:rsid w:val="7D4474C8"/>
    <w:rsid w:val="7DA971E1"/>
    <w:rsid w:val="7DD13B36"/>
    <w:rsid w:val="7E1D320D"/>
    <w:rsid w:val="7E33447B"/>
    <w:rsid w:val="7E5649DC"/>
    <w:rsid w:val="7E792519"/>
    <w:rsid w:val="7F4F7337"/>
    <w:rsid w:val="7F52089F"/>
    <w:rsid w:val="7F6C6F29"/>
    <w:rsid w:val="7FD258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仿宋_GB2312" w:asciiTheme="minorHAnsi" w:hAnsiTheme="minorHAnsi" w:cstheme="minorBidi"/>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spacing w:line="240" w:lineRule="auto"/>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qFormat/>
    <w:uiPriority w:val="0"/>
    <w:rPr>
      <w:rFonts w:eastAsia="仿宋_GB2312" w:asciiTheme="minorHAnsi" w:hAnsiTheme="minorHAnsi" w:cstheme="minorBidi"/>
      <w:kern w:val="2"/>
      <w:sz w:val="18"/>
      <w:szCs w:val="18"/>
    </w:rPr>
  </w:style>
  <w:style w:type="character" w:customStyle="1" w:styleId="8">
    <w:name w:val="页脚 Char"/>
    <w:basedOn w:val="6"/>
    <w:link w:val="2"/>
    <w:qFormat/>
    <w:uiPriority w:val="0"/>
    <w:rPr>
      <w:rFonts w:eastAsia="仿宋_GB2312"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609</Words>
  <Characters>3476</Characters>
  <Lines>28</Lines>
  <Paragraphs>8</Paragraphs>
  <TotalTime>0</TotalTime>
  <ScaleCrop>false</ScaleCrop>
  <LinksUpToDate>false</LinksUpToDate>
  <CharactersWithSpaces>4077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2021-08-24T08:52:00Z</dcterms:created>
  <dc:creator>LZH</dc:creator>
  <cp:lastModifiedBy>好饭友</cp:lastModifiedBy>
  <dcterms:modified xsi:type="dcterms:W3CDTF">2021-09-13T09:20:32Z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2FE1451E9C444C688446293A4E35BE53</vt:lpwstr>
  </property>
</Properties>
</file>