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bookmarkStart w:id="0" w:name="RANGE!A1:F32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《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深圳市非法集资案件举报奖励办法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》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（征求意见稿）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意见采纳情况表</w:t>
      </w:r>
      <w:bookmarkEnd w:id="0"/>
    </w:p>
    <w:p/>
    <w:tbl>
      <w:tblPr>
        <w:tblStyle w:val="7"/>
        <w:tblW w:w="14845" w:type="dxa"/>
        <w:jc w:val="center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81"/>
        <w:gridCol w:w="1341"/>
        <w:gridCol w:w="4961"/>
        <w:gridCol w:w="1308"/>
        <w:gridCol w:w="1102"/>
        <w:gridCol w:w="5352"/>
      </w:tblGrid>
      <w:tr>
        <w:tblPrEx>
          <w:tblLayout w:type="fixed"/>
        </w:tblPrEx>
        <w:trPr>
          <w:trHeight w:val="668" w:hRule="atLeast"/>
          <w:tblHeader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/个人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对应条目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采纳情况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解释</w:t>
            </w:r>
          </w:p>
        </w:tc>
      </w:tr>
      <w:tr>
        <w:tblPrEx>
          <w:tblLayout w:type="fixed"/>
        </w:tblPrEx>
        <w:trPr>
          <w:trHeight w:val="28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吴小姐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建议该奖励办法落地后能多宣传，鼓励群众多举报，多方面加大打击非法集资的力度。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lang w:val="en-US" w:eastAsia="zh-CN"/>
              </w:rPr>
              <w:t>第</w:t>
            </w:r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color w:val="auto"/>
                <w:lang w:val="en-US" w:eastAsia="zh-CN"/>
              </w:rPr>
              <w:t>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已采纳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lang w:eastAsia="zh-CN"/>
              </w:rPr>
              <w:t>本奖励办法发布实施后，将通过</w:t>
            </w:r>
            <w:r>
              <w:rPr>
                <w:rFonts w:hint="default" w:ascii="仿宋_GB2312" w:hAnsi="宋体" w:eastAsia="仿宋_GB2312" w:cs="宋体"/>
                <w:color w:val="auto"/>
                <w:lang w:eastAsia="zh-CN"/>
              </w:rPr>
              <w:t>市、区</w:t>
            </w:r>
            <w:r>
              <w:rPr>
                <w:rFonts w:hint="eastAsia" w:ascii="仿宋_GB2312" w:hAnsi="宋体" w:eastAsia="仿宋_GB2312" w:cs="宋体"/>
                <w:color w:val="auto"/>
                <w:lang w:eastAsia="zh-CN"/>
              </w:rPr>
              <w:t>处置非法集资牵头部门、各行业主（监）管部门</w:t>
            </w:r>
            <w:r>
              <w:rPr>
                <w:rFonts w:hint="eastAsia" w:ascii="仿宋_GB2312" w:eastAsia="仿宋_GB2312" w:cs="宋体"/>
                <w:color w:val="auto"/>
                <w:lang w:eastAsia="zh-CN"/>
              </w:rPr>
              <w:t>联合组织宣传，深化群众举报意识。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林先生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希望该奖励办法能够尽快</w:t>
            </w:r>
            <w:bookmarkStart w:id="1" w:name="_GoBack"/>
            <w:bookmarkEnd w:id="1"/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落地实行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第二十三条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已采纳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lang w:eastAsia="zh-CN"/>
              </w:rPr>
              <w:t>本奖励办法</w:t>
            </w:r>
            <w:r>
              <w:rPr>
                <w:rFonts w:hint="eastAsia" w:ascii="仿宋_GB2312" w:eastAsia="仿宋_GB2312" w:cs="宋体"/>
                <w:color w:val="auto"/>
                <w:lang w:eastAsia="zh-CN"/>
              </w:rPr>
              <w:t>预计在</w:t>
            </w:r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2022年可发布实施</w:t>
            </w:r>
            <w:r>
              <w:rPr>
                <w:rFonts w:hint="eastAsia" w:ascii="仿宋_GB2312" w:hAnsi="宋体" w:eastAsia="仿宋_GB2312" w:cs="宋体"/>
                <w:color w:val="auto"/>
                <w:lang w:eastAsia="zh-CN"/>
              </w:rPr>
              <w:t>，试行2年。原《深圳市人民政府关于印发深圳市非法集资案件举报奖励办法（试行）的通知》不再执行。</w:t>
            </w:r>
          </w:p>
        </w:tc>
      </w:tr>
    </w:tbl>
    <w:p>
      <w:pPr>
        <w:rPr>
          <w:rFonts w:ascii="仿宋_GB2312" w:eastAsia="仿宋_GB2312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Arial" w:hAnsi="Arial" w:cs="Arial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3C"/>
    <w:rsid w:val="0000139F"/>
    <w:rsid w:val="000A718B"/>
    <w:rsid w:val="000C27EF"/>
    <w:rsid w:val="001B0B2B"/>
    <w:rsid w:val="0020636C"/>
    <w:rsid w:val="002206D9"/>
    <w:rsid w:val="0024302C"/>
    <w:rsid w:val="002B0C89"/>
    <w:rsid w:val="003A5FB6"/>
    <w:rsid w:val="003D5215"/>
    <w:rsid w:val="00493F3B"/>
    <w:rsid w:val="004C3048"/>
    <w:rsid w:val="00522781"/>
    <w:rsid w:val="005E5C2B"/>
    <w:rsid w:val="0061357B"/>
    <w:rsid w:val="0062650D"/>
    <w:rsid w:val="006F55E2"/>
    <w:rsid w:val="00712889"/>
    <w:rsid w:val="00716DEC"/>
    <w:rsid w:val="007A61C8"/>
    <w:rsid w:val="007C2FB8"/>
    <w:rsid w:val="0085298F"/>
    <w:rsid w:val="00896D0C"/>
    <w:rsid w:val="009729B2"/>
    <w:rsid w:val="00A14BD3"/>
    <w:rsid w:val="00AB063F"/>
    <w:rsid w:val="00BA44A6"/>
    <w:rsid w:val="00CD7408"/>
    <w:rsid w:val="00D6573C"/>
    <w:rsid w:val="00E56D40"/>
    <w:rsid w:val="00ED5913"/>
    <w:rsid w:val="00F07EA4"/>
    <w:rsid w:val="00F53B2C"/>
    <w:rsid w:val="0EB7440B"/>
    <w:rsid w:val="15544DA6"/>
    <w:rsid w:val="162B0B5D"/>
    <w:rsid w:val="1A3810AB"/>
    <w:rsid w:val="21097A05"/>
    <w:rsid w:val="24AE50B9"/>
    <w:rsid w:val="25B359F9"/>
    <w:rsid w:val="26121470"/>
    <w:rsid w:val="2B9933A9"/>
    <w:rsid w:val="305D1656"/>
    <w:rsid w:val="3AC8777C"/>
    <w:rsid w:val="3B020458"/>
    <w:rsid w:val="41FC3CB9"/>
    <w:rsid w:val="47601BF6"/>
    <w:rsid w:val="47E32DAF"/>
    <w:rsid w:val="492A29E9"/>
    <w:rsid w:val="51495E55"/>
    <w:rsid w:val="52720128"/>
    <w:rsid w:val="5EC130DD"/>
    <w:rsid w:val="65DA6174"/>
    <w:rsid w:val="661757BB"/>
    <w:rsid w:val="67EC61EF"/>
    <w:rsid w:val="6BA419C9"/>
    <w:rsid w:val="6F8D4639"/>
    <w:rsid w:val="70B67341"/>
    <w:rsid w:val="747B0264"/>
    <w:rsid w:val="78F17776"/>
    <w:rsid w:val="7D8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0">
    <w:name w:val="font519736"/>
    <w:basedOn w:val="1"/>
    <w:qFormat/>
    <w:uiPriority w:val="0"/>
    <w:pPr>
      <w:spacing w:before="100" w:beforeAutospacing="1" w:after="100" w:afterAutospacing="1"/>
    </w:pPr>
    <w:rPr>
      <w:rFonts w:ascii="等线" w:hAnsi="等线" w:eastAsia="等线"/>
      <w:sz w:val="18"/>
      <w:szCs w:val="18"/>
    </w:rPr>
  </w:style>
  <w:style w:type="paragraph" w:customStyle="1" w:styleId="11">
    <w:name w:val="font619736"/>
    <w:basedOn w:val="1"/>
    <w:qFormat/>
    <w:uiPriority w:val="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12">
    <w:name w:val="font719736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3">
    <w:name w:val="xl6319736"/>
    <w:basedOn w:val="1"/>
    <w:qFormat/>
    <w:uiPriority w:val="0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14">
    <w:name w:val="xl64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15">
    <w:name w:val="xl65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6">
    <w:name w:val="xl66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17">
    <w:name w:val="xl67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8">
    <w:name w:val="xl68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9">
    <w:name w:val="xl691973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20">
    <w:name w:val="xl7019736"/>
    <w:basedOn w:val="1"/>
    <w:qFormat/>
    <w:uiPriority w:val="0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21">
    <w:name w:val="xl7119736"/>
    <w:basedOn w:val="1"/>
    <w:qFormat/>
    <w:uiPriority w:val="0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22">
    <w:name w:val="xl72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23">
    <w:name w:val="xl73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24">
    <w:name w:val="xl74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5">
    <w:name w:val="xl75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26">
    <w:name w:val="xl76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27">
    <w:name w:val="xl77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28">
    <w:name w:val="xl7819736"/>
    <w:basedOn w:val="1"/>
    <w:qFormat/>
    <w:uiPriority w:val="0"/>
    <w:pPr>
      <w:pBdr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29">
    <w:name w:val="xl7919736"/>
    <w:basedOn w:val="1"/>
    <w:qFormat/>
    <w:uiPriority w:val="0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character" w:customStyle="1" w:styleId="30">
    <w:name w:val="页眉 字符"/>
    <w:basedOn w:val="8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31">
    <w:name w:val="页脚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32">
    <w:name w:val="批注框文本 字符"/>
    <w:basedOn w:val="8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styleId="33">
    <w:name w:val="List Paragraph"/>
    <w:basedOn w:val="1"/>
    <w:qFormat/>
    <w:uiPriority w:val="34"/>
    <w:pPr>
      <w:ind w:firstLine="420"/>
    </w:pPr>
  </w:style>
  <w:style w:type="character" w:customStyle="1" w:styleId="34">
    <w:name w:val="sect2title1"/>
    <w:qFormat/>
    <w:uiPriority w:val="0"/>
    <w:rPr>
      <w:rFonts w:hint="eastAsia" w:ascii="微软雅黑" w:hAnsi="微软雅黑" w:eastAsia="微软雅黑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609</Words>
  <Characters>3474</Characters>
  <Lines>28</Lines>
  <Paragraphs>8</Paragraphs>
  <TotalTime>1</TotalTime>
  <ScaleCrop>false</ScaleCrop>
  <LinksUpToDate>false</LinksUpToDate>
  <CharactersWithSpaces>4075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2019-12-19T08:15:00Z</dcterms:created>
  <dc:creator>黄 子维</dc:creator>
  <cp:lastModifiedBy>郭振华</cp:lastModifiedBy>
  <cp:lastPrinted>2020-04-29T03:44:00Z</cp:lastPrinted>
  <dcterms:modified xsi:type="dcterms:W3CDTF">2021-12-14T03:39:06Z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