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kern w:val="0"/>
          <w:sz w:val="32"/>
          <w:szCs w:val="32"/>
          <w:highlight w:val="none"/>
          <w:lang w:bidi="ar"/>
        </w:rPr>
      </w:pPr>
      <w:bookmarkStart w:id="13" w:name="_GoBack"/>
      <w:bookmarkEnd w:id="13"/>
      <w:r>
        <w:rPr>
          <w:rFonts w:hint="eastAsia" w:ascii="黑体" w:hAnsi="黑体" w:eastAsia="黑体" w:cs="黑体"/>
          <w:kern w:val="0"/>
          <w:sz w:val="32"/>
          <w:szCs w:val="32"/>
          <w:highlight w:val="none"/>
          <w:lang w:bidi="ar"/>
        </w:rPr>
        <w:t>附件1</w:t>
      </w:r>
    </w:p>
    <w:p>
      <w:pPr>
        <w:spacing w:line="560" w:lineRule="exact"/>
        <w:jc w:val="center"/>
        <w:rPr>
          <w:rFonts w:cs="黑体" w:asciiTheme="majorEastAsia" w:hAnsiTheme="majorEastAsia" w:eastAsiaTheme="majorEastAsia"/>
          <w:b/>
          <w:bCs/>
          <w:kern w:val="0"/>
          <w:sz w:val="44"/>
          <w:szCs w:val="44"/>
          <w:highlight w:val="none"/>
          <w:lang w:bidi="ar"/>
        </w:rPr>
      </w:pPr>
    </w:p>
    <w:p>
      <w:pPr>
        <w:spacing w:line="560" w:lineRule="exact"/>
        <w:jc w:val="center"/>
        <w:rPr>
          <w:rFonts w:hint="eastAsia" w:ascii="方正小标宋简体" w:hAnsi="方正小标宋简体" w:eastAsia="方正小标宋简体" w:cs="方正小标宋简体"/>
          <w:b w:val="0"/>
          <w:bCs w:val="0"/>
          <w:kern w:val="0"/>
          <w:sz w:val="44"/>
          <w:szCs w:val="44"/>
          <w:highlight w:val="none"/>
          <w:lang w:bidi="ar"/>
        </w:rPr>
      </w:pPr>
      <w:r>
        <w:rPr>
          <w:rFonts w:hint="eastAsia" w:ascii="方正小标宋简体" w:hAnsi="方正小标宋简体" w:eastAsia="方正小标宋简体" w:cs="方正小标宋简体"/>
          <w:b w:val="0"/>
          <w:bCs w:val="0"/>
          <w:kern w:val="0"/>
          <w:sz w:val="44"/>
          <w:szCs w:val="44"/>
          <w:highlight w:val="none"/>
          <w:lang w:bidi="ar"/>
        </w:rPr>
        <w:t>深圳市关于</w:t>
      </w:r>
      <w:r>
        <w:rPr>
          <w:rFonts w:hint="eastAsia" w:ascii="方正小标宋简体" w:hAnsi="方正小标宋简体" w:eastAsia="方正小标宋简体" w:cs="方正小标宋简体"/>
          <w:b w:val="0"/>
          <w:bCs w:val="0"/>
          <w:kern w:val="0"/>
          <w:sz w:val="44"/>
          <w:szCs w:val="44"/>
          <w:highlight w:val="none"/>
          <w:lang w:bidi="ar"/>
        </w:rPr>
        <w:t>加快建设国际消费中心城市的若干措施实施</w:t>
      </w:r>
      <w:r>
        <w:rPr>
          <w:rFonts w:hint="eastAsia" w:ascii="方正小标宋简体" w:hAnsi="方正小标宋简体" w:eastAsia="方正小标宋简体" w:cs="方正小标宋简体"/>
          <w:b w:val="0"/>
          <w:bCs w:val="0"/>
          <w:kern w:val="0"/>
          <w:sz w:val="44"/>
          <w:szCs w:val="44"/>
          <w:highlight w:val="none"/>
          <w:lang w:bidi="ar"/>
        </w:rPr>
        <w:t>细则</w:t>
      </w:r>
    </w:p>
    <w:p>
      <w:pPr>
        <w:spacing w:line="560" w:lineRule="exact"/>
        <w:ind w:firstLine="640" w:firstLineChars="200"/>
        <w:jc w:val="center"/>
        <w:rPr>
          <w:rFonts w:hint="eastAsia" w:ascii="楷体_GB2312" w:hAnsi="楷体_GB2312" w:eastAsia="楷体_GB2312" w:cs="楷体_GB2312"/>
          <w:sz w:val="32"/>
          <w:szCs w:val="20"/>
          <w:highlight w:val="none"/>
        </w:rPr>
      </w:pPr>
      <w:r>
        <w:rPr>
          <w:rFonts w:hint="eastAsia" w:ascii="楷体_GB2312" w:hAnsi="楷体_GB2312" w:eastAsia="楷体_GB2312" w:cs="楷体_GB2312"/>
          <w:sz w:val="32"/>
          <w:szCs w:val="20"/>
          <w:highlight w:val="none"/>
        </w:rPr>
        <w:t>（征求意见稿）</w:t>
      </w:r>
    </w:p>
    <w:p>
      <w:pPr>
        <w:spacing w:line="560" w:lineRule="exact"/>
        <w:jc w:val="left"/>
        <w:rPr>
          <w:rFonts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 xml:space="preserve"> </w:t>
      </w:r>
      <w:r>
        <w:rPr>
          <w:rFonts w:ascii="黑体" w:hAnsi="黑体" w:eastAsia="黑体" w:cs="黑体"/>
          <w:kern w:val="0"/>
          <w:sz w:val="32"/>
          <w:szCs w:val="32"/>
          <w:highlight w:val="none"/>
          <w:lang w:bidi="ar"/>
        </w:rPr>
        <w:t xml:space="preserve">                          </w:t>
      </w:r>
    </w:p>
    <w:p>
      <w:pPr>
        <w:pStyle w:val="15"/>
        <w:numPr>
          <w:ilvl w:val="0"/>
          <w:numId w:val="1"/>
        </w:numPr>
        <w:spacing w:line="560" w:lineRule="exact"/>
        <w:ind w:firstLineChars="0"/>
        <w:jc w:val="center"/>
        <w:rPr>
          <w:rFonts w:ascii="黑体" w:hAnsi="黑体" w:eastAsia="黑体" w:cs="黑体"/>
          <w:color w:val="000000"/>
          <w:kern w:val="0"/>
          <w:sz w:val="32"/>
          <w:szCs w:val="32"/>
          <w:highlight w:val="none"/>
          <w:lang w:bidi="ar"/>
        </w:rPr>
      </w:pPr>
      <w:r>
        <w:rPr>
          <w:rFonts w:hint="eastAsia" w:ascii="黑体" w:hAnsi="黑体" w:eastAsia="黑体" w:cs="黑体"/>
          <w:color w:val="000000"/>
          <w:kern w:val="0"/>
          <w:sz w:val="32"/>
          <w:szCs w:val="32"/>
          <w:highlight w:val="none"/>
          <w:lang w:bidi="ar"/>
        </w:rPr>
        <w:t>总则</w:t>
      </w:r>
    </w:p>
    <w:p>
      <w:pPr>
        <w:numPr>
          <w:ilvl w:val="0"/>
          <w:numId w:val="2"/>
        </w:numPr>
        <w:spacing w:line="560" w:lineRule="exact"/>
        <w:ind w:left="0" w:firstLine="640" w:firstLineChars="200"/>
        <w:rPr>
          <w:rFonts w:ascii="仿宋_GB2312" w:eastAsia="仿宋_GB2312"/>
          <w:sz w:val="32"/>
          <w:szCs w:val="32"/>
          <w:highlight w:val="none"/>
        </w:rPr>
      </w:pPr>
      <w:bookmarkStart w:id="0" w:name="_Hlk95729194"/>
      <w:r>
        <w:rPr>
          <w:rFonts w:hint="eastAsia" w:ascii="仿宋_GB2312" w:eastAsia="仿宋_GB2312"/>
          <w:sz w:val="32"/>
          <w:szCs w:val="32"/>
          <w:highlight w:val="none"/>
        </w:rPr>
        <w:t>为贯彻落实《深圳市关于加快建设国际消费中心城市的若干措施》(以下简称《若干措施》)，根据《深圳市商务发展专项资金管理办法》（深商务规〔2020〕2号，以下简称《管理办法》），进一步明确各项政策措施的适用对象、申报条件、支持标准等，确保政策公开透明、执行到位，提高专项资金使用效益和管理水平，加快推动</w:t>
      </w:r>
      <w:r>
        <w:rPr>
          <w:rFonts w:hint="eastAsia" w:ascii="仿宋_GB2312" w:eastAsia="仿宋_GB2312"/>
          <w:sz w:val="32"/>
          <w:szCs w:val="32"/>
          <w:highlight w:val="none"/>
          <w:lang w:eastAsia="zh-CN"/>
        </w:rPr>
        <w:t>深圳消费提质扩容</w:t>
      </w:r>
      <w:r>
        <w:rPr>
          <w:rFonts w:hint="eastAsia" w:ascii="仿宋_GB2312" w:eastAsia="仿宋_GB2312"/>
          <w:sz w:val="32"/>
          <w:szCs w:val="32"/>
          <w:highlight w:val="none"/>
        </w:rPr>
        <w:t>，助力国际消费中心城市</w:t>
      </w:r>
      <w:r>
        <w:rPr>
          <w:rFonts w:hint="eastAsia" w:ascii="仿宋_GB2312" w:eastAsia="仿宋_GB2312"/>
          <w:sz w:val="32"/>
          <w:szCs w:val="32"/>
          <w:highlight w:val="none"/>
          <w:lang w:eastAsia="zh-CN"/>
        </w:rPr>
        <w:t>建设</w:t>
      </w:r>
      <w:r>
        <w:rPr>
          <w:rFonts w:hint="eastAsia" w:ascii="仿宋_GB2312" w:eastAsia="仿宋_GB2312"/>
          <w:sz w:val="32"/>
          <w:szCs w:val="32"/>
          <w:highlight w:val="none"/>
        </w:rPr>
        <w:t>，结合实际情况，制定本</w:t>
      </w:r>
      <w:bookmarkEnd w:id="0"/>
      <w:r>
        <w:rPr>
          <w:rFonts w:hint="eastAsia" w:ascii="仿宋_GB2312" w:eastAsia="仿宋_GB2312"/>
          <w:sz w:val="32"/>
          <w:szCs w:val="32"/>
          <w:highlight w:val="none"/>
        </w:rPr>
        <w:t>实施细则。</w:t>
      </w:r>
    </w:p>
    <w:p>
      <w:pPr>
        <w:numPr>
          <w:ilvl w:val="0"/>
          <w:numId w:val="2"/>
        </w:numPr>
        <w:spacing w:line="560" w:lineRule="exact"/>
        <w:ind w:left="0" w:firstLine="640" w:firstLineChars="200"/>
        <w:rPr>
          <w:highlight w:val="none"/>
        </w:rPr>
      </w:pPr>
      <w:r>
        <w:rPr>
          <w:rFonts w:hint="eastAsia" w:ascii="仿宋_GB2312" w:eastAsia="仿宋_GB2312"/>
          <w:sz w:val="32"/>
          <w:szCs w:val="32"/>
          <w:highlight w:val="none"/>
        </w:rPr>
        <w:t>本实施细则适用于《若干措施》中由市商务局牵头执行的</w:t>
      </w:r>
      <w:r>
        <w:rPr>
          <w:rFonts w:hint="eastAsia" w:ascii="仿宋_GB2312" w:hAnsi="仿宋_GB2312" w:eastAsia="仿宋_GB2312" w:cs="仿宋_GB2312"/>
          <w:kern w:val="0"/>
          <w:sz w:val="32"/>
          <w:szCs w:val="32"/>
          <w:highlight w:val="none"/>
          <w:lang w:bidi="ar"/>
        </w:rPr>
        <w:t>资金政策措施，由市级财政预算安排，在深圳市商务发展专项资金中列支。</w:t>
      </w:r>
    </w:p>
    <w:p>
      <w:pPr>
        <w:numPr>
          <w:ilvl w:val="0"/>
          <w:numId w:val="2"/>
        </w:numPr>
        <w:spacing w:line="560" w:lineRule="exact"/>
        <w:ind w:left="0" w:firstLine="640" w:firstLineChars="200"/>
        <w:rPr>
          <w:rFonts w:ascii="仿宋_GB2312" w:eastAsia="仿宋_GB2312"/>
          <w:sz w:val="32"/>
          <w:szCs w:val="32"/>
          <w:highlight w:val="none"/>
        </w:rPr>
      </w:pPr>
      <w:r>
        <w:rPr>
          <w:rFonts w:hint="eastAsia" w:ascii="仿宋_GB2312" w:hAnsi="仿宋_GB2312" w:eastAsia="仿宋_GB2312" w:cs="仿宋_GB2312"/>
          <w:kern w:val="0"/>
          <w:sz w:val="32"/>
          <w:szCs w:val="32"/>
          <w:highlight w:val="none"/>
          <w:lang w:bidi="ar"/>
        </w:rPr>
        <w:t>资金应当遵循突出重点、公平公正、公开透明、规范有效的原则进行使用和管理，实行“自愿申报、社会公示、政府决策、限额资助、绩效评价”的管理模式。</w:t>
      </w:r>
      <w:r>
        <w:rPr>
          <w:rFonts w:hint="eastAsia" w:ascii="仿宋_GB2312" w:eastAsia="仿宋_GB2312"/>
          <w:sz w:val="32"/>
          <w:szCs w:val="32"/>
          <w:highlight w:val="none"/>
        </w:rPr>
        <w:t>资金采取</w:t>
      </w:r>
      <w:commentRangeStart w:id="0"/>
      <w:r>
        <w:rPr>
          <w:rFonts w:hint="default" w:ascii="仿宋_GB2312" w:eastAsia="仿宋_GB2312"/>
          <w:sz w:val="32"/>
          <w:szCs w:val="32"/>
          <w:highlight w:val="none"/>
          <w:lang w:eastAsia="zh-CN"/>
        </w:rPr>
        <w:t>政府采购</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事后奖励</w:t>
      </w:r>
      <w:r>
        <w:rPr>
          <w:rFonts w:hint="eastAsia" w:ascii="仿宋_GB2312" w:eastAsia="仿宋_GB2312"/>
          <w:sz w:val="32"/>
          <w:szCs w:val="32"/>
          <w:highlight w:val="none"/>
          <w:lang w:eastAsia="zh-CN"/>
        </w:rPr>
        <w:t>等</w:t>
      </w:r>
      <w:r>
        <w:rPr>
          <w:rFonts w:hint="eastAsia" w:ascii="仿宋_GB2312" w:eastAsia="仿宋_GB2312"/>
          <w:sz w:val="32"/>
          <w:szCs w:val="32"/>
          <w:highlight w:val="none"/>
        </w:rPr>
        <w:t>资助方式</w:t>
      </w:r>
      <w:commentRangeEnd w:id="0"/>
      <w:r>
        <w:rPr>
          <w:highlight w:val="none"/>
        </w:rPr>
        <w:commentReference w:id="0"/>
      </w:r>
      <w:r>
        <w:rPr>
          <w:rFonts w:hint="eastAsia" w:ascii="仿宋_GB2312" w:eastAsia="仿宋_GB2312"/>
          <w:sz w:val="32"/>
          <w:szCs w:val="32"/>
          <w:highlight w:val="none"/>
        </w:rPr>
        <w:t>对项目申报单位给予无偿资助。</w:t>
      </w:r>
    </w:p>
    <w:p>
      <w:pPr>
        <w:pStyle w:val="2"/>
        <w:spacing w:line="560" w:lineRule="exact"/>
        <w:rPr>
          <w:highlight w:val="none"/>
        </w:rPr>
      </w:pPr>
    </w:p>
    <w:p>
      <w:pPr>
        <w:pStyle w:val="9"/>
        <w:numPr>
          <w:ilvl w:val="0"/>
          <w:numId w:val="1"/>
        </w:numPr>
        <w:spacing w:line="560" w:lineRule="exact"/>
        <w:ind w:firstLineChars="0"/>
        <w:jc w:val="center"/>
        <w:rPr>
          <w:rFonts w:ascii="黑体" w:hAnsi="黑体" w:eastAsia="黑体" w:cs="黑体"/>
          <w:kern w:val="0"/>
          <w:szCs w:val="32"/>
          <w:highlight w:val="none"/>
          <w:lang w:bidi="ar"/>
        </w:rPr>
      </w:pPr>
      <w:r>
        <w:rPr>
          <w:rFonts w:hint="eastAsia" w:ascii="黑体" w:hAnsi="黑体" w:eastAsia="黑体" w:cs="黑体"/>
          <w:kern w:val="0"/>
          <w:szCs w:val="32"/>
          <w:highlight w:val="none"/>
          <w:lang w:bidi="ar"/>
        </w:rPr>
        <w:t>申报条件</w:t>
      </w:r>
    </w:p>
    <w:p>
      <w:pPr>
        <w:numPr>
          <w:ilvl w:val="0"/>
          <w:numId w:val="2"/>
        </w:numPr>
        <w:spacing w:line="560" w:lineRule="exact"/>
        <w:ind w:left="0" w:firstLine="640" w:firstLineChars="200"/>
        <w:rPr>
          <w:rFonts w:ascii="仿宋_GB2312" w:eastAsia="仿宋_GB2312"/>
          <w:sz w:val="32"/>
          <w:szCs w:val="32"/>
          <w:highlight w:val="none"/>
        </w:rPr>
      </w:pPr>
      <w:r>
        <w:rPr>
          <w:rFonts w:hint="eastAsia" w:ascii="仿宋_GB2312" w:eastAsia="仿宋_GB2312"/>
          <w:sz w:val="32"/>
          <w:szCs w:val="32"/>
          <w:highlight w:val="none"/>
        </w:rPr>
        <w:t>申报主体应具备如下基本条件：</w:t>
      </w:r>
    </w:p>
    <w:p>
      <w:pPr>
        <w:pStyle w:val="16"/>
        <w:ind w:firstLine="640"/>
        <w:rPr>
          <w:rFonts w:hint="eastAsia"/>
          <w:highlight w:val="none"/>
        </w:rPr>
      </w:pPr>
      <w:r>
        <w:rPr>
          <w:rFonts w:hint="eastAsia" w:cs="仿宋_GB2312"/>
          <w:color w:val="000000"/>
          <w:kern w:val="0"/>
          <w:highlight w:val="none"/>
          <w:lang w:bidi="ar"/>
        </w:rPr>
        <w:t>（一）</w:t>
      </w:r>
      <w:r>
        <w:rPr>
          <w:rFonts w:hint="eastAsia" w:cs="仿宋_GB2312"/>
          <w:kern w:val="0"/>
          <w:highlight w:val="none"/>
          <w:lang w:bidi="ar"/>
        </w:rPr>
        <w:t>申</w:t>
      </w:r>
      <w:bookmarkStart w:id="1" w:name="_Hlk95729245"/>
      <w:r>
        <w:rPr>
          <w:rFonts w:hint="eastAsia" w:cs="仿宋_GB2312"/>
          <w:kern w:val="0"/>
          <w:highlight w:val="none"/>
          <w:lang w:bidi="ar"/>
        </w:rPr>
        <w:t>报主体为在深圳市行政区域内（含深汕特别合作区，下同）依法登记注册的法人企业、企事业单位、行业协会和其他社会组织</w:t>
      </w:r>
      <w:bookmarkEnd w:id="1"/>
      <w:r>
        <w:rPr>
          <w:rFonts w:hint="eastAsia" w:cs="仿宋_GB2312"/>
          <w:highlight w:val="none"/>
        </w:rPr>
        <w:t>或按国家统计局相关规定可视同法人的相关单位。</w:t>
      </w:r>
    </w:p>
    <w:p>
      <w:pPr>
        <w:spacing w:line="560" w:lineRule="exact"/>
        <w:ind w:firstLine="630"/>
        <w:rPr>
          <w:rFonts w:ascii="仿宋_GB2312" w:eastAsia="仿宋_GB2312"/>
          <w:sz w:val="32"/>
          <w:szCs w:val="32"/>
          <w:highlight w:val="none"/>
        </w:rPr>
      </w:pPr>
      <w:r>
        <w:rPr>
          <w:rFonts w:hint="eastAsia" w:ascii="仿宋_GB2312" w:eastAsia="仿宋_GB2312"/>
          <w:sz w:val="32"/>
          <w:szCs w:val="32"/>
          <w:highlight w:val="none"/>
        </w:rPr>
        <w:t>（二）申报主体具备实施申请项目所需的资金、人员、场地、设备等主要保障条件。</w:t>
      </w:r>
    </w:p>
    <w:p>
      <w:pPr>
        <w:pStyle w:val="16"/>
        <w:spacing w:line="560" w:lineRule="exact"/>
        <w:ind w:firstLine="640"/>
        <w:rPr>
          <w:rFonts w:hint="eastAsia" w:asci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rPr>
        <w:t>（三）</w:t>
      </w:r>
      <w:r>
        <w:rPr>
          <w:rFonts w:hint="eastAsia" w:cs="仿宋_GB2312"/>
          <w:highlight w:val="none"/>
          <w:lang w:eastAsia="zh-CN"/>
        </w:rPr>
        <w:t>申报主体</w:t>
      </w:r>
      <w:r>
        <w:rPr>
          <w:rFonts w:hint="eastAsia" w:ascii="仿宋_GB2312" w:eastAsia="仿宋_GB2312" w:cs="仿宋_GB2312"/>
          <w:sz w:val="32"/>
          <w:szCs w:val="32"/>
          <w:highlight w:val="none"/>
        </w:rPr>
        <w:t>不存在以同一事项重复或多头申报市级专项资金</w:t>
      </w:r>
      <w:r>
        <w:rPr>
          <w:rFonts w:hint="eastAsia" w:ascii="仿宋_GB2312" w:eastAsia="仿宋_GB2312" w:cs="仿宋_GB2312"/>
          <w:sz w:val="32"/>
          <w:szCs w:val="32"/>
          <w:highlight w:val="none"/>
          <w:lang w:eastAsia="zh-CN"/>
        </w:rPr>
        <w:t>。</w:t>
      </w:r>
    </w:p>
    <w:p>
      <w:pPr>
        <w:spacing w:line="560" w:lineRule="exact"/>
        <w:ind w:firstLine="63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w:t>
      </w:r>
      <w:r>
        <w:rPr>
          <w:rFonts w:hint="eastAsia" w:ascii="仿宋_GB2312" w:hAnsi="仿宋_GB2312" w:eastAsia="仿宋_GB2312" w:cs="仿宋_GB2312"/>
          <w:color w:val="000000"/>
          <w:sz w:val="32"/>
          <w:szCs w:val="32"/>
          <w:highlight w:val="none"/>
        </w:rPr>
        <w:t>申报单位</w:t>
      </w:r>
      <w:r>
        <w:rPr>
          <w:rFonts w:hint="eastAsia" w:ascii="仿宋_GB2312" w:eastAsia="仿宋_GB2312"/>
          <w:sz w:val="32"/>
          <w:szCs w:val="32"/>
          <w:highlight w:val="none"/>
        </w:rPr>
        <w:t>持续诚信合规经营，</w:t>
      </w:r>
      <w:r>
        <w:rPr>
          <w:rFonts w:hint="eastAsia" w:ascii="仿宋_GB2312" w:hAnsi="仿宋_GB2312" w:eastAsia="仿宋_GB2312" w:cs="仿宋_GB2312"/>
          <w:color w:val="000000"/>
          <w:sz w:val="32"/>
          <w:szCs w:val="32"/>
          <w:highlight w:val="none"/>
        </w:rPr>
        <w:t>未被国家、省、市相关部门列入失信联合惩戒名单。</w:t>
      </w:r>
    </w:p>
    <w:p>
      <w:pPr>
        <w:pStyle w:val="16"/>
        <w:ind w:firstLine="640"/>
        <w:rPr>
          <w:rFonts w:cs="仿宋_GB2312"/>
          <w:color w:val="000000"/>
          <w:highlight w:val="none"/>
        </w:rPr>
      </w:pPr>
      <w:r>
        <w:rPr>
          <w:rFonts w:hint="eastAsia" w:cs="仿宋_GB2312"/>
          <w:color w:val="000000"/>
          <w:highlight w:val="none"/>
        </w:rPr>
        <w:t>（五）</w:t>
      </w:r>
      <w:r>
        <w:rPr>
          <w:rFonts w:hint="eastAsia" w:cs="仿宋_GB2312"/>
          <w:color w:val="000000"/>
          <w:kern w:val="0"/>
          <w:highlight w:val="none"/>
          <w:lang w:bidi="ar"/>
        </w:rPr>
        <w:t>申报单位应当对申报材料的真实性、合法性、完整性负责，应如实提供本单位信用状况，承担违约责任并作出承诺，不得弄虚作假、套取、骗取专项资金。</w:t>
      </w:r>
    </w:p>
    <w:p>
      <w:pPr>
        <w:spacing w:line="560" w:lineRule="exact"/>
        <w:ind w:firstLine="630"/>
        <w:rPr>
          <w:rFonts w:ascii="仿宋_GB2312" w:eastAsia="仿宋_GB2312"/>
          <w:sz w:val="32"/>
          <w:szCs w:val="32"/>
          <w:highlight w:val="none"/>
        </w:rPr>
      </w:pPr>
      <w:r>
        <w:rPr>
          <w:rFonts w:hint="eastAsia" w:ascii="仿宋_GB2312" w:eastAsia="仿宋_GB2312"/>
          <w:sz w:val="32"/>
          <w:szCs w:val="32"/>
          <w:highlight w:val="none"/>
        </w:rPr>
        <w:t>（六）申报单位按要求向统计部门和商务主管部门报送统计数据。</w:t>
      </w:r>
    </w:p>
    <w:p>
      <w:pPr>
        <w:numPr>
          <w:ilvl w:val="0"/>
          <w:numId w:val="2"/>
        </w:numPr>
        <w:spacing w:line="560" w:lineRule="exact"/>
        <w:ind w:left="0" w:firstLine="640" w:firstLineChars="200"/>
        <w:rPr>
          <w:rFonts w:ascii="仿宋_GB2312" w:hAnsi="仿宋_GB2312" w:eastAsia="仿宋_GB2312" w:cs="仿宋_GB2312"/>
          <w:kern w:val="0"/>
          <w:sz w:val="32"/>
          <w:szCs w:val="32"/>
          <w:highlight w:val="none"/>
          <w:lang w:bidi="ar"/>
        </w:rPr>
      </w:pPr>
      <w:bookmarkStart w:id="2" w:name="_Hlk95394582"/>
      <w:r>
        <w:rPr>
          <w:rFonts w:hint="eastAsia" w:ascii="仿宋_GB2312" w:hAnsi="仿宋_GB2312" w:eastAsia="仿宋_GB2312" w:cs="仿宋_GB2312"/>
          <w:kern w:val="0"/>
          <w:sz w:val="32"/>
          <w:szCs w:val="32"/>
          <w:highlight w:val="none"/>
          <w:lang w:bidi="ar"/>
        </w:rPr>
        <w:t>申报单位还应具备本实施细则第三章所列相关条件和市商务局依据本实施细则制定的申报指南确定的条件。</w:t>
      </w:r>
    </w:p>
    <w:p>
      <w:pPr>
        <w:pStyle w:val="2"/>
        <w:spacing w:line="560" w:lineRule="exact"/>
        <w:rPr>
          <w:highlight w:val="none"/>
          <w:lang w:bidi="ar"/>
        </w:rPr>
      </w:pPr>
    </w:p>
    <w:bookmarkEnd w:id="2"/>
    <w:p>
      <w:pPr>
        <w:pStyle w:val="15"/>
        <w:numPr>
          <w:ilvl w:val="0"/>
          <w:numId w:val="1"/>
        </w:numPr>
        <w:spacing w:line="560" w:lineRule="exact"/>
        <w:ind w:firstLineChars="0"/>
        <w:jc w:val="center"/>
        <w:rPr>
          <w:rFonts w:ascii="黑体" w:hAnsi="黑体" w:eastAsia="黑体" w:cs="黑体"/>
          <w:color w:val="000000"/>
          <w:kern w:val="0"/>
          <w:sz w:val="32"/>
          <w:szCs w:val="32"/>
          <w:highlight w:val="none"/>
          <w:lang w:bidi="ar"/>
        </w:rPr>
      </w:pPr>
      <w:r>
        <w:rPr>
          <w:rFonts w:hint="eastAsia" w:ascii="黑体" w:hAnsi="黑体" w:eastAsia="黑体" w:cs="黑体"/>
          <w:color w:val="000000"/>
          <w:kern w:val="0"/>
          <w:sz w:val="32"/>
          <w:szCs w:val="32"/>
          <w:highlight w:val="none"/>
          <w:lang w:bidi="ar"/>
        </w:rPr>
        <w:t>扶持对象、条件和标准</w:t>
      </w:r>
    </w:p>
    <w:p>
      <w:pPr>
        <w:numPr>
          <w:ilvl w:val="0"/>
          <w:numId w:val="2"/>
        </w:numPr>
        <w:spacing w:line="560" w:lineRule="exact"/>
        <w:ind w:left="0" w:firstLine="640" w:firstLineChars="200"/>
        <w:rPr>
          <w:rFonts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本实施细则主要从建设国际一流商业消费街区、支持引进</w:t>
      </w:r>
      <w:r>
        <w:rPr>
          <w:rFonts w:hint="eastAsia" w:ascii="仿宋_GB2312" w:hAnsi="仿宋_GB2312" w:eastAsia="仿宋_GB2312" w:cs="仿宋_GB2312"/>
          <w:kern w:val="0"/>
          <w:sz w:val="32"/>
          <w:szCs w:val="32"/>
          <w:highlight w:val="none"/>
          <w:lang w:val="en-US" w:eastAsia="zh-CN" w:bidi="ar"/>
        </w:rPr>
        <w:t>知名</w:t>
      </w:r>
      <w:r>
        <w:rPr>
          <w:rFonts w:hint="eastAsia" w:ascii="仿宋_GB2312" w:hAnsi="仿宋_GB2312" w:eastAsia="仿宋_GB2312" w:cs="仿宋_GB2312"/>
          <w:kern w:val="0"/>
          <w:sz w:val="32"/>
          <w:szCs w:val="32"/>
          <w:highlight w:val="none"/>
          <w:lang w:bidi="ar"/>
        </w:rPr>
        <w:t>消费品牌、鼓励在深设立独立法人机构、支持引进国际商贸企业、鼓励汽车消费、实施“深商卓越计划”、加快培育深圳本土品牌、打造全球新零售发展高地、打造</w:t>
      </w:r>
      <w:r>
        <w:rPr>
          <w:rFonts w:hint="eastAsia" w:ascii="仿宋_GB2312" w:hAnsi="仿宋_GB2312" w:eastAsia="仿宋_GB2312" w:cs="仿宋_GB2312"/>
          <w:kern w:val="0"/>
          <w:sz w:val="32"/>
          <w:szCs w:val="32"/>
          <w:highlight w:val="none"/>
          <w:lang w:val="en-US" w:eastAsia="zh-CN" w:bidi="ar"/>
        </w:rPr>
        <w:t>促消费</w:t>
      </w:r>
      <w:r>
        <w:rPr>
          <w:rFonts w:hint="eastAsia" w:ascii="仿宋_GB2312" w:hAnsi="仿宋_GB2312" w:eastAsia="仿宋_GB2312" w:cs="仿宋_GB2312"/>
          <w:kern w:val="0"/>
          <w:sz w:val="32"/>
          <w:szCs w:val="32"/>
          <w:highlight w:val="none"/>
          <w:lang w:bidi="ar"/>
        </w:rPr>
        <w:t>活动品牌等九大方面对企业进行扶持和奖励。</w:t>
      </w:r>
    </w:p>
    <w:p>
      <w:pPr>
        <w:pStyle w:val="15"/>
        <w:numPr>
          <w:ilvl w:val="0"/>
          <w:numId w:val="2"/>
        </w:numPr>
        <w:spacing w:line="560" w:lineRule="exact"/>
        <w:ind w:left="1060" w:firstLineChars="0"/>
        <w:rPr>
          <w:rFonts w:ascii="仿宋_GB2312" w:hAnsi="仿宋_GB2312" w:eastAsia="仿宋_GB2312" w:cs="仿宋_GB2312"/>
          <w:b/>
          <w:bCs/>
          <w:color w:val="000000"/>
          <w:kern w:val="0"/>
          <w:sz w:val="32"/>
          <w:szCs w:val="32"/>
          <w:highlight w:val="none"/>
          <w:lang w:bidi="ar"/>
        </w:rPr>
      </w:pPr>
      <w:r>
        <w:rPr>
          <w:rFonts w:hint="eastAsia" w:ascii="仿宋_GB2312" w:hAnsi="仿宋_GB2312" w:eastAsia="仿宋_GB2312" w:cs="仿宋_GB2312"/>
          <w:b/>
          <w:bCs/>
          <w:color w:val="000000"/>
          <w:kern w:val="0"/>
          <w:sz w:val="32"/>
          <w:szCs w:val="32"/>
          <w:highlight w:val="none"/>
          <w:lang w:bidi="ar"/>
        </w:rPr>
        <w:t>支持建设国际一流商业消费街区</w:t>
      </w:r>
    </w:p>
    <w:p>
      <w:pPr>
        <w:spacing w:line="560" w:lineRule="exact"/>
        <w:ind w:firstLine="640" w:firstLineChars="200"/>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val="en-US" w:eastAsia="zh-CN" w:bidi="ar"/>
        </w:rPr>
        <w:t>对新建或改造</w:t>
      </w:r>
      <w:r>
        <w:rPr>
          <w:rFonts w:hint="eastAsia" w:ascii="仿宋_GB2312" w:hAnsi="仿宋_GB2312" w:eastAsia="仿宋_GB2312" w:cs="仿宋_GB2312"/>
          <w:color w:val="000000"/>
          <w:kern w:val="0"/>
          <w:sz w:val="32"/>
          <w:szCs w:val="32"/>
          <w:highlight w:val="none"/>
          <w:lang w:bidi="ar"/>
        </w:rPr>
        <w:t>特色商圈（步行街）或夜间经济示范街区给予奖励。</w:t>
      </w:r>
    </w:p>
    <w:p>
      <w:pPr>
        <w:pStyle w:val="16"/>
        <w:ind w:firstLine="640"/>
        <w:rPr>
          <w:rFonts w:hint="eastAsia" w:ascii="楷体_GB2312" w:hAnsi="楷体_GB2312" w:eastAsia="楷体_GB2312" w:cs="楷体_GB2312"/>
          <w:color w:val="000000"/>
          <w:kern w:val="0"/>
          <w:highlight w:val="none"/>
          <w:lang w:bidi="ar"/>
        </w:rPr>
      </w:pPr>
      <w:r>
        <w:rPr>
          <w:rFonts w:hint="eastAsia" w:ascii="楷体_GB2312" w:hAnsi="楷体_GB2312" w:eastAsia="楷体_GB2312" w:cs="楷体_GB2312"/>
          <w:color w:val="000000"/>
          <w:kern w:val="0"/>
          <w:highlight w:val="none"/>
          <w:lang w:bidi="ar"/>
        </w:rPr>
        <w:t>（一）扶持条件。</w:t>
      </w:r>
    </w:p>
    <w:p>
      <w:pPr>
        <w:pStyle w:val="16"/>
        <w:ind w:firstLine="640"/>
        <w:rPr>
          <w:rFonts w:hint="eastAsia" w:cs="仿宋_GB2312"/>
          <w:color w:val="000000"/>
          <w:kern w:val="0"/>
          <w:highlight w:val="none"/>
          <w:lang w:bidi="ar"/>
        </w:rPr>
      </w:pPr>
      <w:r>
        <w:rPr>
          <w:rFonts w:hint="eastAsia" w:cs="仿宋_GB2312"/>
          <w:b/>
          <w:color w:val="000000"/>
          <w:kern w:val="0"/>
          <w:highlight w:val="none"/>
          <w:lang w:bidi="ar"/>
        </w:rPr>
        <w:t>特色商圈（步行街）</w:t>
      </w:r>
      <w:r>
        <w:rPr>
          <w:rFonts w:hint="eastAsia" w:cs="仿宋_GB2312"/>
          <w:color w:val="000000"/>
          <w:kern w:val="0"/>
          <w:highlight w:val="none"/>
          <w:lang w:bidi="ar"/>
        </w:rPr>
        <w:t>是</w:t>
      </w:r>
      <w:r>
        <w:rPr>
          <w:rFonts w:hint="eastAsia" w:cs="仿宋_GB2312"/>
          <w:highlight w:val="none"/>
        </w:rPr>
        <w:t>融合</w:t>
      </w:r>
      <w:r>
        <w:rPr>
          <w:rFonts w:hint="eastAsia" w:cs="仿宋_GB2312"/>
          <w:highlight w:val="none"/>
          <w:lang w:val="zh-TW"/>
        </w:rPr>
        <w:t>购物休闲、餐饮美食、</w:t>
      </w:r>
      <w:r>
        <w:rPr>
          <w:rFonts w:hint="eastAsia" w:cs="仿宋_GB2312"/>
          <w:highlight w:val="none"/>
        </w:rPr>
        <w:t>文体</w:t>
      </w:r>
      <w:r>
        <w:rPr>
          <w:rFonts w:hint="eastAsia" w:cs="仿宋_GB2312"/>
          <w:highlight w:val="none"/>
          <w:lang w:val="zh-TW"/>
        </w:rPr>
        <w:t>娱乐、</w:t>
      </w:r>
      <w:r>
        <w:rPr>
          <w:rFonts w:hint="eastAsia" w:cs="仿宋_GB2312"/>
          <w:highlight w:val="none"/>
        </w:rPr>
        <w:t>公共服务等业态和功能于一体的以消费为主的商业集聚区或步行街区。</w:t>
      </w:r>
      <w:r>
        <w:rPr>
          <w:rFonts w:hint="eastAsia" w:cs="仿宋_GB2312"/>
          <w:b/>
          <w:color w:val="000000"/>
          <w:kern w:val="0"/>
          <w:highlight w:val="none"/>
          <w:lang w:bidi="ar"/>
        </w:rPr>
        <w:t>夜间经济示范街区</w:t>
      </w:r>
      <w:r>
        <w:rPr>
          <w:rFonts w:hint="eastAsia" w:cs="仿宋_GB2312"/>
          <w:color w:val="000000"/>
          <w:kern w:val="0"/>
          <w:highlight w:val="none"/>
          <w:lang w:bidi="ar"/>
        </w:rPr>
        <w:t>是指融合“夜购、夜游、夜赏、夜食、夜读、夜健、夜宿”等多个业态于一体的，以“夜间经济”为特色的商业街区。</w:t>
      </w:r>
    </w:p>
    <w:p>
      <w:pPr>
        <w:pStyle w:val="16"/>
        <w:ind w:firstLine="640"/>
        <w:rPr>
          <w:rFonts w:hint="eastAsia" w:cs="仿宋_GB2312"/>
          <w:color w:val="000000"/>
          <w:kern w:val="0"/>
          <w:highlight w:val="none"/>
          <w:lang w:bidi="ar"/>
        </w:rPr>
      </w:pPr>
      <w:r>
        <w:rPr>
          <w:rFonts w:hint="eastAsia" w:cs="仿宋_GB2312"/>
          <w:color w:val="000000"/>
          <w:kern w:val="0"/>
          <w:highlight w:val="none"/>
          <w:lang w:bidi="ar"/>
        </w:rPr>
        <w:t>申报以上项目，应符合以下条件：</w:t>
      </w:r>
    </w:p>
    <w:p>
      <w:pPr>
        <w:pStyle w:val="16"/>
        <w:ind w:firstLine="640"/>
        <w:rPr>
          <w:rFonts w:cs="仿宋_GB2312"/>
          <w:color w:val="000000"/>
          <w:kern w:val="0"/>
          <w:highlight w:val="none"/>
          <w:lang w:bidi="ar"/>
        </w:rPr>
      </w:pPr>
      <w:r>
        <w:rPr>
          <w:rFonts w:hint="eastAsia" w:cs="仿宋_GB2312"/>
          <w:color w:val="000000"/>
          <w:kern w:val="0"/>
          <w:highlight w:val="none"/>
          <w:lang w:bidi="ar"/>
        </w:rPr>
        <w:t>1.申报区域“四至范围”明确，有统一经营管理机构，申报主体为长期实际经营主体。</w:t>
      </w:r>
    </w:p>
    <w:p>
      <w:pPr>
        <w:pStyle w:val="16"/>
        <w:ind w:firstLine="640"/>
        <w:rPr>
          <w:rFonts w:hint="eastAsia" w:cs="仿宋_GB2312"/>
          <w:color w:val="000000"/>
          <w:kern w:val="0"/>
          <w:highlight w:val="none"/>
          <w:lang w:bidi="ar"/>
        </w:rPr>
      </w:pPr>
      <w:r>
        <w:rPr>
          <w:rFonts w:hint="eastAsia" w:cs="仿宋_GB2312"/>
          <w:color w:val="000000"/>
          <w:kern w:val="0"/>
          <w:highlight w:val="none"/>
          <w:lang w:bidi="ar"/>
        </w:rPr>
        <w:t>2</w:t>
      </w:r>
      <w:r>
        <w:rPr>
          <w:rFonts w:cs="仿宋_GB2312"/>
          <w:color w:val="000000"/>
          <w:kern w:val="0"/>
          <w:highlight w:val="none"/>
          <w:lang w:bidi="ar"/>
        </w:rPr>
        <w:t>.</w:t>
      </w:r>
      <w:r>
        <w:rPr>
          <w:rFonts w:hint="eastAsia" w:cs="仿宋_GB2312"/>
          <w:color w:val="000000"/>
          <w:kern w:val="0"/>
          <w:highlight w:val="none"/>
          <w:lang w:val="en-US" w:eastAsia="zh-CN" w:bidi="ar"/>
        </w:rPr>
        <w:t>街区</w:t>
      </w:r>
      <w:r>
        <w:rPr>
          <w:rFonts w:hint="eastAsia" w:cs="仿宋_GB2312"/>
          <w:color w:val="000000"/>
          <w:kern w:val="0"/>
          <w:highlight w:val="none"/>
          <w:lang w:bidi="ar"/>
        </w:rPr>
        <w:t>内各</w:t>
      </w:r>
      <w:r>
        <w:rPr>
          <w:rFonts w:hint="eastAsia" w:cs="仿宋_GB2312"/>
          <w:color w:val="000000"/>
          <w:kern w:val="0"/>
          <w:highlight w:val="none"/>
          <w:lang w:bidi="ar"/>
        </w:rPr>
        <w:t>类品牌商铺及门店数量</w:t>
      </w:r>
      <w:r>
        <w:rPr>
          <w:rFonts w:hint="eastAsia" w:cs="仿宋_GB2312"/>
          <w:color w:val="000000"/>
          <w:kern w:val="0"/>
          <w:highlight w:val="none"/>
          <w:lang w:val="en-US" w:eastAsia="zh-CN" w:bidi="ar"/>
        </w:rPr>
        <w:t>达</w:t>
      </w:r>
      <w:r>
        <w:rPr>
          <w:rFonts w:hint="eastAsia" w:cs="仿宋_GB2312"/>
          <w:color w:val="000000"/>
          <w:kern w:val="0"/>
          <w:highlight w:val="none"/>
          <w:lang w:eastAsia="zh-CN" w:bidi="ar"/>
        </w:rPr>
        <w:t>1</w:t>
      </w:r>
      <w:r>
        <w:rPr>
          <w:rFonts w:hint="eastAsia" w:cs="仿宋_GB2312"/>
          <w:color w:val="000000"/>
          <w:kern w:val="0"/>
          <w:highlight w:val="none"/>
          <w:lang w:val="en-US" w:eastAsia="zh-CN" w:bidi="ar"/>
        </w:rPr>
        <w:t>00个以上</w:t>
      </w:r>
      <w:r>
        <w:rPr>
          <w:rFonts w:hint="eastAsia" w:cs="仿宋_GB2312"/>
          <w:color w:val="000000"/>
          <w:kern w:val="0"/>
          <w:highlight w:val="none"/>
          <w:lang w:bidi="ar"/>
        </w:rPr>
        <w:t>。</w:t>
      </w:r>
    </w:p>
    <w:p>
      <w:pPr>
        <w:pStyle w:val="16"/>
        <w:ind w:firstLine="640"/>
        <w:rPr>
          <w:rFonts w:hint="eastAsia" w:cs="仿宋_GB2312"/>
          <w:highlight w:val="none"/>
          <w:u w:val="none"/>
        </w:rPr>
      </w:pPr>
      <w:r>
        <w:rPr>
          <w:rFonts w:cs="仿宋_GB2312"/>
          <w:color w:val="000000"/>
          <w:kern w:val="0"/>
          <w:highlight w:val="none"/>
          <w:lang w:bidi="ar"/>
        </w:rPr>
        <w:t>3.</w:t>
      </w:r>
      <w:r>
        <w:rPr>
          <w:rFonts w:hint="eastAsia" w:cs="仿宋_GB2312"/>
          <w:color w:val="000000"/>
          <w:kern w:val="0"/>
          <w:highlight w:val="none"/>
          <w:lang w:bidi="ar"/>
        </w:rPr>
        <w:t>特色商圈商业面积</w:t>
      </w:r>
      <w:r>
        <w:rPr>
          <w:rFonts w:cs="仿宋_GB2312"/>
          <w:color w:val="000000"/>
          <w:kern w:val="0"/>
          <w:highlight w:val="none"/>
          <w:u w:val="none"/>
          <w:lang w:bidi="ar"/>
        </w:rPr>
        <w:t>5</w:t>
      </w:r>
      <w:r>
        <w:rPr>
          <w:rFonts w:hint="eastAsia" w:cs="仿宋_GB2312"/>
          <w:color w:val="000000"/>
          <w:kern w:val="0"/>
          <w:highlight w:val="none"/>
          <w:u w:val="none"/>
          <w:lang w:bidi="ar"/>
        </w:rPr>
        <w:t>万平米（含，下同）以上。</w:t>
      </w:r>
      <w:r>
        <w:rPr>
          <w:rFonts w:hint="eastAsia" w:cs="仿宋_GB2312"/>
          <w:highlight w:val="none"/>
          <w:u w:val="none"/>
        </w:rPr>
        <w:t>步行街纯步行长度</w:t>
      </w:r>
      <w:r>
        <w:rPr>
          <w:rFonts w:cs="仿宋_GB2312"/>
          <w:highlight w:val="none"/>
          <w:u w:val="none"/>
        </w:rPr>
        <w:t>3</w:t>
      </w:r>
      <w:r>
        <w:rPr>
          <w:rFonts w:hint="eastAsia" w:cs="仿宋_GB2312"/>
          <w:highlight w:val="none"/>
          <w:u w:val="none"/>
        </w:rPr>
        <w:t>00米以上。</w:t>
      </w:r>
      <w:r>
        <w:rPr>
          <w:rFonts w:hint="eastAsia" w:cs="仿宋_GB2312"/>
          <w:color w:val="000000"/>
          <w:kern w:val="0"/>
          <w:highlight w:val="none"/>
          <w:u w:val="none"/>
          <w:lang w:bidi="ar"/>
        </w:rPr>
        <w:t>夜间经济示范街区</w:t>
      </w:r>
      <w:r>
        <w:rPr>
          <w:rFonts w:hint="eastAsia" w:cs="仿宋_GB2312"/>
          <w:kern w:val="0"/>
          <w:highlight w:val="none"/>
          <w:u w:val="none"/>
          <w:lang w:bidi="ar"/>
        </w:rPr>
        <w:t>商业</w:t>
      </w:r>
      <w:r>
        <w:rPr>
          <w:rFonts w:hint="eastAsia" w:cs="仿宋_GB2312"/>
          <w:color w:val="000000"/>
          <w:kern w:val="0"/>
          <w:highlight w:val="none"/>
          <w:u w:val="none"/>
          <w:lang w:bidi="ar"/>
        </w:rPr>
        <w:t>面积</w:t>
      </w:r>
      <w:r>
        <w:rPr>
          <w:rFonts w:cs="仿宋_GB2312"/>
          <w:color w:val="000000"/>
          <w:kern w:val="0"/>
          <w:highlight w:val="none"/>
          <w:u w:val="none"/>
          <w:lang w:bidi="ar"/>
        </w:rPr>
        <w:t>2</w:t>
      </w:r>
      <w:r>
        <w:rPr>
          <w:rFonts w:hint="eastAsia" w:cs="仿宋_GB2312"/>
          <w:color w:val="000000"/>
          <w:kern w:val="0"/>
          <w:highlight w:val="none"/>
          <w:u w:val="none"/>
          <w:lang w:bidi="ar"/>
        </w:rPr>
        <w:t>万平方米以上</w:t>
      </w:r>
      <w:r>
        <w:rPr>
          <w:rFonts w:hint="eastAsia" w:cs="仿宋_GB2312"/>
          <w:highlight w:val="none"/>
          <w:u w:val="none"/>
        </w:rPr>
        <w:t xml:space="preserve">。 </w:t>
      </w:r>
    </w:p>
    <w:p>
      <w:pPr>
        <w:pStyle w:val="16"/>
        <w:ind w:firstLine="640"/>
        <w:rPr>
          <w:rFonts w:cs="仿宋_GB2312"/>
          <w:color w:val="000000"/>
          <w:kern w:val="0"/>
          <w:highlight w:val="none"/>
          <w:lang w:bidi="ar"/>
        </w:rPr>
      </w:pPr>
      <w:r>
        <w:rPr>
          <w:rFonts w:cs="仿宋_GB2312"/>
          <w:color w:val="000000"/>
          <w:kern w:val="0"/>
          <w:highlight w:val="none"/>
          <w:lang w:bidi="ar"/>
        </w:rPr>
        <w:t>4.</w:t>
      </w:r>
      <w:r>
        <w:rPr>
          <w:rFonts w:hint="eastAsia" w:cs="仿宋_GB2312"/>
          <w:color w:val="000000"/>
          <w:kern w:val="0"/>
          <w:highlight w:val="none"/>
          <w:lang w:bidi="ar"/>
        </w:rPr>
        <w:t>项目新建或改</w:t>
      </w:r>
      <w:r>
        <w:rPr>
          <w:rFonts w:hint="eastAsia" w:cs="仿宋_GB2312"/>
          <w:color w:val="000000"/>
          <w:kern w:val="0"/>
          <w:highlight w:val="none"/>
          <w:u w:val="none"/>
          <w:lang w:bidi="ar"/>
        </w:rPr>
        <w:t>造投资额1</w:t>
      </w:r>
      <w:r>
        <w:rPr>
          <w:rFonts w:cs="仿宋_GB2312"/>
          <w:color w:val="000000"/>
          <w:kern w:val="0"/>
          <w:highlight w:val="none"/>
          <w:u w:val="none"/>
          <w:lang w:bidi="ar"/>
        </w:rPr>
        <w:t>000</w:t>
      </w:r>
      <w:r>
        <w:rPr>
          <w:rFonts w:hint="eastAsia" w:cs="仿宋_GB2312"/>
          <w:color w:val="000000"/>
          <w:kern w:val="0"/>
          <w:highlight w:val="none"/>
          <w:u w:val="none"/>
          <w:lang w:bidi="ar"/>
        </w:rPr>
        <w:t>万元以上，完工时间距申报截止之日不超过1年。</w:t>
      </w:r>
    </w:p>
    <w:p>
      <w:pPr>
        <w:pStyle w:val="16"/>
        <w:ind w:firstLine="640"/>
        <w:rPr>
          <w:rFonts w:hint="eastAsia" w:cs="仿宋_GB2312"/>
          <w:color w:val="000000"/>
          <w:kern w:val="0"/>
          <w:highlight w:val="none"/>
          <w:lang w:bidi="ar"/>
        </w:rPr>
      </w:pPr>
      <w:r>
        <w:rPr>
          <w:rFonts w:cs="仿宋_GB2312"/>
          <w:color w:val="000000"/>
          <w:kern w:val="0"/>
          <w:highlight w:val="none"/>
          <w:lang w:bidi="ar"/>
        </w:rPr>
        <w:t>5</w:t>
      </w:r>
      <w:r>
        <w:rPr>
          <w:rFonts w:hint="eastAsia" w:cs="仿宋_GB2312"/>
          <w:color w:val="000000"/>
          <w:kern w:val="0"/>
          <w:highlight w:val="none"/>
          <w:lang w:bidi="ar"/>
        </w:rPr>
        <w:t>.经</w:t>
      </w:r>
      <w:r>
        <w:rPr>
          <w:rFonts w:hint="default" w:cs="仿宋_GB2312"/>
          <w:color w:val="000000"/>
          <w:kern w:val="0"/>
          <w:highlight w:val="none"/>
          <w:lang w:bidi="ar"/>
        </w:rPr>
        <w:t>各区（大鹏新区、深汕特别合作区）推荐，</w:t>
      </w:r>
      <w:r>
        <w:rPr>
          <w:rFonts w:hint="eastAsia" w:cs="仿宋_GB2312"/>
          <w:color w:val="000000"/>
          <w:kern w:val="0"/>
          <w:highlight w:val="none"/>
          <w:lang w:val="en-US" w:eastAsia="zh-CN" w:bidi="ar"/>
        </w:rPr>
        <w:t>对</w:t>
      </w:r>
      <w:r>
        <w:rPr>
          <w:rFonts w:hint="default" w:cs="仿宋_GB2312"/>
          <w:b w:val="0"/>
          <w:bCs w:val="0"/>
          <w:color w:val="000000"/>
          <w:kern w:val="0"/>
          <w:highlight w:val="none"/>
          <w:lang w:bidi="ar"/>
        </w:rPr>
        <w:t>被</w:t>
      </w:r>
      <w:r>
        <w:rPr>
          <w:rFonts w:hint="eastAsia" w:cs="仿宋_GB2312"/>
          <w:b w:val="0"/>
          <w:bCs w:val="0"/>
          <w:color w:val="000000"/>
          <w:kern w:val="0"/>
          <w:highlight w:val="none"/>
          <w:lang w:bidi="ar"/>
        </w:rPr>
        <w:t>评</w:t>
      </w:r>
      <w:r>
        <w:rPr>
          <w:rFonts w:hint="default" w:cs="仿宋_GB2312"/>
          <w:b w:val="0"/>
          <w:bCs w:val="0"/>
          <w:color w:val="000000"/>
          <w:kern w:val="0"/>
          <w:highlight w:val="none"/>
          <w:lang w:bidi="ar"/>
        </w:rPr>
        <w:t>为市级特色商圈（步行街）或夜间经济示范街区</w:t>
      </w:r>
      <w:r>
        <w:rPr>
          <w:rFonts w:hint="eastAsia" w:cs="仿宋_GB2312"/>
          <w:b w:val="0"/>
          <w:bCs w:val="0"/>
          <w:color w:val="000000"/>
          <w:kern w:val="0"/>
          <w:highlight w:val="none"/>
          <w:lang w:val="en-US" w:eastAsia="zh-CN" w:bidi="ar"/>
        </w:rPr>
        <w:t>的项目</w:t>
      </w:r>
      <w:r>
        <w:rPr>
          <w:rFonts w:hint="eastAsia" w:cs="仿宋_GB2312"/>
          <w:b w:val="0"/>
          <w:bCs w:val="0"/>
          <w:color w:val="000000"/>
          <w:kern w:val="0"/>
          <w:highlight w:val="none"/>
          <w:lang w:eastAsia="zh-CN" w:bidi="ar"/>
        </w:rPr>
        <w:t>，</w:t>
      </w:r>
      <w:r>
        <w:rPr>
          <w:rFonts w:hint="eastAsia" w:cs="仿宋_GB2312"/>
          <w:b w:val="0"/>
          <w:bCs w:val="0"/>
          <w:color w:val="000000"/>
          <w:kern w:val="0"/>
          <w:highlight w:val="none"/>
          <w:lang w:val="en-US" w:eastAsia="zh-CN" w:bidi="ar"/>
        </w:rPr>
        <w:t>给予</w:t>
      </w:r>
      <w:r>
        <w:rPr>
          <w:rFonts w:hint="eastAsia" w:cs="仿宋_GB2312"/>
          <w:color w:val="000000"/>
          <w:kern w:val="0"/>
          <w:highlight w:val="none"/>
          <w:lang w:bidi="ar"/>
        </w:rPr>
        <w:t>奖励（</w:t>
      </w:r>
      <w:r>
        <w:rPr>
          <w:rFonts w:hint="eastAsia" w:cs="仿宋_GB2312"/>
          <w:color w:val="000000"/>
          <w:kern w:val="0"/>
          <w:highlight w:val="none"/>
          <w:lang w:eastAsia="zh-CN" w:bidi="ar"/>
        </w:rPr>
        <w:t>《</w:t>
      </w:r>
      <w:r>
        <w:rPr>
          <w:rFonts w:hint="eastAsia" w:cs="仿宋_GB2312"/>
          <w:color w:val="000000"/>
          <w:kern w:val="0"/>
          <w:highlight w:val="none"/>
          <w:lang w:val="en-US" w:eastAsia="zh-CN" w:bidi="ar"/>
        </w:rPr>
        <w:t>深圳市</w:t>
      </w:r>
      <w:r>
        <w:rPr>
          <w:rFonts w:hint="default" w:cs="仿宋_GB2312"/>
          <w:color w:val="000000"/>
          <w:kern w:val="0"/>
          <w:highlight w:val="none"/>
          <w:lang w:bidi="ar"/>
        </w:rPr>
        <w:t>特色商圈（步行街）</w:t>
      </w:r>
      <w:r>
        <w:rPr>
          <w:rFonts w:hint="eastAsia" w:cs="仿宋_GB2312"/>
          <w:color w:val="000000"/>
          <w:kern w:val="0"/>
          <w:highlight w:val="none"/>
          <w:lang w:val="en-US" w:eastAsia="zh-CN" w:bidi="ar"/>
        </w:rPr>
        <w:t>和</w:t>
      </w:r>
      <w:r>
        <w:rPr>
          <w:rFonts w:hint="default" w:cs="仿宋_GB2312"/>
          <w:color w:val="000000"/>
          <w:kern w:val="0"/>
          <w:highlight w:val="none"/>
          <w:lang w:bidi="ar"/>
        </w:rPr>
        <w:t>夜间经济示范街区建设指引</w:t>
      </w:r>
      <w:r>
        <w:rPr>
          <w:rFonts w:hint="eastAsia" w:cs="仿宋_GB2312"/>
          <w:color w:val="000000"/>
          <w:kern w:val="0"/>
          <w:highlight w:val="none"/>
          <w:lang w:eastAsia="zh-CN" w:bidi="ar"/>
        </w:rPr>
        <w:t>》</w:t>
      </w:r>
      <w:r>
        <w:rPr>
          <w:rFonts w:hint="eastAsia" w:cs="仿宋_GB2312"/>
          <w:color w:val="000000"/>
          <w:kern w:val="0"/>
          <w:highlight w:val="none"/>
          <w:lang w:bidi="ar"/>
        </w:rPr>
        <w:t>另行制定）。</w:t>
      </w:r>
    </w:p>
    <w:p>
      <w:pPr>
        <w:pStyle w:val="16"/>
        <w:ind w:firstLine="640"/>
        <w:rPr>
          <w:rFonts w:hint="eastAsia" w:ascii="楷体_GB2312" w:hAnsi="楷体_GB2312" w:eastAsia="楷体_GB2312" w:cs="楷体_GB2312"/>
          <w:color w:val="000000"/>
          <w:kern w:val="0"/>
          <w:highlight w:val="none"/>
          <w:lang w:val="zh-TW" w:bidi="ar"/>
        </w:rPr>
      </w:pPr>
      <w:r>
        <w:rPr>
          <w:rFonts w:hint="eastAsia" w:ascii="楷体_GB2312" w:hAnsi="楷体_GB2312" w:eastAsia="楷体_GB2312" w:cs="楷体_GB2312"/>
          <w:color w:val="000000"/>
          <w:kern w:val="0"/>
          <w:highlight w:val="none"/>
          <w:lang w:val="zh-TW" w:bidi="ar"/>
        </w:rPr>
        <w:t>（二）扶持标准。</w:t>
      </w:r>
    </w:p>
    <w:p>
      <w:pPr>
        <w:pStyle w:val="16"/>
        <w:ind w:firstLine="640"/>
        <w:rPr>
          <w:rFonts w:cs="仿宋_GB2312"/>
          <w:highlight w:val="none"/>
        </w:rPr>
      </w:pPr>
      <w:r>
        <w:rPr>
          <w:rFonts w:hint="eastAsia" w:cs="仿宋_GB2312"/>
          <w:highlight w:val="none"/>
          <w:lang w:val="zh-TW"/>
        </w:rPr>
        <w:t>按照实际投入的</w:t>
      </w:r>
      <w:r>
        <w:rPr>
          <w:rFonts w:hint="eastAsia" w:cs="仿宋_GB2312"/>
          <w:highlight w:val="none"/>
        </w:rPr>
        <w:t>25%，市财政最高给予1000万元奖励</w:t>
      </w:r>
      <w:r>
        <w:rPr>
          <w:rFonts w:hint="eastAsia" w:cs="仿宋_GB2312"/>
          <w:highlight w:val="none"/>
          <w:lang w:eastAsia="zh-CN"/>
        </w:rPr>
        <w:t>。</w:t>
      </w:r>
      <w:r>
        <w:rPr>
          <w:rFonts w:hint="eastAsia" w:cs="仿宋_GB2312"/>
          <w:highlight w:val="none"/>
        </w:rPr>
        <w:t>区财政按照1:1比例进行配套。</w:t>
      </w:r>
    </w:p>
    <w:p>
      <w:pPr>
        <w:pStyle w:val="15"/>
        <w:numPr>
          <w:ilvl w:val="0"/>
          <w:numId w:val="2"/>
        </w:numPr>
        <w:spacing w:line="560" w:lineRule="exact"/>
        <w:ind w:left="1060" w:firstLineChars="0"/>
        <w:rPr>
          <w:rFonts w:ascii="仿宋_GB2312" w:hAnsi="仿宋_GB2312" w:eastAsia="仿宋_GB2312" w:cs="仿宋_GB2312"/>
          <w:b/>
          <w:bCs/>
          <w:color w:val="000000"/>
          <w:kern w:val="0"/>
          <w:sz w:val="32"/>
          <w:szCs w:val="32"/>
          <w:highlight w:val="none"/>
          <w:lang w:bidi="ar"/>
        </w:rPr>
      </w:pPr>
      <w:bookmarkStart w:id="3" w:name="_Hlk95729983"/>
      <w:bookmarkStart w:id="4" w:name="_Hlk95729972"/>
      <w:r>
        <w:rPr>
          <w:rFonts w:hint="eastAsia" w:ascii="仿宋_GB2312" w:hAnsi="仿宋_GB2312" w:eastAsia="仿宋_GB2312" w:cs="仿宋_GB2312"/>
          <w:b/>
          <w:bCs/>
          <w:color w:val="000000"/>
          <w:kern w:val="0"/>
          <w:sz w:val="32"/>
          <w:szCs w:val="32"/>
          <w:highlight w:val="none"/>
          <w:lang w:bidi="ar"/>
        </w:rPr>
        <w:t>支持引进</w:t>
      </w:r>
      <w:r>
        <w:rPr>
          <w:rFonts w:hint="eastAsia" w:ascii="仿宋_GB2312" w:hAnsi="仿宋_GB2312" w:eastAsia="仿宋_GB2312" w:cs="仿宋_GB2312"/>
          <w:b/>
          <w:bCs/>
          <w:color w:val="000000"/>
          <w:kern w:val="0"/>
          <w:sz w:val="32"/>
          <w:szCs w:val="32"/>
          <w:highlight w:val="none"/>
          <w:lang w:val="en-US" w:eastAsia="zh-CN" w:bidi="ar"/>
        </w:rPr>
        <w:t>知名</w:t>
      </w:r>
      <w:r>
        <w:rPr>
          <w:rFonts w:hint="eastAsia" w:ascii="仿宋_GB2312" w:hAnsi="仿宋_GB2312" w:eastAsia="仿宋_GB2312" w:cs="仿宋_GB2312"/>
          <w:b/>
          <w:bCs/>
          <w:color w:val="000000"/>
          <w:kern w:val="0"/>
          <w:sz w:val="32"/>
          <w:szCs w:val="32"/>
          <w:highlight w:val="none"/>
          <w:lang w:bidi="ar"/>
        </w:rPr>
        <w:t>消费品牌</w:t>
      </w:r>
      <w:bookmarkEnd w:id="3"/>
    </w:p>
    <w:bookmarkEnd w:id="4"/>
    <w:p>
      <w:pPr>
        <w:pStyle w:val="16"/>
        <w:ind w:firstLine="640"/>
        <w:rPr>
          <w:rFonts w:cs="仿宋_GB2312"/>
          <w:color w:val="000000"/>
          <w:kern w:val="0"/>
          <w:highlight w:val="none"/>
          <w:lang w:bidi="ar"/>
        </w:rPr>
      </w:pPr>
      <w:r>
        <w:rPr>
          <w:rFonts w:hint="eastAsia" w:cs="仿宋_GB2312"/>
          <w:color w:val="000000"/>
          <w:kern w:val="0"/>
          <w:highlight w:val="none"/>
          <w:lang w:val="zh-TW" w:bidi="ar"/>
        </w:rPr>
        <w:t>对引入国内外知名</w:t>
      </w:r>
      <w:r>
        <w:rPr>
          <w:rFonts w:hint="eastAsia" w:cs="仿宋_GB2312"/>
          <w:color w:val="000000"/>
          <w:kern w:val="0"/>
          <w:highlight w:val="none"/>
          <w:lang w:val="en-US" w:eastAsia="zh-CN" w:bidi="ar"/>
        </w:rPr>
        <w:t>零售、餐饮</w:t>
      </w:r>
      <w:r>
        <w:rPr>
          <w:rFonts w:hint="eastAsia" w:cs="仿宋_GB2312"/>
          <w:color w:val="000000"/>
          <w:kern w:val="0"/>
          <w:highlight w:val="none"/>
          <w:lang w:val="zh-TW" w:bidi="ar"/>
        </w:rPr>
        <w:t>品牌首店、旗舰店、新业态店的商业运营</w:t>
      </w:r>
      <w:r>
        <w:rPr>
          <w:rFonts w:hint="eastAsia" w:cs="仿宋_GB2312"/>
          <w:color w:val="000000"/>
          <w:kern w:val="0"/>
          <w:highlight w:val="none"/>
          <w:lang w:bidi="ar"/>
        </w:rPr>
        <w:t>企业给予奖励。</w:t>
      </w:r>
    </w:p>
    <w:p>
      <w:pPr>
        <w:pStyle w:val="16"/>
        <w:ind w:firstLine="640"/>
        <w:rPr>
          <w:rFonts w:hint="eastAsia" w:ascii="楷体_GB2312" w:hAnsi="楷体_GB2312" w:eastAsia="楷体_GB2312" w:cs="楷体_GB2312"/>
          <w:color w:val="000000"/>
          <w:kern w:val="0"/>
          <w:highlight w:val="none"/>
          <w:lang w:bidi="ar"/>
        </w:rPr>
      </w:pPr>
      <w:r>
        <w:rPr>
          <w:rFonts w:hint="eastAsia" w:ascii="楷体_GB2312" w:hAnsi="楷体_GB2312" w:eastAsia="楷体_GB2312" w:cs="楷体_GB2312"/>
          <w:color w:val="000000"/>
          <w:kern w:val="0"/>
          <w:highlight w:val="none"/>
          <w:lang w:bidi="ar"/>
        </w:rPr>
        <w:t>（一）扶持条件</w:t>
      </w:r>
      <w:r>
        <w:rPr>
          <w:rFonts w:hint="eastAsia" w:ascii="楷体_GB2312" w:hAnsi="楷体_GB2312" w:eastAsia="楷体_GB2312" w:cs="楷体_GB2312"/>
          <w:color w:val="000000"/>
          <w:kern w:val="0"/>
          <w:highlight w:val="none"/>
          <w:lang w:eastAsia="zh-CN" w:bidi="ar"/>
        </w:rPr>
        <w:t>。</w:t>
      </w:r>
    </w:p>
    <w:p>
      <w:pPr>
        <w:pStyle w:val="16"/>
        <w:ind w:firstLine="640"/>
        <w:jc w:val="left"/>
        <w:rPr>
          <w:rFonts w:hint="default" w:cs="仿宋_GB2312"/>
          <w:color w:val="000000"/>
          <w:kern w:val="0"/>
          <w:highlight w:val="none"/>
          <w:lang w:eastAsia="zh-CN" w:bidi="ar"/>
        </w:rPr>
      </w:pPr>
      <w:r>
        <w:rPr>
          <w:rFonts w:hint="eastAsia" w:cs="仿宋_GB2312"/>
          <w:color w:val="000000"/>
          <w:kern w:val="0"/>
          <w:highlight w:val="none"/>
          <w:lang w:bidi="ar"/>
        </w:rPr>
        <w:t>1.引进品牌</w:t>
      </w:r>
      <w:bookmarkStart w:id="5" w:name="_Hlk95729360"/>
      <w:r>
        <w:rPr>
          <w:rFonts w:hint="eastAsia" w:cs="仿宋_GB2312"/>
          <w:color w:val="000000"/>
          <w:kern w:val="0"/>
          <w:highlight w:val="none"/>
          <w:lang w:bidi="ar"/>
        </w:rPr>
        <w:t>属于国际</w:t>
      </w:r>
      <w:r>
        <w:rPr>
          <w:rFonts w:hint="eastAsia" w:cs="仿宋_GB2312"/>
          <w:color w:val="000000"/>
          <w:kern w:val="0"/>
          <w:highlight w:val="none"/>
          <w:lang w:val="en-US" w:eastAsia="zh-CN" w:bidi="ar"/>
        </w:rPr>
        <w:t>知名</w:t>
      </w:r>
      <w:r>
        <w:rPr>
          <w:rFonts w:hint="eastAsia" w:cs="仿宋_GB2312"/>
          <w:color w:val="000000"/>
          <w:kern w:val="0"/>
          <w:highlight w:val="none"/>
          <w:lang w:eastAsia="zh-CN" w:bidi="ar"/>
        </w:rPr>
        <w:t>、</w:t>
      </w:r>
      <w:r>
        <w:rPr>
          <w:rFonts w:hint="eastAsia" w:cs="仿宋_GB2312"/>
          <w:color w:val="000000"/>
          <w:kern w:val="0"/>
          <w:highlight w:val="none"/>
          <w:lang w:bidi="ar"/>
        </w:rPr>
        <w:t>国内</w:t>
      </w:r>
      <w:r>
        <w:rPr>
          <w:rFonts w:hint="eastAsia" w:cs="仿宋_GB2312"/>
          <w:color w:val="000000"/>
          <w:kern w:val="0"/>
          <w:highlight w:val="none"/>
          <w:lang w:val="en-US" w:eastAsia="zh-CN" w:bidi="ar"/>
        </w:rPr>
        <w:t>知名</w:t>
      </w:r>
      <w:r>
        <w:rPr>
          <w:rFonts w:hint="eastAsia" w:cs="仿宋_GB2312"/>
          <w:color w:val="000000"/>
          <w:kern w:val="0"/>
          <w:highlight w:val="none"/>
          <w:lang w:eastAsia="zh-CN" w:bidi="ar"/>
        </w:rPr>
        <w:t>、</w:t>
      </w:r>
      <w:r>
        <w:rPr>
          <w:rFonts w:hint="eastAsia" w:cs="仿宋_GB2312"/>
          <w:color w:val="000000"/>
          <w:kern w:val="0"/>
          <w:highlight w:val="none"/>
          <w:lang w:bidi="ar"/>
        </w:rPr>
        <w:t>区域</w:t>
      </w:r>
      <w:r>
        <w:rPr>
          <w:rFonts w:hint="eastAsia" w:cs="仿宋_GB2312"/>
          <w:color w:val="000000"/>
          <w:kern w:val="0"/>
          <w:highlight w:val="none"/>
          <w:lang w:val="en-US" w:eastAsia="zh-CN" w:bidi="ar"/>
        </w:rPr>
        <w:t>特色连锁</w:t>
      </w:r>
      <w:r>
        <w:rPr>
          <w:rFonts w:hint="eastAsia" w:cs="仿宋_GB2312"/>
          <w:color w:val="000000"/>
          <w:kern w:val="0"/>
          <w:highlight w:val="none"/>
          <w:lang w:bidi="ar"/>
        </w:rPr>
        <w:t>品牌</w:t>
      </w:r>
      <w:r>
        <w:rPr>
          <w:rFonts w:hint="eastAsia" w:cs="仿宋_GB2312"/>
          <w:color w:val="000000"/>
          <w:kern w:val="0"/>
          <w:highlight w:val="none"/>
          <w:lang w:eastAsia="zh-CN" w:bidi="ar"/>
        </w:rPr>
        <w:t>，</w:t>
      </w:r>
      <w:r>
        <w:rPr>
          <w:rFonts w:hint="eastAsia" w:cs="仿宋_GB2312"/>
          <w:color w:val="000000"/>
          <w:kern w:val="0"/>
          <w:highlight w:val="none"/>
          <w:lang w:val="en-US" w:eastAsia="zh-CN" w:bidi="ar"/>
        </w:rPr>
        <w:t>或高成长性的</w:t>
      </w:r>
      <w:r>
        <w:rPr>
          <w:rFonts w:hint="eastAsia" w:cs="仿宋_GB2312"/>
          <w:color w:val="000000"/>
          <w:kern w:val="0"/>
          <w:highlight w:val="none"/>
          <w:lang w:val="en-US" w:eastAsia="zh-CN" w:bidi="ar"/>
        </w:rPr>
        <w:t>网红品牌</w:t>
      </w:r>
      <w:r>
        <w:rPr>
          <w:rFonts w:hint="eastAsia" w:cs="仿宋_GB2312"/>
          <w:color w:val="000000"/>
          <w:kern w:val="0"/>
          <w:highlight w:val="none"/>
          <w:lang w:val="en-US" w:eastAsia="zh-CN" w:bidi="ar"/>
        </w:rPr>
        <w:t>、新锐品牌</w:t>
      </w:r>
      <w:r>
        <w:rPr>
          <w:rFonts w:hint="eastAsia" w:cs="仿宋_GB2312"/>
          <w:color w:val="000000"/>
          <w:kern w:val="0"/>
          <w:highlight w:val="none"/>
          <w:lang w:val="en-US" w:eastAsia="zh-CN" w:bidi="ar"/>
        </w:rPr>
        <w:t>在深圳</w:t>
      </w:r>
      <w:r>
        <w:rPr>
          <w:rFonts w:hint="eastAsia" w:cs="仿宋_GB2312"/>
          <w:color w:val="000000"/>
          <w:kern w:val="0"/>
          <w:highlight w:val="none"/>
          <w:lang w:bidi="ar"/>
        </w:rPr>
        <w:t>开设的首店</w:t>
      </w:r>
      <w:r>
        <w:rPr>
          <w:rFonts w:hint="eastAsia" w:cs="仿宋_GB2312"/>
          <w:color w:val="000000"/>
          <w:kern w:val="0"/>
          <w:highlight w:val="none"/>
          <w:lang w:val="zh-TW" w:bidi="ar"/>
        </w:rPr>
        <w:t>、旗舰店、新业态店</w:t>
      </w:r>
      <w:r>
        <w:rPr>
          <w:rFonts w:hint="eastAsia" w:cs="仿宋_GB2312"/>
          <w:color w:val="000000"/>
          <w:kern w:val="0"/>
          <w:highlight w:val="none"/>
          <w:lang w:val="zh-TW" w:eastAsia="zh-CN" w:bidi="ar"/>
        </w:rPr>
        <w:t>。</w:t>
      </w:r>
      <w:bookmarkEnd w:id="5"/>
      <w:bookmarkStart w:id="6" w:name="_Hlk95729385"/>
      <w:r>
        <w:rPr>
          <w:rFonts w:hint="default" w:cs="仿宋_GB2312"/>
          <w:color w:val="000000"/>
          <w:kern w:val="0"/>
          <w:highlight w:val="none"/>
          <w:lang w:eastAsia="zh-CN" w:bidi="ar"/>
        </w:rPr>
        <w:t>具体条件如下：</w:t>
      </w:r>
    </w:p>
    <w:p>
      <w:pPr>
        <w:pStyle w:val="16"/>
        <w:ind w:firstLine="640"/>
        <w:jc w:val="left"/>
        <w:rPr>
          <w:rFonts w:hint="eastAsia" w:cs="仿宋_GB2312"/>
          <w:color w:val="000000"/>
          <w:kern w:val="0"/>
          <w:highlight w:val="none"/>
          <w:lang w:val="zh-TW" w:bidi="ar"/>
        </w:rPr>
      </w:pPr>
      <w:r>
        <w:rPr>
          <w:rFonts w:hint="default" w:cs="仿宋_GB2312"/>
          <w:color w:val="000000"/>
          <w:kern w:val="0"/>
          <w:highlight w:val="none"/>
          <w:lang w:bidi="ar"/>
        </w:rPr>
        <w:t>（1）</w:t>
      </w:r>
      <w:r>
        <w:rPr>
          <w:rFonts w:hint="eastAsia" w:cs="仿宋_GB2312"/>
          <w:color w:val="000000"/>
          <w:kern w:val="0"/>
          <w:highlight w:val="none"/>
          <w:lang w:val="zh-TW" w:bidi="ar"/>
        </w:rPr>
        <w:t>国际知名连锁品牌</w:t>
      </w:r>
      <w:r>
        <w:rPr>
          <w:rFonts w:hint="default" w:cs="仿宋_GB2312"/>
          <w:color w:val="000000"/>
          <w:kern w:val="0"/>
          <w:highlight w:val="none"/>
          <w:lang w:bidi="ar"/>
        </w:rPr>
        <w:t>主要指</w:t>
      </w:r>
      <w:r>
        <w:rPr>
          <w:rFonts w:hint="eastAsia" w:cs="仿宋_GB2312"/>
          <w:color w:val="000000"/>
          <w:kern w:val="0"/>
          <w:highlight w:val="none"/>
          <w:lang w:val="zh-TW" w:bidi="ar"/>
        </w:rPr>
        <w:t>在纽约、伦敦、巴黎、米兰、东京、洛杉矶、香港等全球知名消费城市开设10家以上门店；获得国家级媒体平台及《VOGUE》《ELLE》《时尚芭莎》《时尚COSMO》《GQ》《T Magazine》等知名时尚媒体正面宣传报道5次以上。</w:t>
      </w:r>
    </w:p>
    <w:p>
      <w:pPr>
        <w:pStyle w:val="16"/>
        <w:ind w:firstLine="640"/>
        <w:jc w:val="left"/>
        <w:rPr>
          <w:rFonts w:hint="eastAsia" w:cs="仿宋_GB2312"/>
          <w:color w:val="000000"/>
          <w:kern w:val="0"/>
          <w:highlight w:val="none"/>
          <w:lang w:val="zh-TW" w:bidi="ar"/>
        </w:rPr>
      </w:pPr>
      <w:r>
        <w:rPr>
          <w:rFonts w:hint="default" w:cs="仿宋_GB2312"/>
          <w:b w:val="0"/>
          <w:bCs w:val="0"/>
          <w:color w:val="000000"/>
          <w:kern w:val="0"/>
          <w:highlight w:val="none"/>
          <w:lang w:bidi="ar"/>
        </w:rPr>
        <w:t>（2）</w:t>
      </w:r>
      <w:r>
        <w:rPr>
          <w:rFonts w:hint="eastAsia" w:cs="仿宋_GB2312"/>
          <w:color w:val="000000"/>
          <w:kern w:val="0"/>
          <w:highlight w:val="none"/>
          <w:lang w:val="zh-TW" w:bidi="ar"/>
        </w:rPr>
        <w:t>国内知名连锁品牌</w:t>
      </w:r>
      <w:r>
        <w:rPr>
          <w:rFonts w:hint="default" w:cs="仿宋_GB2312"/>
          <w:color w:val="000000"/>
          <w:kern w:val="0"/>
          <w:highlight w:val="none"/>
          <w:lang w:bidi="ar"/>
        </w:rPr>
        <w:t>主要指</w:t>
      </w:r>
      <w:r>
        <w:rPr>
          <w:rFonts w:hint="eastAsia" w:cs="仿宋_GB2312"/>
          <w:color w:val="000000"/>
          <w:kern w:val="0"/>
          <w:highlight w:val="none"/>
          <w:lang w:val="zh-TW" w:bidi="ar"/>
        </w:rPr>
        <w:t>在国内一、二线城市开设20家以上门店；获得国家级媒体平台正面宣传报道5次以上。</w:t>
      </w:r>
    </w:p>
    <w:p>
      <w:pPr>
        <w:pStyle w:val="16"/>
        <w:ind w:firstLine="640"/>
        <w:jc w:val="left"/>
        <w:rPr>
          <w:rFonts w:hint="eastAsia" w:cs="仿宋_GB2312"/>
          <w:color w:val="000000"/>
          <w:kern w:val="0"/>
          <w:highlight w:val="none"/>
          <w:lang w:val="zh-TW" w:bidi="ar"/>
        </w:rPr>
      </w:pPr>
      <w:r>
        <w:rPr>
          <w:rFonts w:hint="default" w:cs="仿宋_GB2312"/>
          <w:b w:val="0"/>
          <w:bCs w:val="0"/>
          <w:color w:val="000000"/>
          <w:kern w:val="0"/>
          <w:highlight w:val="none"/>
          <w:lang w:bidi="ar"/>
        </w:rPr>
        <w:t>（3）</w:t>
      </w:r>
      <w:r>
        <w:rPr>
          <w:rFonts w:hint="eastAsia" w:cs="仿宋_GB2312"/>
          <w:color w:val="000000"/>
          <w:kern w:val="0"/>
          <w:highlight w:val="none"/>
          <w:lang w:val="zh-TW" w:bidi="ar"/>
        </w:rPr>
        <w:t>区域特色连锁品牌</w:t>
      </w:r>
      <w:r>
        <w:rPr>
          <w:rFonts w:hint="default" w:cs="仿宋_GB2312"/>
          <w:color w:val="000000"/>
          <w:kern w:val="0"/>
          <w:highlight w:val="none"/>
          <w:lang w:bidi="ar"/>
        </w:rPr>
        <w:t>主要指</w:t>
      </w:r>
      <w:r>
        <w:rPr>
          <w:rFonts w:hint="eastAsia" w:cs="仿宋_GB2312"/>
          <w:color w:val="000000"/>
          <w:kern w:val="0"/>
          <w:highlight w:val="none"/>
          <w:lang w:val="zh-TW" w:bidi="ar"/>
        </w:rPr>
        <w:t>在各地开设20家以上门店；获得市级及以上媒体平台正面宣传报道5次以上。</w:t>
      </w:r>
    </w:p>
    <w:p>
      <w:pPr>
        <w:pStyle w:val="16"/>
        <w:ind w:firstLine="640"/>
        <w:jc w:val="left"/>
        <w:rPr>
          <w:rFonts w:hint="eastAsia" w:cs="仿宋_GB2312"/>
          <w:color w:val="000000"/>
          <w:kern w:val="0"/>
          <w:highlight w:val="none"/>
          <w:lang w:val="zh-TW" w:bidi="ar"/>
        </w:rPr>
      </w:pPr>
      <w:r>
        <w:rPr>
          <w:rFonts w:hint="default" w:cs="仿宋_GB2312"/>
          <w:b w:val="0"/>
          <w:bCs w:val="0"/>
          <w:color w:val="000000"/>
          <w:kern w:val="0"/>
          <w:highlight w:val="none"/>
          <w:lang w:bidi="ar"/>
        </w:rPr>
        <w:t>（4）</w:t>
      </w:r>
      <w:r>
        <w:rPr>
          <w:rFonts w:hint="eastAsia" w:cs="仿宋_GB2312"/>
          <w:color w:val="000000"/>
          <w:kern w:val="0"/>
          <w:highlight w:val="none"/>
          <w:lang w:val="zh-TW" w:bidi="ar"/>
        </w:rPr>
        <w:t>高成长性品牌</w:t>
      </w:r>
      <w:r>
        <w:rPr>
          <w:rFonts w:hint="default" w:cs="仿宋_GB2312"/>
          <w:color w:val="000000"/>
          <w:kern w:val="0"/>
          <w:highlight w:val="none"/>
          <w:lang w:bidi="ar"/>
        </w:rPr>
        <w:t>主要指</w:t>
      </w:r>
      <w:r>
        <w:rPr>
          <w:rFonts w:hint="eastAsia" w:cs="仿宋_GB2312"/>
          <w:color w:val="000000"/>
          <w:kern w:val="0"/>
          <w:highlight w:val="none"/>
          <w:lang w:val="zh-TW" w:bidi="ar"/>
        </w:rPr>
        <w:t>上一年度线上年零售额1000万元以上的“网红品牌”或成立以来获得1000万元以上融资的新锐品牌</w:t>
      </w:r>
      <w:r>
        <w:rPr>
          <w:rFonts w:hint="default" w:cs="仿宋_GB2312"/>
          <w:color w:val="000000"/>
          <w:kern w:val="0"/>
          <w:highlight w:val="none"/>
          <w:lang w:bidi="ar"/>
        </w:rPr>
        <w:t>；</w:t>
      </w:r>
      <w:r>
        <w:rPr>
          <w:rFonts w:hint="eastAsia" w:cs="仿宋_GB2312"/>
          <w:color w:val="000000"/>
          <w:kern w:val="0"/>
          <w:highlight w:val="none"/>
          <w:lang w:val="zh-TW" w:bidi="ar"/>
        </w:rPr>
        <w:t>获得市级及以上媒体平台正面宣传报道5次以上。</w:t>
      </w:r>
    </w:p>
    <w:bookmarkEnd w:id="6"/>
    <w:p>
      <w:pPr>
        <w:pStyle w:val="16"/>
        <w:ind w:firstLine="640"/>
        <w:rPr>
          <w:rFonts w:hint="eastAsia" w:cs="仿宋_GB2312"/>
          <w:kern w:val="0"/>
          <w:highlight w:val="none"/>
          <w:lang w:val="en-US" w:eastAsia="zh-CN" w:bidi="ar"/>
        </w:rPr>
      </w:pPr>
      <w:r>
        <w:rPr>
          <w:rFonts w:hint="eastAsia" w:cs="仿宋_GB2312"/>
          <w:color w:val="000000"/>
          <w:kern w:val="0"/>
          <w:highlight w:val="none"/>
          <w:lang w:bidi="ar"/>
        </w:rPr>
        <w:t>2</w:t>
      </w:r>
      <w:r>
        <w:rPr>
          <w:rFonts w:cs="仿宋_GB2312"/>
          <w:color w:val="000000"/>
          <w:kern w:val="0"/>
          <w:highlight w:val="none"/>
          <w:lang w:bidi="ar"/>
        </w:rPr>
        <w:t>.</w:t>
      </w:r>
      <w:r>
        <w:rPr>
          <w:rFonts w:hint="eastAsia" w:cs="仿宋_GB2312"/>
          <w:color w:val="000000"/>
          <w:kern w:val="0"/>
          <w:highlight w:val="none"/>
          <w:lang w:eastAsia="zh-CN" w:bidi="ar"/>
        </w:rPr>
        <w:t>品牌开设</w:t>
      </w:r>
      <w:r>
        <w:rPr>
          <w:rFonts w:hint="eastAsia" w:cs="仿宋_GB2312"/>
          <w:kern w:val="0"/>
          <w:highlight w:val="none"/>
          <w:lang w:bidi="ar"/>
        </w:rPr>
        <w:t>门店</w:t>
      </w:r>
      <w:r>
        <w:rPr>
          <w:rFonts w:hint="eastAsia" w:cs="仿宋_GB2312"/>
          <w:kern w:val="0"/>
          <w:highlight w:val="none"/>
          <w:lang w:eastAsia="zh-CN" w:bidi="ar"/>
        </w:rPr>
        <w:t>必须</w:t>
      </w:r>
      <w:r>
        <w:rPr>
          <w:rFonts w:hint="eastAsia" w:cs="仿宋_GB2312"/>
          <w:kern w:val="0"/>
          <w:highlight w:val="none"/>
          <w:lang w:bidi="ar"/>
        </w:rPr>
        <w:t>是由品牌自营或其授权单位在深圳开设的实体店铺。</w:t>
      </w:r>
      <w:r>
        <w:rPr>
          <w:rFonts w:hint="eastAsia" w:cs="仿宋_GB2312"/>
          <w:kern w:val="0"/>
          <w:highlight w:val="none"/>
          <w:lang w:val="en-US" w:eastAsia="zh-CN" w:bidi="ar"/>
        </w:rPr>
        <w:t>其中首店面积不小于</w:t>
      </w:r>
      <w:r>
        <w:rPr>
          <w:rFonts w:hint="default" w:cs="仿宋_GB2312"/>
          <w:kern w:val="0"/>
          <w:highlight w:val="none"/>
          <w:lang w:eastAsia="zh-CN" w:bidi="ar"/>
        </w:rPr>
        <w:t>5</w:t>
      </w:r>
      <w:r>
        <w:rPr>
          <w:rFonts w:hint="eastAsia" w:cs="仿宋_GB2312"/>
          <w:kern w:val="0"/>
          <w:highlight w:val="none"/>
          <w:lang w:val="en-US" w:eastAsia="zh-CN" w:bidi="ar"/>
        </w:rPr>
        <w:t>0平米，旗舰店面积不小于</w:t>
      </w:r>
      <w:r>
        <w:rPr>
          <w:rFonts w:hint="default" w:cs="仿宋_GB2312"/>
          <w:kern w:val="0"/>
          <w:highlight w:val="none"/>
          <w:lang w:eastAsia="zh-CN" w:bidi="ar"/>
        </w:rPr>
        <w:t>1</w:t>
      </w:r>
      <w:r>
        <w:rPr>
          <w:rFonts w:hint="eastAsia" w:cs="仿宋_GB2312"/>
          <w:kern w:val="0"/>
          <w:highlight w:val="none"/>
          <w:lang w:val="en-US" w:eastAsia="zh-CN" w:bidi="ar"/>
        </w:rPr>
        <w:t>00平米，新业态店面积不小于</w:t>
      </w:r>
      <w:r>
        <w:rPr>
          <w:rFonts w:hint="default" w:cs="仿宋_GB2312"/>
          <w:kern w:val="0"/>
          <w:highlight w:val="none"/>
          <w:lang w:eastAsia="zh-CN" w:bidi="ar"/>
        </w:rPr>
        <w:t>8</w:t>
      </w:r>
      <w:r>
        <w:rPr>
          <w:rFonts w:hint="eastAsia" w:cs="仿宋_GB2312"/>
          <w:kern w:val="0"/>
          <w:highlight w:val="none"/>
          <w:lang w:val="en-US" w:eastAsia="zh-CN" w:bidi="ar"/>
        </w:rPr>
        <w:t>0平米。</w:t>
      </w:r>
    </w:p>
    <w:p>
      <w:pPr>
        <w:pStyle w:val="16"/>
        <w:ind w:firstLine="640"/>
        <w:rPr>
          <w:rFonts w:hint="default" w:cs="仿宋_GB2312"/>
          <w:kern w:val="0"/>
          <w:highlight w:val="none"/>
          <w:lang w:eastAsia="zh-CN" w:bidi="ar"/>
        </w:rPr>
      </w:pPr>
      <w:r>
        <w:rPr>
          <w:rFonts w:hint="default" w:cs="仿宋_GB2312"/>
          <w:kern w:val="0"/>
          <w:highlight w:val="none"/>
          <w:lang w:eastAsia="zh-CN" w:bidi="ar"/>
        </w:rPr>
        <w:t>3.申报</w:t>
      </w:r>
      <w:r>
        <w:rPr>
          <w:rFonts w:hint="eastAsia" w:cs="仿宋_GB2312"/>
          <w:kern w:val="0"/>
          <w:highlight w:val="none"/>
          <w:lang w:eastAsia="zh-CN" w:bidi="ar"/>
        </w:rPr>
        <w:t>项目的门店</w:t>
      </w:r>
      <w:r>
        <w:rPr>
          <w:rFonts w:hint="default" w:cs="仿宋_GB2312"/>
          <w:kern w:val="0"/>
          <w:highlight w:val="none"/>
          <w:lang w:eastAsia="zh-CN" w:bidi="ar"/>
        </w:rPr>
        <w:t>需处于正常</w:t>
      </w:r>
      <w:r>
        <w:rPr>
          <w:rFonts w:hint="eastAsia" w:cs="仿宋_GB2312"/>
          <w:kern w:val="0"/>
          <w:highlight w:val="none"/>
          <w:lang w:eastAsia="zh-CN" w:bidi="ar"/>
        </w:rPr>
        <w:t>经</w:t>
      </w:r>
      <w:r>
        <w:rPr>
          <w:rFonts w:hint="default" w:cs="仿宋_GB2312"/>
          <w:kern w:val="0"/>
          <w:highlight w:val="none"/>
          <w:lang w:eastAsia="zh-CN" w:bidi="ar"/>
        </w:rPr>
        <w:t>营状态。</w:t>
      </w:r>
    </w:p>
    <w:p>
      <w:pPr>
        <w:pStyle w:val="16"/>
        <w:ind w:firstLine="640"/>
        <w:rPr>
          <w:rFonts w:hint="eastAsia" w:ascii="楷体_GB2312" w:hAnsi="楷体_GB2312" w:eastAsia="楷体_GB2312" w:cs="楷体_GB2312"/>
          <w:color w:val="000000"/>
          <w:kern w:val="0"/>
          <w:highlight w:val="none"/>
          <w:lang w:eastAsia="zh-CN" w:bidi="ar"/>
        </w:rPr>
      </w:pPr>
      <w:r>
        <w:rPr>
          <w:rFonts w:hint="eastAsia" w:ascii="楷体_GB2312" w:hAnsi="楷体_GB2312" w:eastAsia="楷体_GB2312" w:cs="楷体_GB2312"/>
          <w:color w:val="000000"/>
          <w:kern w:val="0"/>
          <w:highlight w:val="none"/>
          <w:lang w:bidi="ar"/>
        </w:rPr>
        <w:t>（二）扶持标准</w:t>
      </w:r>
      <w:r>
        <w:rPr>
          <w:rFonts w:hint="eastAsia" w:ascii="楷体_GB2312" w:hAnsi="楷体_GB2312" w:eastAsia="楷体_GB2312" w:cs="楷体_GB2312"/>
          <w:color w:val="000000"/>
          <w:kern w:val="0"/>
          <w:highlight w:val="none"/>
          <w:lang w:eastAsia="zh-CN" w:bidi="ar"/>
        </w:rPr>
        <w:t>。</w:t>
      </w:r>
    </w:p>
    <w:p>
      <w:pPr>
        <w:pStyle w:val="16"/>
        <w:ind w:firstLine="640"/>
        <w:rPr>
          <w:rFonts w:cs="仿宋_GB2312"/>
          <w:highlight w:val="none"/>
          <w:lang w:val="zh-TW"/>
        </w:rPr>
      </w:pPr>
      <w:r>
        <w:rPr>
          <w:rFonts w:hint="eastAsia" w:cs="仿宋_GB2312"/>
          <w:highlight w:val="none"/>
          <w:lang w:val="zh-TW" w:eastAsia="zh-CN"/>
        </w:rPr>
        <w:t>事后奖励。</w:t>
      </w:r>
      <w:r>
        <w:rPr>
          <w:rFonts w:hint="eastAsia" w:cs="仿宋_GB2312"/>
          <w:highlight w:val="none"/>
          <w:lang w:val="zh-TW"/>
        </w:rPr>
        <w:t>对符合条件的运营企业</w:t>
      </w:r>
      <w:r>
        <w:rPr>
          <w:rFonts w:hint="eastAsia" w:cs="仿宋_GB2312"/>
          <w:highlight w:val="none"/>
        </w:rPr>
        <w:t>，</w:t>
      </w:r>
      <w:r>
        <w:rPr>
          <w:rFonts w:hint="eastAsia" w:cs="仿宋_GB2312"/>
          <w:highlight w:val="none"/>
          <w:lang w:val="zh-TW"/>
        </w:rPr>
        <w:t>每引进1个品牌奖励</w:t>
      </w:r>
      <w:r>
        <w:rPr>
          <w:rFonts w:hint="eastAsia" w:cs="仿宋_GB2312"/>
          <w:highlight w:val="none"/>
        </w:rPr>
        <w:t>2</w:t>
      </w:r>
      <w:r>
        <w:rPr>
          <w:rFonts w:hint="eastAsia" w:cs="仿宋_GB2312"/>
          <w:highlight w:val="none"/>
          <w:lang w:val="zh-TW"/>
        </w:rPr>
        <w:t>0万元，可累计奖励，</w:t>
      </w:r>
      <w:r>
        <w:rPr>
          <w:rFonts w:hint="eastAsia" w:cs="仿宋_GB2312"/>
          <w:highlight w:val="none"/>
        </w:rPr>
        <w:t>单个</w:t>
      </w:r>
      <w:r>
        <w:rPr>
          <w:rFonts w:hint="eastAsia" w:cs="仿宋_GB2312"/>
          <w:highlight w:val="none"/>
          <w:lang w:val="zh-TW"/>
        </w:rPr>
        <w:t>企业每年奖励不超过</w:t>
      </w:r>
      <w:r>
        <w:rPr>
          <w:rFonts w:hint="eastAsia" w:cs="仿宋_GB2312"/>
          <w:highlight w:val="none"/>
        </w:rPr>
        <w:t>5</w:t>
      </w:r>
      <w:r>
        <w:rPr>
          <w:rFonts w:hint="eastAsia" w:cs="仿宋_GB2312"/>
          <w:highlight w:val="none"/>
          <w:lang w:val="zh-TW"/>
        </w:rPr>
        <w:t>00万元。</w:t>
      </w:r>
    </w:p>
    <w:p>
      <w:pPr>
        <w:pStyle w:val="15"/>
        <w:numPr>
          <w:ilvl w:val="0"/>
          <w:numId w:val="2"/>
        </w:numPr>
        <w:spacing w:line="560" w:lineRule="exact"/>
        <w:ind w:left="1060" w:firstLineChars="0"/>
        <w:rPr>
          <w:rFonts w:ascii="仿宋_GB2312" w:hAnsi="仿宋_GB2312" w:eastAsia="仿宋_GB2312" w:cs="仿宋_GB2312"/>
          <w:b/>
          <w:bCs/>
          <w:color w:val="000000"/>
          <w:kern w:val="0"/>
          <w:sz w:val="32"/>
          <w:szCs w:val="32"/>
          <w:highlight w:val="none"/>
          <w:lang w:bidi="ar"/>
        </w:rPr>
      </w:pPr>
      <w:r>
        <w:rPr>
          <w:rFonts w:hint="eastAsia" w:ascii="仿宋_GB2312" w:hAnsi="仿宋_GB2312" w:eastAsia="仿宋_GB2312" w:cs="仿宋_GB2312"/>
          <w:b/>
          <w:bCs/>
          <w:color w:val="000000"/>
          <w:kern w:val="0"/>
          <w:sz w:val="32"/>
          <w:szCs w:val="32"/>
          <w:highlight w:val="none"/>
          <w:lang w:bidi="ar"/>
        </w:rPr>
        <w:t>鼓</w:t>
      </w:r>
      <w:bookmarkStart w:id="7" w:name="_Hlk95730061"/>
      <w:r>
        <w:rPr>
          <w:rFonts w:hint="eastAsia" w:ascii="仿宋_GB2312" w:hAnsi="仿宋_GB2312" w:eastAsia="仿宋_GB2312" w:cs="仿宋_GB2312"/>
          <w:b/>
          <w:bCs/>
          <w:color w:val="000000"/>
          <w:kern w:val="0"/>
          <w:sz w:val="32"/>
          <w:szCs w:val="32"/>
          <w:highlight w:val="none"/>
          <w:lang w:bidi="ar"/>
        </w:rPr>
        <w:t>励</w:t>
      </w:r>
      <w:r>
        <w:rPr>
          <w:rFonts w:hint="default" w:ascii="仿宋_GB2312" w:hAnsi="仿宋_GB2312" w:eastAsia="仿宋_GB2312" w:cs="仿宋_GB2312"/>
          <w:b/>
          <w:bCs/>
          <w:color w:val="000000"/>
          <w:kern w:val="0"/>
          <w:sz w:val="32"/>
          <w:szCs w:val="32"/>
          <w:highlight w:val="none"/>
          <w:lang w:bidi="ar"/>
        </w:rPr>
        <w:t>知名品牌</w:t>
      </w:r>
      <w:r>
        <w:rPr>
          <w:rFonts w:hint="eastAsia" w:ascii="仿宋_GB2312" w:hAnsi="仿宋_GB2312" w:eastAsia="仿宋_GB2312" w:cs="仿宋_GB2312"/>
          <w:b/>
          <w:bCs/>
          <w:color w:val="000000"/>
          <w:kern w:val="0"/>
          <w:sz w:val="32"/>
          <w:szCs w:val="32"/>
          <w:highlight w:val="none"/>
          <w:lang w:bidi="ar"/>
        </w:rPr>
        <w:t>在深设立独立法人机构</w:t>
      </w:r>
      <w:bookmarkEnd w:id="7"/>
    </w:p>
    <w:p>
      <w:pPr>
        <w:pStyle w:val="16"/>
        <w:ind w:firstLine="640"/>
        <w:rPr>
          <w:rFonts w:cs="仿宋_GB2312"/>
          <w:color w:val="000000"/>
          <w:kern w:val="0"/>
          <w:highlight w:val="none"/>
          <w:lang w:bidi="ar"/>
        </w:rPr>
      </w:pPr>
      <w:r>
        <w:rPr>
          <w:rFonts w:hint="eastAsia" w:cs="仿宋_GB2312"/>
          <w:color w:val="000000"/>
          <w:kern w:val="0"/>
          <w:highlight w:val="none"/>
          <w:lang w:bidi="ar"/>
        </w:rPr>
        <w:t>对在深设立独立法人机构的知名消费品牌给予奖励。</w:t>
      </w:r>
    </w:p>
    <w:p>
      <w:pPr>
        <w:pStyle w:val="16"/>
        <w:ind w:firstLine="640"/>
        <w:rPr>
          <w:rFonts w:hint="eastAsia" w:ascii="楷体_GB2312" w:hAnsi="楷体_GB2312" w:eastAsia="楷体_GB2312" w:cs="楷体_GB2312"/>
          <w:color w:val="000000"/>
          <w:kern w:val="0"/>
          <w:highlight w:val="none"/>
          <w:lang w:eastAsia="zh-CN" w:bidi="ar"/>
        </w:rPr>
      </w:pPr>
      <w:r>
        <w:rPr>
          <w:rFonts w:hint="eastAsia" w:ascii="楷体_GB2312" w:hAnsi="楷体_GB2312" w:eastAsia="楷体_GB2312" w:cs="楷体_GB2312"/>
          <w:color w:val="000000"/>
          <w:kern w:val="0"/>
          <w:highlight w:val="none"/>
          <w:lang w:bidi="ar"/>
        </w:rPr>
        <w:t>（一）扶持条件</w:t>
      </w:r>
      <w:r>
        <w:rPr>
          <w:rFonts w:hint="eastAsia" w:ascii="楷体_GB2312" w:hAnsi="楷体_GB2312" w:eastAsia="楷体_GB2312" w:cs="楷体_GB2312"/>
          <w:color w:val="000000"/>
          <w:kern w:val="0"/>
          <w:highlight w:val="none"/>
          <w:lang w:eastAsia="zh-CN" w:bidi="ar"/>
        </w:rPr>
        <w:t>。</w:t>
      </w:r>
    </w:p>
    <w:p>
      <w:pPr>
        <w:pStyle w:val="16"/>
        <w:ind w:firstLine="640"/>
        <w:rPr>
          <w:rFonts w:hint="eastAsia" w:eastAsia="仿宋_GB2312" w:cs="仿宋_GB2312"/>
          <w:color w:val="000000"/>
          <w:kern w:val="0"/>
          <w:highlight w:val="none"/>
          <w:lang w:eastAsia="zh-CN" w:bidi="ar"/>
        </w:rPr>
      </w:pPr>
      <w:r>
        <w:rPr>
          <w:rFonts w:cs="仿宋_GB2312"/>
          <w:highlight w:val="none"/>
        </w:rPr>
        <w:t>1</w:t>
      </w:r>
      <w:r>
        <w:rPr>
          <w:rFonts w:hint="eastAsia" w:cs="仿宋_GB2312"/>
          <w:highlight w:val="none"/>
        </w:rPr>
        <w:t>.</w:t>
      </w:r>
      <w:r>
        <w:rPr>
          <w:rFonts w:hint="eastAsia" w:cs="仿宋_GB2312"/>
          <w:color w:val="000000"/>
          <w:kern w:val="0"/>
          <w:highlight w:val="none"/>
          <w:lang w:bidi="ar"/>
        </w:rPr>
        <w:t>申请单位</w:t>
      </w:r>
      <w:r>
        <w:rPr>
          <w:rFonts w:hint="eastAsia" w:cs="仿宋_GB2312"/>
          <w:color w:val="000000"/>
          <w:kern w:val="0"/>
          <w:highlight w:val="none"/>
          <w:lang w:bidi="ar"/>
        </w:rPr>
        <w:t>属于国际</w:t>
      </w:r>
      <w:r>
        <w:rPr>
          <w:rFonts w:hint="eastAsia" w:cs="仿宋_GB2312"/>
          <w:color w:val="000000"/>
          <w:kern w:val="0"/>
          <w:highlight w:val="none"/>
          <w:lang w:val="en-US" w:eastAsia="zh-CN" w:bidi="ar"/>
        </w:rPr>
        <w:t>知名</w:t>
      </w:r>
      <w:r>
        <w:rPr>
          <w:rFonts w:hint="eastAsia" w:cs="仿宋_GB2312"/>
          <w:color w:val="000000"/>
          <w:kern w:val="0"/>
          <w:highlight w:val="none"/>
          <w:lang w:eastAsia="zh-CN" w:bidi="ar"/>
        </w:rPr>
        <w:t>、</w:t>
      </w:r>
      <w:r>
        <w:rPr>
          <w:rFonts w:hint="eastAsia" w:cs="仿宋_GB2312"/>
          <w:color w:val="000000"/>
          <w:kern w:val="0"/>
          <w:highlight w:val="none"/>
          <w:lang w:bidi="ar"/>
        </w:rPr>
        <w:t>国内</w:t>
      </w:r>
      <w:r>
        <w:rPr>
          <w:rFonts w:hint="eastAsia" w:cs="仿宋_GB2312"/>
          <w:color w:val="000000"/>
          <w:kern w:val="0"/>
          <w:highlight w:val="none"/>
          <w:lang w:val="en-US" w:eastAsia="zh-CN" w:bidi="ar"/>
        </w:rPr>
        <w:t>知名</w:t>
      </w:r>
      <w:r>
        <w:rPr>
          <w:rFonts w:hint="eastAsia" w:cs="仿宋_GB2312"/>
          <w:color w:val="000000"/>
          <w:kern w:val="0"/>
          <w:highlight w:val="none"/>
          <w:lang w:eastAsia="zh-CN" w:bidi="ar"/>
        </w:rPr>
        <w:t>、</w:t>
      </w:r>
      <w:r>
        <w:rPr>
          <w:rFonts w:hint="eastAsia" w:cs="仿宋_GB2312"/>
          <w:color w:val="000000"/>
          <w:kern w:val="0"/>
          <w:highlight w:val="none"/>
          <w:lang w:bidi="ar"/>
        </w:rPr>
        <w:t>区域</w:t>
      </w:r>
      <w:r>
        <w:rPr>
          <w:rFonts w:hint="eastAsia" w:cs="仿宋_GB2312"/>
          <w:color w:val="000000"/>
          <w:kern w:val="0"/>
          <w:highlight w:val="none"/>
          <w:lang w:val="en-US" w:eastAsia="zh-CN" w:bidi="ar"/>
        </w:rPr>
        <w:t>特色连锁</w:t>
      </w:r>
      <w:r>
        <w:rPr>
          <w:rFonts w:hint="eastAsia" w:cs="仿宋_GB2312"/>
          <w:color w:val="000000"/>
          <w:kern w:val="0"/>
          <w:highlight w:val="none"/>
          <w:lang w:bidi="ar"/>
        </w:rPr>
        <w:t>品牌</w:t>
      </w:r>
      <w:r>
        <w:rPr>
          <w:rFonts w:hint="eastAsia" w:cs="仿宋_GB2312"/>
          <w:color w:val="000000"/>
          <w:kern w:val="0"/>
          <w:highlight w:val="none"/>
          <w:lang w:eastAsia="zh-CN" w:bidi="ar"/>
        </w:rPr>
        <w:t>，</w:t>
      </w:r>
      <w:r>
        <w:rPr>
          <w:rFonts w:hint="eastAsia" w:cs="仿宋_GB2312"/>
          <w:color w:val="000000"/>
          <w:kern w:val="0"/>
          <w:highlight w:val="none"/>
          <w:lang w:val="en-US" w:eastAsia="zh-CN" w:bidi="ar"/>
        </w:rPr>
        <w:t>或高成长性的网红品牌、新锐品牌</w:t>
      </w:r>
      <w:r>
        <w:rPr>
          <w:rFonts w:hint="eastAsia" w:cs="仿宋_GB2312"/>
          <w:color w:val="000000"/>
          <w:kern w:val="0"/>
          <w:highlight w:val="none"/>
          <w:lang w:eastAsia="zh-CN" w:bidi="ar"/>
        </w:rPr>
        <w:t>。</w:t>
      </w:r>
    </w:p>
    <w:p>
      <w:pPr>
        <w:pStyle w:val="16"/>
        <w:ind w:firstLine="640"/>
        <w:rPr>
          <w:rFonts w:cs="仿宋_GB2312"/>
          <w:color w:val="000000"/>
          <w:kern w:val="0"/>
          <w:highlight w:val="none"/>
          <w:lang w:bidi="ar"/>
        </w:rPr>
      </w:pPr>
      <w:r>
        <w:rPr>
          <w:rFonts w:cs="仿宋_GB2312"/>
          <w:highlight w:val="none"/>
        </w:rPr>
        <w:t>2.</w:t>
      </w:r>
      <w:r>
        <w:rPr>
          <w:rFonts w:hint="eastAsia" w:cs="仿宋_GB2312"/>
          <w:color w:val="000000"/>
          <w:kern w:val="0"/>
          <w:highlight w:val="none"/>
          <w:lang w:bidi="ar"/>
        </w:rPr>
        <w:t>品牌或其授权经营单位</w:t>
      </w:r>
      <w:r>
        <w:rPr>
          <w:rFonts w:hint="eastAsia" w:cs="仿宋_GB2312"/>
          <w:highlight w:val="none"/>
        </w:rPr>
        <w:t>于申报截止之日起1年内在</w:t>
      </w:r>
      <w:r>
        <w:rPr>
          <w:rFonts w:hint="eastAsia" w:cs="仿宋_GB2312"/>
          <w:color w:val="000000"/>
          <w:kern w:val="0"/>
          <w:highlight w:val="none"/>
          <w:lang w:bidi="ar"/>
        </w:rPr>
        <w:t>深设立独立法人机构，并开展正常经营。</w:t>
      </w:r>
    </w:p>
    <w:p>
      <w:pPr>
        <w:pStyle w:val="16"/>
        <w:ind w:firstLine="640"/>
        <w:rPr>
          <w:rFonts w:hint="eastAsia" w:ascii="楷体_GB2312" w:hAnsi="楷体_GB2312" w:eastAsia="楷体_GB2312" w:cs="楷体_GB2312"/>
          <w:highlight w:val="none"/>
          <w:lang w:eastAsia="zh-CN"/>
        </w:rPr>
      </w:pPr>
      <w:r>
        <w:rPr>
          <w:rFonts w:hint="eastAsia" w:ascii="楷体_GB2312" w:hAnsi="楷体_GB2312" w:eastAsia="楷体_GB2312" w:cs="楷体_GB2312"/>
          <w:highlight w:val="none"/>
        </w:rPr>
        <w:t>（二）扶持标准</w:t>
      </w:r>
      <w:r>
        <w:rPr>
          <w:rFonts w:hint="eastAsia" w:ascii="楷体_GB2312" w:hAnsi="楷体_GB2312" w:eastAsia="楷体_GB2312" w:cs="楷体_GB2312"/>
          <w:highlight w:val="none"/>
          <w:lang w:eastAsia="zh-CN"/>
        </w:rPr>
        <w:t>。</w:t>
      </w:r>
    </w:p>
    <w:p>
      <w:pPr>
        <w:pStyle w:val="16"/>
        <w:ind w:firstLine="640"/>
        <w:rPr>
          <w:rFonts w:cs="仿宋_GB2312"/>
          <w:highlight w:val="none"/>
        </w:rPr>
      </w:pPr>
      <w:r>
        <w:rPr>
          <w:rFonts w:hint="eastAsia" w:cs="仿宋_GB2312"/>
          <w:highlight w:val="none"/>
          <w:lang w:eastAsia="zh-CN"/>
        </w:rPr>
        <w:t>事后奖励。</w:t>
      </w:r>
      <w:r>
        <w:rPr>
          <w:rFonts w:hint="eastAsia" w:cs="仿宋_GB2312"/>
          <w:highlight w:val="none"/>
        </w:rPr>
        <w:t>对在深设立独立法人机构的知名品牌</w:t>
      </w:r>
      <w:r>
        <w:rPr>
          <w:rFonts w:hint="eastAsia" w:cs="仿宋_GB2312"/>
          <w:color w:val="000000"/>
          <w:kern w:val="0"/>
          <w:highlight w:val="none"/>
          <w:lang w:bidi="ar"/>
        </w:rPr>
        <w:t>或其授权单位</w:t>
      </w:r>
      <w:r>
        <w:rPr>
          <w:rFonts w:hint="eastAsia" w:cs="仿宋_GB2312"/>
          <w:highlight w:val="none"/>
          <w:lang w:eastAsia="zh-CN"/>
        </w:rPr>
        <w:t>给予</w:t>
      </w:r>
      <w:r>
        <w:rPr>
          <w:rFonts w:hint="eastAsia" w:cs="仿宋_GB2312"/>
          <w:highlight w:val="none"/>
        </w:rPr>
        <w:t>50万元</w:t>
      </w:r>
      <w:r>
        <w:rPr>
          <w:rFonts w:hint="eastAsia" w:cs="仿宋_GB2312"/>
          <w:highlight w:val="none"/>
          <w:lang w:eastAsia="zh-CN"/>
        </w:rPr>
        <w:t>的一次性奖励</w:t>
      </w:r>
      <w:r>
        <w:rPr>
          <w:rFonts w:hint="eastAsia" w:cs="仿宋_GB2312"/>
          <w:highlight w:val="none"/>
        </w:rPr>
        <w:t>。</w:t>
      </w:r>
    </w:p>
    <w:p>
      <w:pPr>
        <w:pStyle w:val="15"/>
        <w:numPr>
          <w:ilvl w:val="0"/>
          <w:numId w:val="2"/>
        </w:numPr>
        <w:spacing w:line="560" w:lineRule="exact"/>
        <w:ind w:left="1060" w:firstLineChars="0"/>
        <w:rPr>
          <w:rFonts w:ascii="仿宋_GB2312" w:hAnsi="仿宋_GB2312" w:eastAsia="仿宋_GB2312" w:cs="仿宋_GB2312"/>
          <w:b/>
          <w:bCs/>
          <w:color w:val="000000"/>
          <w:kern w:val="0"/>
          <w:sz w:val="32"/>
          <w:szCs w:val="32"/>
          <w:highlight w:val="none"/>
          <w:lang w:bidi="ar"/>
        </w:rPr>
      </w:pPr>
      <w:r>
        <w:rPr>
          <w:rFonts w:hint="eastAsia" w:ascii="仿宋_GB2312" w:hAnsi="仿宋_GB2312" w:eastAsia="仿宋_GB2312" w:cs="仿宋_GB2312"/>
          <w:b/>
          <w:bCs/>
          <w:color w:val="000000"/>
          <w:kern w:val="0"/>
          <w:sz w:val="32"/>
          <w:szCs w:val="32"/>
          <w:highlight w:val="none"/>
          <w:lang w:bidi="ar"/>
        </w:rPr>
        <w:t>支持引进国际商贸企业</w:t>
      </w:r>
    </w:p>
    <w:p>
      <w:pPr>
        <w:pStyle w:val="16"/>
        <w:ind w:firstLine="640"/>
        <w:rPr>
          <w:rFonts w:hint="eastAsia" w:cs="仿宋_GB2312"/>
          <w:color w:val="000000"/>
          <w:kern w:val="0"/>
          <w:highlight w:val="none"/>
          <w:lang w:bidi="ar"/>
        </w:rPr>
      </w:pPr>
      <w:r>
        <w:rPr>
          <w:rFonts w:hint="eastAsia" w:cs="仿宋_GB2312"/>
          <w:color w:val="000000"/>
          <w:kern w:val="0"/>
          <w:highlight w:val="none"/>
          <w:lang w:val="zh-TW" w:bidi="ar"/>
        </w:rPr>
        <w:t>对</w:t>
      </w:r>
      <w:r>
        <w:rPr>
          <w:rFonts w:hint="eastAsia" w:ascii="仿宋_GB2312" w:hAnsi="仿宋_GB2312" w:eastAsia="仿宋_GB2312" w:cs="仿宋_GB2312"/>
          <w:sz w:val="32"/>
          <w:szCs w:val="32"/>
          <w:highlight w:val="none"/>
          <w:lang w:val="zh-TW"/>
        </w:rPr>
        <w:t>在深落地项目投资额达到</w:t>
      </w:r>
      <w:r>
        <w:rPr>
          <w:rFonts w:hint="eastAsia" w:ascii="仿宋_GB2312" w:hAnsi="仿宋_GB2312" w:eastAsia="仿宋_GB2312" w:cs="仿宋_GB2312"/>
          <w:sz w:val="32"/>
          <w:szCs w:val="32"/>
          <w:highlight w:val="none"/>
        </w:rPr>
        <w:t>2亿元的</w:t>
      </w:r>
      <w:r>
        <w:rPr>
          <w:rFonts w:hint="eastAsia" w:ascii="仿宋_GB2312" w:hAnsi="仿宋_GB2312" w:eastAsia="仿宋_GB2312" w:cs="仿宋_GB2312"/>
          <w:sz w:val="32"/>
          <w:szCs w:val="32"/>
          <w:highlight w:val="none"/>
          <w:lang w:val="zh-TW"/>
        </w:rPr>
        <w:t>国际知名商贸企业</w:t>
      </w:r>
      <w:r>
        <w:rPr>
          <w:rFonts w:hint="default" w:cs="仿宋_GB2312"/>
          <w:sz w:val="32"/>
          <w:szCs w:val="32"/>
          <w:highlight w:val="none"/>
        </w:rPr>
        <w:t>（企业名录来自于财富500强、</w:t>
      </w:r>
      <w:r>
        <w:rPr>
          <w:rFonts w:hint="eastAsia" w:cs="仿宋_GB2312"/>
          <w:color w:val="000000"/>
          <w:kern w:val="0"/>
          <w:highlight w:val="none"/>
          <w:lang w:bidi="ar"/>
        </w:rPr>
        <w:t>福布斯500强</w:t>
      </w:r>
      <w:r>
        <w:rPr>
          <w:rFonts w:hint="default" w:cs="仿宋_GB2312"/>
          <w:color w:val="000000"/>
          <w:kern w:val="0"/>
          <w:highlight w:val="none"/>
          <w:lang w:bidi="ar"/>
        </w:rPr>
        <w:t>、</w:t>
      </w:r>
      <w:r>
        <w:rPr>
          <w:rFonts w:hint="eastAsia" w:cs="仿宋_GB2312"/>
          <w:color w:val="000000"/>
          <w:kern w:val="0"/>
          <w:highlight w:val="none"/>
          <w:lang w:bidi="ar"/>
        </w:rPr>
        <w:t>德勤奢侈品企业100强</w:t>
      </w:r>
      <w:r>
        <w:rPr>
          <w:rFonts w:hint="default" w:cs="仿宋_GB2312"/>
          <w:color w:val="000000"/>
          <w:kern w:val="0"/>
          <w:highlight w:val="none"/>
          <w:lang w:bidi="ar"/>
        </w:rPr>
        <w:t>、</w:t>
      </w:r>
      <w:r>
        <w:rPr>
          <w:rFonts w:hint="eastAsia" w:cs="仿宋_GB2312"/>
          <w:color w:val="000000"/>
          <w:kern w:val="0"/>
          <w:highlight w:val="none"/>
          <w:lang w:bidi="ar"/>
        </w:rPr>
        <w:t>世界品牌实验室世界品牌500强</w:t>
      </w:r>
      <w:r>
        <w:rPr>
          <w:rFonts w:hint="default" w:cs="仿宋_GB2312"/>
          <w:color w:val="000000"/>
          <w:kern w:val="0"/>
          <w:highlight w:val="none"/>
          <w:lang w:bidi="ar"/>
        </w:rPr>
        <w:t>和</w:t>
      </w:r>
      <w:r>
        <w:rPr>
          <w:rFonts w:hint="eastAsia" w:cs="仿宋_GB2312"/>
          <w:color w:val="000000"/>
          <w:kern w:val="0"/>
          <w:highlight w:val="none"/>
          <w:lang w:bidi="ar"/>
        </w:rPr>
        <w:t>商务部中华老字号品牌</w:t>
      </w:r>
      <w:r>
        <w:rPr>
          <w:rFonts w:hint="default" w:cs="仿宋_GB2312"/>
          <w:color w:val="000000"/>
          <w:kern w:val="0"/>
          <w:highlight w:val="none"/>
          <w:lang w:bidi="ar"/>
        </w:rPr>
        <w:t>等榜单</w:t>
      </w:r>
      <w:r>
        <w:rPr>
          <w:rFonts w:hint="default" w:cs="仿宋_GB2312"/>
          <w:sz w:val="32"/>
          <w:szCs w:val="32"/>
          <w:highlight w:val="none"/>
        </w:rPr>
        <w:t>）</w:t>
      </w:r>
      <w:r>
        <w:rPr>
          <w:rFonts w:hint="eastAsia" w:cs="仿宋_GB2312"/>
          <w:color w:val="000000"/>
          <w:kern w:val="0"/>
          <w:highlight w:val="none"/>
          <w:lang w:val="zh-TW" w:bidi="ar"/>
        </w:rPr>
        <w:t>给予</w:t>
      </w:r>
      <w:r>
        <w:rPr>
          <w:rFonts w:hint="eastAsia" w:cs="仿宋_GB2312"/>
          <w:color w:val="000000"/>
          <w:kern w:val="0"/>
          <w:highlight w:val="none"/>
          <w:lang w:bidi="ar"/>
        </w:rPr>
        <w:t>奖励。</w:t>
      </w:r>
    </w:p>
    <w:p>
      <w:pPr>
        <w:pStyle w:val="16"/>
        <w:ind w:firstLine="640"/>
        <w:rPr>
          <w:rFonts w:hint="eastAsia" w:ascii="楷体_GB2312" w:hAnsi="楷体_GB2312" w:eastAsia="楷体_GB2312" w:cs="楷体_GB2312"/>
          <w:color w:val="000000"/>
          <w:kern w:val="0"/>
          <w:highlight w:val="none"/>
          <w:lang w:bidi="ar"/>
        </w:rPr>
      </w:pPr>
      <w:r>
        <w:rPr>
          <w:rFonts w:hint="eastAsia" w:ascii="楷体_GB2312" w:hAnsi="楷体_GB2312" w:eastAsia="楷体_GB2312" w:cs="楷体_GB2312"/>
          <w:color w:val="000000"/>
          <w:kern w:val="0"/>
          <w:highlight w:val="none"/>
          <w:lang w:bidi="ar"/>
        </w:rPr>
        <w:t>（一）扶持条件</w:t>
      </w:r>
      <w:r>
        <w:rPr>
          <w:rFonts w:hint="eastAsia" w:ascii="楷体_GB2312" w:hAnsi="楷体_GB2312" w:eastAsia="楷体_GB2312" w:cs="楷体_GB2312"/>
          <w:color w:val="000000"/>
          <w:kern w:val="0"/>
          <w:highlight w:val="none"/>
          <w:lang w:eastAsia="zh-CN" w:bidi="ar"/>
        </w:rPr>
        <w:t>。</w:t>
      </w:r>
    </w:p>
    <w:p>
      <w:pPr>
        <w:pStyle w:val="16"/>
        <w:ind w:firstLine="640"/>
        <w:rPr>
          <w:rFonts w:hint="eastAsia" w:eastAsia="仿宋_GB2312" w:cs="仿宋_GB2312"/>
          <w:color w:val="000000"/>
          <w:kern w:val="0"/>
          <w:highlight w:val="none"/>
          <w:lang w:eastAsia="zh-CN" w:bidi="ar"/>
        </w:rPr>
      </w:pPr>
      <w:r>
        <w:rPr>
          <w:rFonts w:cs="仿宋_GB2312"/>
          <w:color w:val="000000"/>
          <w:kern w:val="0"/>
          <w:highlight w:val="none"/>
          <w:lang w:bidi="ar"/>
        </w:rPr>
        <w:t>1</w:t>
      </w:r>
      <w:r>
        <w:rPr>
          <w:rFonts w:hint="eastAsia" w:cs="仿宋_GB2312"/>
          <w:color w:val="000000"/>
          <w:kern w:val="0"/>
          <w:highlight w:val="none"/>
          <w:lang w:bidi="ar"/>
        </w:rPr>
        <w:t>. 申报主体或其实际投资方</w:t>
      </w:r>
      <w:r>
        <w:rPr>
          <w:rFonts w:hint="eastAsia" w:cs="仿宋_GB2312"/>
          <w:color w:val="000000"/>
          <w:kern w:val="0"/>
          <w:highlight w:val="none"/>
          <w:lang w:eastAsia="zh-CN" w:bidi="ar"/>
        </w:rPr>
        <w:t>在</w:t>
      </w:r>
      <w:r>
        <w:rPr>
          <w:rFonts w:hint="eastAsia" w:hAnsi="微软雅黑" w:cs="宋体"/>
          <w:kern w:val="0"/>
          <w:highlight w:val="none"/>
        </w:rPr>
        <w:t>“国家统计局统计联网直报平台”</w:t>
      </w:r>
      <w:r>
        <w:rPr>
          <w:rFonts w:hint="eastAsia" w:hAnsi="微软雅黑" w:cs="宋体"/>
          <w:kern w:val="0"/>
          <w:highlight w:val="none"/>
          <w:lang w:eastAsia="zh-CN"/>
        </w:rPr>
        <w:t>中</w:t>
      </w:r>
      <w:r>
        <w:rPr>
          <w:rFonts w:hint="default" w:hAnsi="微软雅黑" w:cs="宋体"/>
          <w:kern w:val="0"/>
          <w:highlight w:val="none"/>
          <w:lang w:eastAsia="zh-CN"/>
        </w:rPr>
        <w:t>按照《国民经济行业分类》（GB/T 4754—2017）</w:t>
      </w:r>
      <w:r>
        <w:rPr>
          <w:rFonts w:hint="eastAsia" w:hAnsi="微软雅黑" w:cs="宋体"/>
          <w:kern w:val="0"/>
          <w:highlight w:val="none"/>
        </w:rPr>
        <w:t>属于</w:t>
      </w:r>
      <w:r>
        <w:rPr>
          <w:rFonts w:hint="eastAsia" w:cs="仿宋_GB2312"/>
          <w:color w:val="000000"/>
          <w:kern w:val="0"/>
          <w:highlight w:val="none"/>
          <w:lang w:bidi="ar"/>
        </w:rPr>
        <w:t>“批发业（F51）、零售业（F52）、餐饮业（H6</w:t>
      </w:r>
      <w:r>
        <w:rPr>
          <w:rFonts w:hint="eastAsia" w:cs="仿宋_GB2312"/>
          <w:color w:val="000000"/>
          <w:kern w:val="0"/>
          <w:highlight w:val="none"/>
          <w:lang w:val="en-US" w:eastAsia="zh-CN" w:bidi="ar"/>
        </w:rPr>
        <w:t>2</w:t>
      </w:r>
      <w:r>
        <w:rPr>
          <w:rFonts w:hint="eastAsia" w:cs="仿宋_GB2312"/>
          <w:color w:val="000000"/>
          <w:kern w:val="0"/>
          <w:highlight w:val="none"/>
          <w:lang w:bidi="ar"/>
        </w:rPr>
        <w:t>）</w:t>
      </w:r>
      <w:r>
        <w:rPr>
          <w:rFonts w:hint="eastAsia" w:cs="仿宋_GB2312"/>
          <w:highlight w:val="none"/>
        </w:rPr>
        <w:t>、</w:t>
      </w:r>
      <w:r>
        <w:rPr>
          <w:rFonts w:hint="eastAsia" w:cs="仿宋_GB2312"/>
          <w:color w:val="000000"/>
          <w:kern w:val="0"/>
          <w:highlight w:val="none"/>
          <w:lang w:bidi="ar"/>
        </w:rPr>
        <w:t>商业综合体管理服务业(L7222)、市场管理服务业(L7223)、供应链管理服务业(L7224)”等行业。</w:t>
      </w:r>
    </w:p>
    <w:p>
      <w:pPr>
        <w:pStyle w:val="16"/>
        <w:ind w:firstLine="640"/>
        <w:rPr>
          <w:rFonts w:cs="仿宋_GB2312"/>
          <w:color w:val="000000"/>
          <w:kern w:val="0"/>
          <w:highlight w:val="none"/>
          <w:lang w:bidi="ar"/>
        </w:rPr>
      </w:pPr>
      <w:r>
        <w:rPr>
          <w:rFonts w:hint="eastAsia" w:cs="仿宋_GB2312"/>
          <w:color w:val="000000"/>
          <w:kern w:val="0"/>
          <w:highlight w:val="none"/>
          <w:lang w:bidi="ar"/>
        </w:rPr>
        <w:t>2</w:t>
      </w:r>
      <w:r>
        <w:rPr>
          <w:rFonts w:cs="仿宋_GB2312"/>
          <w:color w:val="000000"/>
          <w:kern w:val="0"/>
          <w:highlight w:val="none"/>
          <w:lang w:bidi="ar"/>
        </w:rPr>
        <w:t>.</w:t>
      </w:r>
      <w:r>
        <w:rPr>
          <w:rFonts w:hint="eastAsia" w:cs="仿宋_GB2312"/>
          <w:color w:val="000000"/>
          <w:kern w:val="0"/>
          <w:highlight w:val="none"/>
          <w:lang w:bidi="ar"/>
        </w:rPr>
        <w:t xml:space="preserve"> 申报主体</w:t>
      </w:r>
      <w:r>
        <w:rPr>
          <w:rFonts w:hint="eastAsia" w:cs="仿宋_GB2312"/>
          <w:highlight w:val="none"/>
          <w:lang w:val="zh-TW"/>
        </w:rPr>
        <w:t>在深圳市内落地项目投资额</w:t>
      </w:r>
      <w:r>
        <w:rPr>
          <w:rFonts w:hint="eastAsia" w:cs="仿宋_GB2312"/>
          <w:color w:val="000000"/>
          <w:kern w:val="0"/>
          <w:highlight w:val="none"/>
          <w:lang w:val="zh-TW" w:bidi="ar"/>
        </w:rPr>
        <w:t>不低于</w:t>
      </w:r>
      <w:r>
        <w:rPr>
          <w:rFonts w:hint="eastAsia" w:cs="仿宋_GB2312"/>
          <w:color w:val="000000"/>
          <w:kern w:val="0"/>
          <w:highlight w:val="none"/>
          <w:lang w:bidi="ar"/>
        </w:rPr>
        <w:t>2亿元。</w:t>
      </w:r>
    </w:p>
    <w:p>
      <w:pPr>
        <w:pStyle w:val="16"/>
        <w:ind w:firstLine="640"/>
        <w:rPr>
          <w:rFonts w:cs="仿宋_GB2312"/>
          <w:color w:val="000000"/>
          <w:kern w:val="0"/>
          <w:highlight w:val="none"/>
          <w:lang w:bidi="ar"/>
        </w:rPr>
      </w:pPr>
      <w:r>
        <w:rPr>
          <w:rFonts w:cs="仿宋_GB2312"/>
          <w:color w:val="000000"/>
          <w:kern w:val="0"/>
          <w:highlight w:val="none"/>
          <w:lang w:bidi="ar"/>
        </w:rPr>
        <w:t>3.</w:t>
      </w:r>
      <w:r>
        <w:rPr>
          <w:rFonts w:hint="eastAsia" w:cs="仿宋_GB2312"/>
          <w:color w:val="000000"/>
          <w:kern w:val="0"/>
          <w:highlight w:val="none"/>
          <w:lang w:bidi="ar"/>
        </w:rPr>
        <w:t xml:space="preserve"> 申报主体在深投资建设</w:t>
      </w:r>
      <w:r>
        <w:rPr>
          <w:rFonts w:hint="eastAsia" w:cs="仿宋_GB2312"/>
          <w:color w:val="000000"/>
          <w:kern w:val="0"/>
          <w:highlight w:val="none"/>
          <w:lang w:val="en-US" w:eastAsia="zh-CN" w:bidi="ar"/>
        </w:rPr>
        <w:t>具备创新性、引领性的</w:t>
      </w:r>
      <w:r>
        <w:rPr>
          <w:rFonts w:hint="eastAsia" w:cs="仿宋_GB2312"/>
          <w:color w:val="000000"/>
          <w:kern w:val="0"/>
          <w:highlight w:val="none"/>
          <w:lang w:bidi="ar"/>
        </w:rPr>
        <w:t>实体商业设施，包括但不限于设立全球总部、区域总部、功能型总部，布局商业综合体、综合型大卖场、产品创新中心和消费体验中心等。</w:t>
      </w:r>
    </w:p>
    <w:p>
      <w:pPr>
        <w:pStyle w:val="16"/>
        <w:ind w:firstLine="640"/>
        <w:rPr>
          <w:rFonts w:hint="eastAsia" w:eastAsia="仿宋_GB2312" w:cs="仿宋_GB2312"/>
          <w:color w:val="000000"/>
          <w:kern w:val="0"/>
          <w:highlight w:val="none"/>
          <w:lang w:eastAsia="zh-CN" w:bidi="ar"/>
        </w:rPr>
      </w:pPr>
      <w:r>
        <w:rPr>
          <w:rFonts w:hint="eastAsia" w:ascii="楷体_GB2312" w:hAnsi="楷体_GB2312" w:eastAsia="楷体_GB2312" w:cs="楷体_GB2312"/>
          <w:color w:val="000000"/>
          <w:kern w:val="0"/>
          <w:highlight w:val="none"/>
          <w:lang w:bidi="ar"/>
        </w:rPr>
        <w:t>（二）扶持标准</w:t>
      </w:r>
      <w:r>
        <w:rPr>
          <w:rFonts w:hint="eastAsia" w:cs="仿宋_GB2312"/>
          <w:color w:val="000000"/>
          <w:kern w:val="0"/>
          <w:highlight w:val="none"/>
          <w:lang w:eastAsia="zh-CN" w:bidi="ar"/>
        </w:rPr>
        <w:t>。</w:t>
      </w:r>
    </w:p>
    <w:p>
      <w:pPr>
        <w:pStyle w:val="16"/>
        <w:ind w:firstLine="640"/>
        <w:rPr>
          <w:rFonts w:cs="仿宋_GB2312"/>
          <w:color w:val="000000"/>
          <w:kern w:val="0"/>
          <w:highlight w:val="none"/>
          <w:lang w:bidi="ar"/>
        </w:rPr>
      </w:pPr>
      <w:r>
        <w:rPr>
          <w:rFonts w:hint="eastAsia" w:cs="仿宋_GB2312"/>
          <w:color w:val="000000"/>
          <w:kern w:val="0"/>
          <w:highlight w:val="none"/>
          <w:lang w:val="zh-TW" w:eastAsia="zh-CN" w:bidi="ar"/>
        </w:rPr>
        <w:t>事后奖励。</w:t>
      </w:r>
      <w:r>
        <w:rPr>
          <w:rFonts w:hint="eastAsia" w:cs="仿宋_GB2312"/>
          <w:color w:val="000000"/>
          <w:kern w:val="0"/>
          <w:highlight w:val="none"/>
          <w:lang w:val="zh-TW" w:bidi="ar"/>
        </w:rPr>
        <w:t>对新引进</w:t>
      </w:r>
      <w:r>
        <w:rPr>
          <w:rFonts w:hint="eastAsia" w:ascii="仿宋_GB2312" w:hAnsi="仿宋_GB2312" w:eastAsia="仿宋_GB2312" w:cs="仿宋_GB2312"/>
          <w:sz w:val="32"/>
          <w:szCs w:val="32"/>
          <w:highlight w:val="none"/>
          <w:lang w:val="zh-TW"/>
        </w:rPr>
        <w:t>在深落地项目投资额达到</w:t>
      </w:r>
      <w:r>
        <w:rPr>
          <w:rFonts w:hint="eastAsia" w:ascii="仿宋_GB2312" w:hAnsi="仿宋_GB2312" w:eastAsia="仿宋_GB2312" w:cs="仿宋_GB2312"/>
          <w:sz w:val="32"/>
          <w:szCs w:val="32"/>
          <w:highlight w:val="none"/>
        </w:rPr>
        <w:t>2亿元</w:t>
      </w:r>
      <w:r>
        <w:rPr>
          <w:rFonts w:hint="eastAsia" w:cs="仿宋_GB2312"/>
          <w:color w:val="000000"/>
          <w:kern w:val="0"/>
          <w:highlight w:val="none"/>
          <w:lang w:val="zh-TW" w:bidi="ar"/>
        </w:rPr>
        <w:t>的国际知名商贸企业给予最高</w:t>
      </w:r>
      <w:r>
        <w:rPr>
          <w:rFonts w:hint="eastAsia" w:cs="仿宋_GB2312"/>
          <w:color w:val="000000"/>
          <w:kern w:val="0"/>
          <w:highlight w:val="none"/>
          <w:lang w:val="zh-TW" w:eastAsia="zh-CN" w:bidi="ar"/>
        </w:rPr>
        <w:t>不超过</w:t>
      </w:r>
      <w:r>
        <w:rPr>
          <w:rFonts w:hint="eastAsia" w:cs="仿宋_GB2312"/>
          <w:color w:val="000000"/>
          <w:kern w:val="0"/>
          <w:highlight w:val="none"/>
          <w:lang w:bidi="ar"/>
        </w:rPr>
        <w:t>1000万元</w:t>
      </w:r>
      <w:r>
        <w:rPr>
          <w:rFonts w:hint="eastAsia" w:cs="仿宋_GB2312"/>
          <w:color w:val="000000"/>
          <w:kern w:val="0"/>
          <w:highlight w:val="none"/>
          <w:lang w:eastAsia="zh-CN" w:bidi="ar"/>
        </w:rPr>
        <w:t>的一次性</w:t>
      </w:r>
      <w:r>
        <w:rPr>
          <w:rFonts w:hint="eastAsia" w:cs="仿宋_GB2312"/>
          <w:color w:val="000000"/>
          <w:kern w:val="0"/>
          <w:highlight w:val="none"/>
          <w:lang w:bidi="ar"/>
        </w:rPr>
        <w:t>奖励。</w:t>
      </w:r>
    </w:p>
    <w:p>
      <w:pPr>
        <w:pStyle w:val="15"/>
        <w:numPr>
          <w:ilvl w:val="0"/>
          <w:numId w:val="2"/>
        </w:numPr>
        <w:spacing w:line="560" w:lineRule="exact"/>
        <w:ind w:left="1060" w:firstLineChars="0"/>
        <w:rPr>
          <w:rFonts w:ascii="仿宋_GB2312" w:hAnsi="仿宋_GB2312" w:eastAsia="仿宋_GB2312" w:cs="仿宋_GB2312"/>
          <w:b/>
          <w:bCs/>
          <w:color w:val="000000"/>
          <w:kern w:val="0"/>
          <w:sz w:val="32"/>
          <w:szCs w:val="32"/>
          <w:highlight w:val="none"/>
          <w:lang w:bidi="ar"/>
        </w:rPr>
      </w:pPr>
      <w:r>
        <w:rPr>
          <w:rFonts w:hint="eastAsia" w:ascii="仿宋_GB2312" w:hAnsi="仿宋_GB2312" w:eastAsia="仿宋_GB2312" w:cs="仿宋_GB2312"/>
          <w:b/>
          <w:bCs/>
          <w:color w:val="000000"/>
          <w:kern w:val="0"/>
          <w:sz w:val="32"/>
          <w:szCs w:val="32"/>
          <w:highlight w:val="none"/>
          <w:lang w:bidi="ar"/>
        </w:rPr>
        <w:t>鼓励汽车消费</w:t>
      </w:r>
    </w:p>
    <w:p>
      <w:pPr>
        <w:pStyle w:val="16"/>
        <w:ind w:firstLine="640"/>
        <w:rPr>
          <w:rFonts w:cs="仿宋_GB2312"/>
          <w:highlight w:val="none"/>
          <w:lang w:val="zh-TW"/>
        </w:rPr>
      </w:pPr>
      <w:r>
        <w:rPr>
          <w:rFonts w:hint="eastAsia" w:cs="仿宋_GB2312"/>
          <w:highlight w:val="none"/>
          <w:lang w:val="zh-TW"/>
        </w:rPr>
        <w:t>对符合奖励条件的企业申报二手车经销额给予奖励。</w:t>
      </w:r>
    </w:p>
    <w:p>
      <w:pPr>
        <w:pStyle w:val="16"/>
        <w:ind w:firstLine="640"/>
        <w:rPr>
          <w:rFonts w:hint="eastAsia" w:ascii="楷体_GB2312" w:hAnsi="楷体_GB2312" w:eastAsia="楷体_GB2312" w:cs="楷体_GB2312"/>
          <w:color w:val="000000"/>
          <w:kern w:val="0"/>
          <w:highlight w:val="none"/>
          <w:lang w:bidi="ar"/>
        </w:rPr>
      </w:pPr>
      <w:r>
        <w:rPr>
          <w:rFonts w:hint="eastAsia" w:ascii="楷体_GB2312" w:hAnsi="楷体_GB2312" w:eastAsia="楷体_GB2312" w:cs="楷体_GB2312"/>
          <w:highlight w:val="none"/>
        </w:rPr>
        <w:t>（一）扶持条件</w:t>
      </w:r>
      <w:r>
        <w:rPr>
          <w:rFonts w:hint="eastAsia" w:ascii="楷体_GB2312" w:hAnsi="楷体_GB2312" w:eastAsia="楷体_GB2312" w:cs="楷体_GB2312"/>
          <w:highlight w:val="none"/>
          <w:lang w:eastAsia="zh-CN"/>
        </w:rPr>
        <w:t>。</w:t>
      </w:r>
    </w:p>
    <w:p>
      <w:pPr>
        <w:pStyle w:val="16"/>
        <w:ind w:firstLine="640"/>
        <w:rPr>
          <w:rFonts w:cs="仿宋_GB2312"/>
          <w:highlight w:val="none"/>
        </w:rPr>
      </w:pPr>
      <w:r>
        <w:rPr>
          <w:rFonts w:hint="eastAsia" w:cs="仿宋_GB2312"/>
          <w:highlight w:val="none"/>
        </w:rPr>
        <w:t>1.申报主体为在深圳设立独立法人且成立专门二手车经销机构的汽车经销企业。</w:t>
      </w:r>
    </w:p>
    <w:p>
      <w:pPr>
        <w:pStyle w:val="16"/>
        <w:ind w:firstLine="640"/>
        <w:rPr>
          <w:highlight w:val="none"/>
        </w:rPr>
      </w:pPr>
      <w:r>
        <w:rPr>
          <w:rFonts w:cs="仿宋_GB2312"/>
          <w:highlight w:val="none"/>
        </w:rPr>
        <w:t>2.</w:t>
      </w:r>
      <w:r>
        <w:rPr>
          <w:rFonts w:hint="eastAsia" w:cs="仿宋_GB2312"/>
          <w:color w:val="000000"/>
          <w:kern w:val="0"/>
          <w:highlight w:val="none"/>
          <w:lang w:bidi="ar"/>
        </w:rPr>
        <w:t>申报主体或其实际投资方</w:t>
      </w:r>
      <w:r>
        <w:rPr>
          <w:rFonts w:hint="eastAsia" w:cs="仿宋_GB2312"/>
          <w:color w:val="000000"/>
          <w:kern w:val="0"/>
          <w:highlight w:val="none"/>
          <w:lang w:eastAsia="zh-CN" w:bidi="ar"/>
        </w:rPr>
        <w:t>在</w:t>
      </w:r>
      <w:r>
        <w:rPr>
          <w:rFonts w:hint="eastAsia" w:hAnsi="微软雅黑" w:cs="宋体"/>
          <w:kern w:val="0"/>
          <w:highlight w:val="none"/>
        </w:rPr>
        <w:t>“国家统计局统计联网直报平台”</w:t>
      </w:r>
      <w:r>
        <w:rPr>
          <w:rFonts w:hint="eastAsia" w:hAnsi="微软雅黑" w:cs="宋体"/>
          <w:kern w:val="0"/>
          <w:highlight w:val="none"/>
          <w:lang w:eastAsia="zh-CN"/>
        </w:rPr>
        <w:t>中</w:t>
      </w:r>
      <w:r>
        <w:rPr>
          <w:rFonts w:hint="default" w:hAnsi="微软雅黑" w:cs="宋体"/>
          <w:kern w:val="0"/>
          <w:highlight w:val="none"/>
          <w:lang w:eastAsia="zh-CN"/>
        </w:rPr>
        <w:t>按照《国民经济行业分类》（GB/T 4754—2017）</w:t>
      </w:r>
      <w:r>
        <w:rPr>
          <w:rFonts w:hint="eastAsia" w:hAnsi="微软雅黑" w:cs="宋体"/>
          <w:kern w:val="0"/>
          <w:highlight w:val="none"/>
        </w:rPr>
        <w:t>属于</w:t>
      </w:r>
      <w:r>
        <w:rPr>
          <w:rFonts w:hint="eastAsia" w:cs="仿宋_GB2312"/>
          <w:color w:val="000000"/>
          <w:kern w:val="0"/>
          <w:highlight w:val="none"/>
          <w:lang w:bidi="ar"/>
        </w:rPr>
        <w:t>“批发业（F51）、零售业（F52）</w:t>
      </w:r>
      <w:r>
        <w:rPr>
          <w:rFonts w:hint="default" w:cs="仿宋_GB2312"/>
          <w:color w:val="000000"/>
          <w:kern w:val="0"/>
          <w:highlight w:val="none"/>
          <w:lang w:bidi="ar"/>
        </w:rPr>
        <w:t>”</w:t>
      </w:r>
      <w:r>
        <w:rPr>
          <w:rFonts w:hint="eastAsia" w:hAnsi="微软雅黑" w:cs="宋体"/>
          <w:kern w:val="0"/>
          <w:highlight w:val="none"/>
        </w:rPr>
        <w:t>。</w:t>
      </w:r>
    </w:p>
    <w:p>
      <w:pPr>
        <w:pStyle w:val="16"/>
        <w:ind w:firstLine="640"/>
        <w:rPr>
          <w:rFonts w:hint="eastAsia" w:ascii="楷体_GB2312" w:hAnsi="楷体_GB2312" w:eastAsia="楷体_GB2312" w:cs="楷体_GB2312"/>
          <w:highlight w:val="none"/>
        </w:rPr>
      </w:pPr>
      <w:r>
        <w:rPr>
          <w:rFonts w:hint="eastAsia" w:ascii="楷体_GB2312" w:hAnsi="楷体_GB2312" w:eastAsia="楷体_GB2312" w:cs="楷体_GB2312"/>
          <w:highlight w:val="none"/>
        </w:rPr>
        <w:t>（二）扶持标准</w:t>
      </w:r>
      <w:r>
        <w:rPr>
          <w:rFonts w:hint="eastAsia" w:ascii="楷体_GB2312" w:hAnsi="楷体_GB2312" w:eastAsia="楷体_GB2312" w:cs="楷体_GB2312"/>
          <w:highlight w:val="none"/>
          <w:lang w:eastAsia="zh-CN"/>
        </w:rPr>
        <w:t>。</w:t>
      </w:r>
    </w:p>
    <w:p>
      <w:pPr>
        <w:spacing w:line="560" w:lineRule="exact"/>
        <w:ind w:firstLine="640" w:firstLineChars="200"/>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eastAsia="zh-CN"/>
        </w:rPr>
        <w:t>事后奖励。</w:t>
      </w:r>
      <w:r>
        <w:rPr>
          <w:rFonts w:hint="eastAsia" w:ascii="仿宋_GB2312" w:hAnsi="仿宋_GB2312" w:eastAsia="仿宋_GB2312" w:cs="仿宋_GB2312"/>
          <w:sz w:val="32"/>
          <w:szCs w:val="32"/>
          <w:highlight w:val="none"/>
          <w:lang w:val="zh-TW"/>
        </w:rPr>
        <w:t>对于符合奖励条件的企业，按其上一年度二手车经销额的0.5%给予奖励，以统计局数据和审计结果为准。</w:t>
      </w:r>
    </w:p>
    <w:p>
      <w:pPr>
        <w:pStyle w:val="15"/>
        <w:numPr>
          <w:ilvl w:val="0"/>
          <w:numId w:val="2"/>
        </w:numPr>
        <w:spacing w:line="560" w:lineRule="exact"/>
        <w:ind w:left="1060" w:firstLineChars="0"/>
        <w:rPr>
          <w:rFonts w:ascii="仿宋_GB2312" w:hAnsi="仿宋_GB2312" w:eastAsia="仿宋_GB2312" w:cs="仿宋_GB2312"/>
          <w:b/>
          <w:bCs/>
          <w:sz w:val="32"/>
          <w:szCs w:val="32"/>
          <w:highlight w:val="none"/>
          <w:lang w:val="zh-TW"/>
        </w:rPr>
      </w:pPr>
      <w:r>
        <w:rPr>
          <w:rFonts w:hint="eastAsia" w:ascii="仿宋_GB2312" w:hAnsi="仿宋_GB2312" w:eastAsia="仿宋_GB2312" w:cs="仿宋_GB2312"/>
          <w:b/>
          <w:bCs/>
          <w:sz w:val="32"/>
          <w:szCs w:val="32"/>
          <w:highlight w:val="none"/>
          <w:lang w:val="zh-TW"/>
        </w:rPr>
        <w:t>实施“深商卓越计划”</w:t>
      </w:r>
    </w:p>
    <w:p>
      <w:pPr>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zh-TW"/>
        </w:rPr>
        <w:t>对</w:t>
      </w:r>
      <w:bookmarkStart w:id="8" w:name="_Hlk93565095"/>
      <w:r>
        <w:rPr>
          <w:rFonts w:hint="eastAsia" w:ascii="仿宋_GB2312" w:hAnsi="黑体" w:eastAsia="仿宋_GB2312" w:cs="黑体"/>
          <w:sz w:val="32"/>
          <w:szCs w:val="32"/>
          <w:highlight w:val="none"/>
          <w:lang w:val="zh-TW"/>
        </w:rPr>
        <w:t>批发零售</w:t>
      </w:r>
      <w:r>
        <w:rPr>
          <w:rFonts w:hint="eastAsia" w:ascii="仿宋_GB2312" w:hAnsi="黑体" w:eastAsia="仿宋_GB2312" w:cs="黑体"/>
          <w:sz w:val="32"/>
          <w:szCs w:val="32"/>
          <w:highlight w:val="none"/>
          <w:lang w:val="zh-TW" w:eastAsia="zh-CN"/>
        </w:rPr>
        <w:t>、</w:t>
      </w:r>
      <w:r>
        <w:rPr>
          <w:rFonts w:hint="eastAsia" w:ascii="仿宋_GB2312" w:hAnsi="仿宋_GB2312" w:eastAsia="仿宋_GB2312" w:cs="仿宋_GB2312"/>
          <w:sz w:val="32"/>
          <w:szCs w:val="32"/>
          <w:highlight w:val="none"/>
          <w:lang w:val="zh-TW"/>
        </w:rPr>
        <w:t>住宿餐饮</w:t>
      </w:r>
      <w:r>
        <w:rPr>
          <w:rFonts w:hint="eastAsia" w:ascii="仿宋_GB2312" w:hAnsi="仿宋_GB2312" w:eastAsia="仿宋_GB2312" w:cs="仿宋_GB2312"/>
          <w:sz w:val="32"/>
          <w:szCs w:val="32"/>
          <w:highlight w:val="none"/>
          <w:lang w:val="zh-TW"/>
        </w:rPr>
        <w:t>企业零售额（</w:t>
      </w:r>
      <w:r>
        <w:rPr>
          <w:rFonts w:hint="eastAsia" w:ascii="仿宋_GB2312" w:hAnsi="仿宋_GB2312" w:eastAsia="仿宋_GB2312" w:cs="仿宋_GB2312"/>
          <w:sz w:val="32"/>
          <w:szCs w:val="32"/>
          <w:highlight w:val="none"/>
        </w:rPr>
        <w:t>营业额</w:t>
      </w:r>
      <w:r>
        <w:rPr>
          <w:rFonts w:hint="eastAsia" w:ascii="仿宋_GB2312" w:hAnsi="仿宋_GB2312" w:eastAsia="仿宋_GB2312" w:cs="仿宋_GB2312"/>
          <w:sz w:val="32"/>
          <w:szCs w:val="32"/>
          <w:highlight w:val="none"/>
          <w:lang w:val="zh-TW"/>
        </w:rPr>
        <w:t>）增长</w:t>
      </w:r>
      <w:bookmarkEnd w:id="8"/>
      <w:r>
        <w:rPr>
          <w:rFonts w:hint="eastAsia" w:ascii="仿宋_GB2312" w:hAnsi="仿宋_GB2312" w:eastAsia="仿宋_GB2312" w:cs="仿宋_GB2312"/>
          <w:sz w:val="32"/>
          <w:szCs w:val="32"/>
          <w:highlight w:val="none"/>
          <w:lang w:val="zh-TW"/>
        </w:rPr>
        <w:t>给予奖励。</w:t>
      </w:r>
    </w:p>
    <w:p>
      <w:pPr>
        <w:pStyle w:val="16"/>
        <w:ind w:firstLine="640"/>
        <w:rPr>
          <w:rFonts w:hint="eastAsia" w:ascii="楷体_GB2312" w:hAnsi="楷体_GB2312" w:eastAsia="楷体_GB2312" w:cs="楷体_GB2312"/>
          <w:highlight w:val="none"/>
        </w:rPr>
      </w:pPr>
      <w:r>
        <w:rPr>
          <w:rFonts w:hint="eastAsia" w:ascii="楷体_GB2312" w:hAnsi="楷体_GB2312" w:eastAsia="楷体_GB2312" w:cs="楷体_GB2312"/>
          <w:highlight w:val="none"/>
        </w:rPr>
        <w:t>（一）扶持条件</w:t>
      </w:r>
      <w:r>
        <w:rPr>
          <w:rFonts w:hint="eastAsia" w:ascii="楷体_GB2312" w:hAnsi="楷体_GB2312" w:eastAsia="楷体_GB2312" w:cs="楷体_GB2312"/>
          <w:highlight w:val="none"/>
          <w:lang w:eastAsia="zh-CN"/>
        </w:rPr>
        <w:t>。</w:t>
      </w:r>
    </w:p>
    <w:p>
      <w:pPr>
        <w:pStyle w:val="16"/>
        <w:ind w:firstLine="640"/>
        <w:rPr>
          <w:highlight w:val="none"/>
        </w:rPr>
      </w:pPr>
      <w:r>
        <w:rPr>
          <w:rFonts w:hint="eastAsia" w:cs="仿宋_GB2312"/>
          <w:color w:val="000000"/>
          <w:kern w:val="0"/>
          <w:highlight w:val="none"/>
          <w:lang w:bidi="ar"/>
        </w:rPr>
        <w:t>申报主体或其实际投资方</w:t>
      </w:r>
      <w:r>
        <w:rPr>
          <w:rFonts w:hint="eastAsia" w:cs="仿宋_GB2312"/>
          <w:color w:val="000000"/>
          <w:kern w:val="0"/>
          <w:highlight w:val="none"/>
          <w:lang w:eastAsia="zh-CN" w:bidi="ar"/>
        </w:rPr>
        <w:t>在</w:t>
      </w:r>
      <w:r>
        <w:rPr>
          <w:rFonts w:hint="eastAsia" w:hAnsi="微软雅黑" w:cs="宋体"/>
          <w:kern w:val="0"/>
          <w:highlight w:val="none"/>
        </w:rPr>
        <w:t>“国家统计局统计联网直报平台”</w:t>
      </w:r>
      <w:r>
        <w:rPr>
          <w:rFonts w:hint="eastAsia" w:hAnsi="微软雅黑" w:cs="宋体"/>
          <w:kern w:val="0"/>
          <w:highlight w:val="none"/>
          <w:lang w:eastAsia="zh-CN"/>
        </w:rPr>
        <w:t>中</w:t>
      </w:r>
      <w:r>
        <w:rPr>
          <w:rFonts w:hint="default" w:hAnsi="微软雅黑" w:cs="宋体"/>
          <w:kern w:val="0"/>
          <w:highlight w:val="none"/>
          <w:lang w:eastAsia="zh-CN"/>
        </w:rPr>
        <w:t>按照《国民经济行业分类》（GB/T 4754—2017）</w:t>
      </w:r>
      <w:r>
        <w:rPr>
          <w:rFonts w:hint="eastAsia" w:hAnsi="微软雅黑" w:cs="宋体"/>
          <w:kern w:val="0"/>
          <w:highlight w:val="none"/>
        </w:rPr>
        <w:t>属于</w:t>
      </w:r>
      <w:r>
        <w:rPr>
          <w:rFonts w:hint="eastAsia" w:cs="仿宋_GB2312"/>
          <w:color w:val="000000"/>
          <w:kern w:val="0"/>
          <w:highlight w:val="none"/>
          <w:lang w:bidi="ar"/>
        </w:rPr>
        <w:t>“批发业（F51）、零售业（F52）、</w:t>
      </w:r>
      <w:r>
        <w:rPr>
          <w:rFonts w:hint="default" w:cs="仿宋_GB2312"/>
          <w:color w:val="000000"/>
          <w:kern w:val="0"/>
          <w:highlight w:val="none"/>
          <w:lang w:bidi="ar"/>
        </w:rPr>
        <w:t>住宿业（H61）、</w:t>
      </w:r>
      <w:r>
        <w:rPr>
          <w:rFonts w:hint="eastAsia" w:cs="仿宋_GB2312"/>
          <w:color w:val="000000"/>
          <w:kern w:val="0"/>
          <w:highlight w:val="none"/>
          <w:lang w:bidi="ar"/>
        </w:rPr>
        <w:t>餐饮业（H6</w:t>
      </w:r>
      <w:r>
        <w:rPr>
          <w:rFonts w:hint="eastAsia" w:cs="仿宋_GB2312"/>
          <w:color w:val="000000"/>
          <w:kern w:val="0"/>
          <w:highlight w:val="none"/>
          <w:lang w:val="en-US" w:eastAsia="zh-CN" w:bidi="ar"/>
        </w:rPr>
        <w:t>2</w:t>
      </w:r>
      <w:r>
        <w:rPr>
          <w:rFonts w:hint="eastAsia" w:cs="仿宋_GB2312"/>
          <w:color w:val="000000"/>
          <w:kern w:val="0"/>
          <w:highlight w:val="none"/>
          <w:lang w:bidi="ar"/>
        </w:rPr>
        <w:t>）</w:t>
      </w:r>
      <w:r>
        <w:rPr>
          <w:rFonts w:hint="default" w:cs="仿宋_GB2312"/>
          <w:color w:val="000000"/>
          <w:kern w:val="0"/>
          <w:highlight w:val="none"/>
          <w:lang w:bidi="ar"/>
        </w:rPr>
        <w:t>”</w:t>
      </w:r>
      <w:r>
        <w:rPr>
          <w:rFonts w:hint="eastAsia" w:hAnsi="微软雅黑" w:cs="宋体"/>
          <w:kern w:val="0"/>
          <w:highlight w:val="none"/>
        </w:rPr>
        <w:t>。</w:t>
      </w:r>
    </w:p>
    <w:p>
      <w:pPr>
        <w:pStyle w:val="16"/>
        <w:numPr>
          <w:ilvl w:val="0"/>
          <w:numId w:val="3"/>
        </w:numPr>
        <w:ind w:firstLine="640"/>
        <w:rPr>
          <w:rFonts w:hint="eastAsia" w:ascii="楷体_GB2312" w:hAnsi="楷体_GB2312" w:eastAsia="楷体_GB2312" w:cs="楷体_GB2312"/>
          <w:highlight w:val="none"/>
          <w:lang w:eastAsia="zh-CN"/>
        </w:rPr>
      </w:pPr>
      <w:r>
        <w:rPr>
          <w:rFonts w:hint="eastAsia" w:ascii="楷体_GB2312" w:hAnsi="楷体_GB2312" w:eastAsia="楷体_GB2312" w:cs="楷体_GB2312"/>
          <w:highlight w:val="none"/>
        </w:rPr>
        <w:t>扶持标准</w:t>
      </w:r>
      <w:r>
        <w:rPr>
          <w:rFonts w:hint="eastAsia" w:ascii="楷体_GB2312" w:hAnsi="楷体_GB2312" w:eastAsia="楷体_GB2312" w:cs="楷体_GB2312"/>
          <w:highlight w:val="none"/>
          <w:lang w:eastAsia="zh-CN"/>
        </w:rPr>
        <w:t>。</w:t>
      </w:r>
    </w:p>
    <w:p>
      <w:pPr>
        <w:pStyle w:val="16"/>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highlight w:val="none"/>
          <w:lang w:eastAsia="zh-CN"/>
        </w:rPr>
        <w:t>事后奖励。</w:t>
      </w:r>
      <w:r>
        <w:rPr>
          <w:rFonts w:hint="eastAsia" w:ascii="仿宋_GB2312" w:hAnsi="黑体" w:eastAsia="仿宋_GB2312" w:cs="黑体"/>
          <w:sz w:val="32"/>
          <w:szCs w:val="32"/>
          <w:highlight w:val="none"/>
          <w:lang w:val="zh-TW"/>
        </w:rPr>
        <w:t>对批发、零售企业零售额</w:t>
      </w:r>
      <w:r>
        <w:rPr>
          <w:rFonts w:hint="eastAsia" w:ascii="仿宋_GB2312" w:hAnsi="黑体" w:eastAsia="仿宋_GB2312" w:cs="黑体"/>
          <w:sz w:val="32"/>
          <w:szCs w:val="32"/>
          <w:highlight w:val="none"/>
        </w:rPr>
        <w:t>同比</w:t>
      </w:r>
      <w:r>
        <w:rPr>
          <w:rFonts w:hint="eastAsia" w:ascii="仿宋_GB2312" w:hAnsi="仿宋_GB2312" w:eastAsia="仿宋_GB2312" w:cs="仿宋_GB2312"/>
          <w:sz w:val="32"/>
          <w:szCs w:val="32"/>
          <w:highlight w:val="none"/>
          <w:lang w:val="zh-TW"/>
        </w:rPr>
        <w:t>每增长1亿元奖励50万元</w:t>
      </w:r>
      <w:r>
        <w:rPr>
          <w:rFonts w:hint="eastAsia" w:cs="仿宋_GB2312"/>
          <w:sz w:val="32"/>
          <w:szCs w:val="32"/>
          <w:highlight w:val="none"/>
          <w:lang w:val="zh-TW" w:eastAsia="zh-CN"/>
        </w:rPr>
        <w:t>；</w:t>
      </w:r>
      <w:r>
        <w:rPr>
          <w:rFonts w:hint="eastAsia" w:ascii="仿宋_GB2312" w:hAnsi="仿宋_GB2312" w:eastAsia="仿宋_GB2312" w:cs="仿宋_GB2312"/>
          <w:sz w:val="32"/>
          <w:szCs w:val="32"/>
          <w:highlight w:val="none"/>
          <w:lang w:val="zh-TW"/>
        </w:rPr>
        <w:t>对住宿企业、餐饮企业餐费收入和商品销售额合计同比增长1000万元奖励5万元</w:t>
      </w:r>
      <w:r>
        <w:rPr>
          <w:rFonts w:hint="eastAsia" w:cs="仿宋_GB2312"/>
          <w:sz w:val="32"/>
          <w:szCs w:val="32"/>
          <w:highlight w:val="none"/>
          <w:lang w:val="zh-TW" w:eastAsia="zh-CN"/>
        </w:rPr>
        <w:t>。</w:t>
      </w:r>
      <w:r>
        <w:rPr>
          <w:rFonts w:hint="eastAsia" w:ascii="仿宋_GB2312" w:hAnsi="仿宋_GB2312" w:eastAsia="仿宋_GB2312" w:cs="仿宋_GB2312"/>
          <w:sz w:val="32"/>
          <w:szCs w:val="32"/>
          <w:highlight w:val="none"/>
        </w:rPr>
        <w:t>本项目</w:t>
      </w:r>
      <w:r>
        <w:rPr>
          <w:rFonts w:hint="eastAsia" w:ascii="仿宋_GB2312" w:hAnsi="仿宋_GB2312" w:eastAsia="仿宋_GB2312" w:cs="仿宋_GB2312"/>
          <w:sz w:val="32"/>
          <w:szCs w:val="32"/>
          <w:highlight w:val="none"/>
          <w:lang w:val="zh-TW"/>
        </w:rPr>
        <w:t>每家企业每年奖励</w:t>
      </w:r>
      <w:r>
        <w:rPr>
          <w:rFonts w:hint="eastAsia" w:ascii="仿宋_GB2312" w:hAnsi="仿宋_GB2312" w:eastAsia="仿宋_GB2312" w:cs="仿宋_GB2312"/>
          <w:sz w:val="32"/>
          <w:szCs w:val="32"/>
          <w:highlight w:val="none"/>
          <w:lang w:val="zh-TW" w:eastAsia="zh-CN"/>
        </w:rPr>
        <w:t>不超过</w:t>
      </w:r>
      <w:r>
        <w:rPr>
          <w:rFonts w:hint="eastAsia" w:ascii="仿宋_GB2312" w:hAnsi="仿宋_GB2312" w:eastAsia="仿宋_GB2312" w:cs="仿宋_GB2312"/>
          <w:sz w:val="32"/>
          <w:szCs w:val="32"/>
          <w:highlight w:val="none"/>
          <w:lang w:val="zh-TW"/>
        </w:rPr>
        <w:t>1000万元。</w:t>
      </w:r>
    </w:p>
    <w:p>
      <w:pPr>
        <w:pStyle w:val="15"/>
        <w:numPr>
          <w:ilvl w:val="0"/>
          <w:numId w:val="2"/>
        </w:numPr>
        <w:spacing w:line="560" w:lineRule="exact"/>
        <w:ind w:left="1060" w:firstLineChars="0"/>
        <w:rPr>
          <w:rFonts w:ascii="仿宋_GB2312" w:hAnsi="仿宋_GB2312" w:eastAsia="仿宋_GB2312" w:cs="仿宋_GB2312"/>
          <w:b/>
          <w:bCs/>
          <w:sz w:val="32"/>
          <w:szCs w:val="32"/>
          <w:highlight w:val="none"/>
          <w:lang w:val="zh-TW"/>
        </w:rPr>
      </w:pPr>
      <w:r>
        <w:rPr>
          <w:rFonts w:hint="eastAsia" w:ascii="仿宋_GB2312" w:hAnsi="仿宋_GB2312" w:eastAsia="仿宋_GB2312" w:cs="仿宋_GB2312"/>
          <w:b/>
          <w:bCs/>
          <w:sz w:val="32"/>
          <w:szCs w:val="32"/>
          <w:highlight w:val="none"/>
          <w:lang w:val="zh-TW"/>
        </w:rPr>
        <w:t>加快培育深圳本土品牌</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zh-TW"/>
        </w:rPr>
        <w:t>对入选</w:t>
      </w:r>
      <w:bookmarkStart w:id="9" w:name="_Hlk92895719"/>
      <w:r>
        <w:rPr>
          <w:rFonts w:hint="eastAsia" w:ascii="仿宋_GB2312" w:hAnsi="仿宋_GB2312" w:eastAsia="仿宋_GB2312" w:cs="仿宋_GB2312"/>
          <w:sz w:val="32"/>
          <w:szCs w:val="32"/>
          <w:highlight w:val="none"/>
          <w:lang w:val="zh-TW"/>
        </w:rPr>
        <w:t>“品牌瞪羚计划”</w:t>
      </w:r>
      <w:bookmarkEnd w:id="9"/>
      <w:r>
        <w:rPr>
          <w:rFonts w:hint="eastAsia" w:ascii="仿宋_GB2312" w:hAnsi="仿宋_GB2312" w:eastAsia="仿宋_GB2312" w:cs="仿宋_GB2312"/>
          <w:sz w:val="32"/>
          <w:szCs w:val="32"/>
          <w:highlight w:val="none"/>
          <w:lang w:val="zh-TW"/>
        </w:rPr>
        <w:t>的</w:t>
      </w:r>
      <w:r>
        <w:rPr>
          <w:rFonts w:hint="eastAsia" w:ascii="仿宋_GB2312" w:hAnsi="仿宋_GB2312" w:eastAsia="仿宋_GB2312" w:cs="仿宋_GB2312"/>
          <w:sz w:val="32"/>
          <w:szCs w:val="32"/>
          <w:highlight w:val="none"/>
          <w:lang w:val="zh-TW" w:eastAsia="zh-TW"/>
        </w:rPr>
        <w:t>深圳本土</w:t>
      </w:r>
      <w:r>
        <w:rPr>
          <w:rFonts w:hint="eastAsia" w:ascii="仿宋_GB2312" w:hAnsi="仿宋_GB2312" w:eastAsia="仿宋_GB2312" w:cs="仿宋_GB2312"/>
          <w:sz w:val="32"/>
          <w:szCs w:val="32"/>
          <w:highlight w:val="none"/>
          <w:lang w:val="zh-TW"/>
        </w:rPr>
        <w:t>品牌给予奖励。</w:t>
      </w:r>
    </w:p>
    <w:p>
      <w:pPr>
        <w:spacing w:line="56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（一）扶持条件</w:t>
      </w:r>
      <w:r>
        <w:rPr>
          <w:rFonts w:hint="eastAsia" w:ascii="楷体_GB2312" w:hAnsi="楷体_GB2312" w:eastAsia="楷体_GB2312" w:cs="楷体_GB2312"/>
          <w:sz w:val="32"/>
          <w:szCs w:val="32"/>
          <w:highlight w:val="none"/>
          <w:lang w:eastAsia="zh-CN"/>
        </w:rPr>
        <w:t>。</w:t>
      </w:r>
    </w:p>
    <w:p>
      <w:pPr>
        <w:spacing w:line="560" w:lineRule="exact"/>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1.申报主体为成立时间</w:t>
      </w:r>
      <w:r>
        <w:rPr>
          <w:rFonts w:ascii="仿宋_GB2312" w:hAnsi="仿宋_GB2312" w:eastAsia="仿宋_GB2312" w:cs="仿宋_GB2312"/>
          <w:sz w:val="32"/>
          <w:szCs w:val="32"/>
          <w:highlight w:val="none"/>
          <w:u w:val="none"/>
        </w:rPr>
        <w:t>10</w:t>
      </w:r>
      <w:r>
        <w:rPr>
          <w:rFonts w:hint="eastAsia" w:ascii="仿宋_GB2312" w:hAnsi="仿宋_GB2312" w:eastAsia="仿宋_GB2312" w:cs="仿宋_GB2312"/>
          <w:sz w:val="32"/>
          <w:szCs w:val="32"/>
          <w:highlight w:val="none"/>
          <w:u w:val="none"/>
        </w:rPr>
        <w:t>年</w:t>
      </w:r>
      <w:r>
        <w:rPr>
          <w:rFonts w:hint="default" w:ascii="仿宋_GB2312" w:hAnsi="仿宋_GB2312" w:eastAsia="仿宋_GB2312" w:cs="仿宋_GB2312"/>
          <w:sz w:val="32"/>
          <w:szCs w:val="32"/>
          <w:highlight w:val="none"/>
          <w:u w:val="none"/>
        </w:rPr>
        <w:t>以内</w:t>
      </w:r>
      <w:r>
        <w:rPr>
          <w:rFonts w:hint="eastAsia" w:ascii="仿宋_GB2312" w:hAnsi="仿宋_GB2312" w:eastAsia="仿宋_GB2312" w:cs="仿宋_GB2312"/>
          <w:sz w:val="32"/>
          <w:szCs w:val="32"/>
          <w:highlight w:val="none"/>
          <w:u w:val="none"/>
        </w:rPr>
        <w:t>的</w:t>
      </w:r>
      <w:r>
        <w:rPr>
          <w:rFonts w:hint="default"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rPr>
        <w:t>总部在深圳的、拥有品牌自主知识产权的</w:t>
      </w:r>
      <w:r>
        <w:rPr>
          <w:rFonts w:hint="default" w:ascii="仿宋_GB2312" w:hAnsi="仿宋_GB2312" w:eastAsia="仿宋_GB2312" w:cs="仿宋_GB2312"/>
          <w:sz w:val="32"/>
          <w:szCs w:val="32"/>
          <w:highlight w:val="none"/>
          <w:u w:val="none"/>
        </w:rPr>
        <w:t>高成长性</w:t>
      </w:r>
      <w:r>
        <w:rPr>
          <w:rFonts w:hint="eastAsia" w:ascii="仿宋_GB2312" w:hAnsi="仿宋_GB2312" w:eastAsia="仿宋_GB2312" w:cs="仿宋_GB2312"/>
          <w:sz w:val="32"/>
          <w:szCs w:val="32"/>
          <w:highlight w:val="none"/>
          <w:u w:val="none"/>
        </w:rPr>
        <w:t>企业（不含品牌代理机构）。</w:t>
      </w:r>
    </w:p>
    <w:p>
      <w:pPr>
        <w:pStyle w:val="2"/>
        <w:spacing w:line="560" w:lineRule="exact"/>
        <w:ind w:firstLine="640" w:firstLineChars="20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2.申报主体为消费电子、时尚服饰、黄金珠宝、钟表眼镜、</w:t>
      </w:r>
      <w:r>
        <w:rPr>
          <w:rFonts w:hint="default" w:ascii="仿宋_GB2312" w:hAnsi="仿宋_GB2312" w:eastAsia="仿宋_GB2312" w:cs="仿宋_GB2312"/>
          <w:sz w:val="32"/>
          <w:szCs w:val="32"/>
          <w:highlight w:val="none"/>
          <w:u w:val="none"/>
        </w:rPr>
        <w:t>国潮新品、</w:t>
      </w:r>
      <w:r>
        <w:rPr>
          <w:rFonts w:hint="eastAsia" w:ascii="仿宋_GB2312" w:hAnsi="仿宋_GB2312" w:eastAsia="仿宋_GB2312" w:cs="仿宋_GB2312"/>
          <w:sz w:val="32"/>
          <w:szCs w:val="32"/>
          <w:highlight w:val="none"/>
          <w:u w:val="none"/>
        </w:rPr>
        <w:t>美颜美妆、饮料食品</w:t>
      </w:r>
      <w:r>
        <w:rPr>
          <w:rFonts w:hint="default"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rPr>
        <w:t>家装家居、工艺美术、音像器材</w:t>
      </w:r>
      <w:r>
        <w:rPr>
          <w:rFonts w:hint="default"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rPr>
        <w:t>汽车汽配等领域的消费品企业</w:t>
      </w:r>
      <w:r>
        <w:rPr>
          <w:rFonts w:hint="default" w:ascii="仿宋_GB2312" w:hAnsi="仿宋_GB2312" w:eastAsia="仿宋_GB2312" w:cs="仿宋_GB2312"/>
          <w:sz w:val="32"/>
          <w:szCs w:val="32"/>
          <w:highlight w:val="none"/>
          <w:u w:val="none"/>
        </w:rPr>
        <w:t>，</w:t>
      </w:r>
      <w:r>
        <w:rPr>
          <w:rFonts w:ascii="仿宋_GB2312" w:hAnsi="仿宋_GB2312" w:eastAsia="仿宋_GB2312" w:cs="仿宋_GB2312"/>
          <w:sz w:val="32"/>
          <w:szCs w:val="32"/>
          <w:highlight w:val="none"/>
          <w:u w:val="none"/>
        </w:rPr>
        <w:t>以单一主力品牌进行申报，该</w:t>
      </w:r>
      <w:r>
        <w:rPr>
          <w:rFonts w:hint="default" w:ascii="仿宋_GB2312" w:hAnsi="仿宋_GB2312" w:eastAsia="仿宋_GB2312" w:cs="仿宋_GB2312"/>
          <w:sz w:val="32"/>
          <w:szCs w:val="32"/>
          <w:highlight w:val="none"/>
          <w:u w:val="none"/>
        </w:rPr>
        <w:t>品牌</w:t>
      </w:r>
      <w:r>
        <w:rPr>
          <w:rFonts w:hint="eastAsia" w:ascii="仿宋_GB2312" w:hAnsi="仿宋_GB2312" w:eastAsia="仿宋_GB2312" w:cs="仿宋_GB2312"/>
          <w:sz w:val="32"/>
          <w:szCs w:val="32"/>
          <w:highlight w:val="none"/>
          <w:u w:val="none"/>
        </w:rPr>
        <w:t>上一年度销售额不低于</w:t>
      </w:r>
      <w:r>
        <w:rPr>
          <w:rFonts w:ascii="仿宋_GB2312" w:hAnsi="仿宋_GB2312" w:eastAsia="仿宋_GB2312" w:cs="仿宋_GB2312"/>
          <w:sz w:val="32"/>
          <w:szCs w:val="32"/>
          <w:highlight w:val="none"/>
          <w:u w:val="none"/>
        </w:rPr>
        <w:t>1000</w:t>
      </w:r>
      <w:r>
        <w:rPr>
          <w:rFonts w:hint="eastAsia" w:ascii="仿宋_GB2312" w:hAnsi="仿宋_GB2312" w:eastAsia="仿宋_GB2312" w:cs="仿宋_GB2312"/>
          <w:sz w:val="32"/>
          <w:szCs w:val="32"/>
          <w:highlight w:val="none"/>
          <w:u w:val="none"/>
        </w:rPr>
        <w:t>万元。</w:t>
      </w:r>
    </w:p>
    <w:p>
      <w:pPr>
        <w:spacing w:line="560" w:lineRule="exact"/>
        <w:ind w:firstLine="640" w:firstLineChars="200"/>
        <w:rPr>
          <w:rFonts w:hint="default" w:ascii="仿宋_GB2312" w:hAnsi="仿宋_GB2312" w:eastAsia="仿宋_GB2312" w:cs="仿宋_GB2312"/>
          <w:sz w:val="32"/>
          <w:szCs w:val="32"/>
          <w:highlight w:val="none"/>
          <w:u w:val="none"/>
        </w:rPr>
      </w:pPr>
      <w:r>
        <w:rPr>
          <w:rFonts w:ascii="仿宋_GB2312" w:hAnsi="仿宋_GB2312" w:eastAsia="仿宋_GB2312" w:cs="仿宋_GB2312"/>
          <w:sz w:val="32"/>
          <w:szCs w:val="32"/>
          <w:highlight w:val="none"/>
          <w:u w:val="none"/>
        </w:rPr>
        <w:t>3.</w:t>
      </w:r>
      <w:r>
        <w:rPr>
          <w:rFonts w:hint="eastAsia" w:ascii="仿宋_GB2312" w:hAnsi="仿宋_GB2312" w:eastAsia="仿宋_GB2312" w:cs="仿宋_GB2312"/>
          <w:sz w:val="32"/>
          <w:szCs w:val="32"/>
          <w:highlight w:val="none"/>
          <w:u w:val="none"/>
        </w:rPr>
        <w:t>申报主体</w:t>
      </w:r>
      <w:r>
        <w:rPr>
          <w:rFonts w:hint="default" w:ascii="仿宋_GB2312" w:hAnsi="仿宋_GB2312" w:eastAsia="仿宋_GB2312" w:cs="仿宋_GB2312"/>
          <w:sz w:val="32"/>
          <w:szCs w:val="32"/>
          <w:highlight w:val="none"/>
          <w:u w:val="none"/>
        </w:rPr>
        <w:t>需有较强的品牌运营能力、市场影响力、管理能力和发展潜力。</w:t>
      </w:r>
    </w:p>
    <w:p>
      <w:pPr>
        <w:spacing w:line="560" w:lineRule="exact"/>
        <w:ind w:firstLine="640" w:firstLineChars="200"/>
        <w:rPr>
          <w:rFonts w:hint="eastAsia" w:ascii="仿宋_GB2312" w:hAnsi="仿宋_GB2312" w:eastAsia="仿宋_GB2312" w:cs="仿宋_GB2312"/>
          <w:sz w:val="32"/>
          <w:szCs w:val="32"/>
          <w:highlight w:val="none"/>
          <w:u w:val="none"/>
        </w:rPr>
      </w:pPr>
      <w:r>
        <w:rPr>
          <w:rFonts w:ascii="仿宋_GB2312" w:hAnsi="仿宋_GB2312" w:eastAsia="仿宋_GB2312" w:cs="仿宋_GB2312"/>
          <w:sz w:val="32"/>
          <w:szCs w:val="32"/>
          <w:highlight w:val="none"/>
          <w:u w:val="none"/>
        </w:rPr>
        <w:t>4.</w:t>
      </w:r>
      <w:r>
        <w:rPr>
          <w:rFonts w:hint="eastAsia" w:ascii="仿宋_GB2312" w:hAnsi="仿宋_GB2312" w:eastAsia="仿宋_GB2312" w:cs="仿宋_GB2312"/>
          <w:sz w:val="32"/>
          <w:szCs w:val="32"/>
          <w:highlight w:val="none"/>
          <w:u w:val="none"/>
          <w:lang w:val="zh-TW"/>
        </w:rPr>
        <w:t>对入选“品牌瞪羚计划”的品牌</w:t>
      </w:r>
      <w:r>
        <w:rPr>
          <w:rFonts w:hint="default"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rPr>
        <w:t>择优给予支持（</w:t>
      </w:r>
      <w:r>
        <w:rPr>
          <w:rFonts w:hint="default" w:ascii="仿宋_GB2312" w:hAnsi="仿宋_GB2312" w:eastAsia="仿宋_GB2312" w:cs="仿宋_GB2312"/>
          <w:sz w:val="32"/>
          <w:szCs w:val="32"/>
          <w:highlight w:val="none"/>
          <w:u w:val="none"/>
        </w:rPr>
        <w:t>《</w:t>
      </w:r>
      <w:r>
        <w:rPr>
          <w:rFonts w:ascii="仿宋_GB2312" w:hAnsi="仿宋_GB2312" w:eastAsia="仿宋_GB2312" w:cs="仿宋_GB2312"/>
          <w:sz w:val="32"/>
          <w:szCs w:val="32"/>
          <w:highlight w:val="none"/>
          <w:u w:val="none"/>
        </w:rPr>
        <w:t>深圳市“品牌瞪羚计划”实施意见</w:t>
      </w:r>
      <w:r>
        <w:rPr>
          <w:rFonts w:hint="default"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rPr>
        <w:t>另行制定）。</w:t>
      </w:r>
    </w:p>
    <w:p>
      <w:pPr>
        <w:pStyle w:val="16"/>
        <w:ind w:firstLine="640"/>
        <w:rPr>
          <w:rFonts w:hint="eastAsia" w:ascii="楷体_GB2312" w:hAnsi="楷体_GB2312" w:eastAsia="楷体_GB2312" w:cs="楷体_GB2312"/>
          <w:highlight w:val="none"/>
        </w:rPr>
      </w:pPr>
      <w:r>
        <w:rPr>
          <w:rFonts w:hint="eastAsia" w:ascii="楷体_GB2312" w:hAnsi="楷体_GB2312" w:eastAsia="楷体_GB2312" w:cs="楷体_GB2312"/>
          <w:highlight w:val="none"/>
        </w:rPr>
        <w:t>（二）扶持标准</w:t>
      </w:r>
      <w:r>
        <w:rPr>
          <w:rFonts w:hint="eastAsia" w:ascii="楷体_GB2312" w:hAnsi="楷体_GB2312" w:eastAsia="楷体_GB2312" w:cs="楷体_GB2312"/>
          <w:highlight w:val="none"/>
          <w:lang w:eastAsia="zh-CN"/>
        </w:rPr>
        <w:t>。</w:t>
      </w:r>
    </w:p>
    <w:p>
      <w:pPr>
        <w:pStyle w:val="16"/>
        <w:ind w:firstLine="640"/>
        <w:rPr>
          <w:rFonts w:cs="仿宋_GB2312"/>
          <w:highlight w:val="none"/>
          <w:lang w:val="zh-TW"/>
        </w:rPr>
      </w:pPr>
      <w:r>
        <w:rPr>
          <w:rFonts w:hint="eastAsia" w:cs="仿宋_GB2312"/>
          <w:highlight w:val="none"/>
          <w:lang w:val="zh-TW"/>
        </w:rPr>
        <w:t>对入选“品牌瞪羚计划”的品牌一次性给予</w:t>
      </w:r>
      <w:r>
        <w:rPr>
          <w:rFonts w:hint="eastAsia" w:cs="仿宋_GB2312"/>
          <w:highlight w:val="none"/>
        </w:rPr>
        <w:t>200万元</w:t>
      </w:r>
      <w:r>
        <w:rPr>
          <w:rFonts w:hint="eastAsia" w:cs="仿宋_GB2312"/>
          <w:highlight w:val="none"/>
          <w:lang w:val="zh-TW"/>
        </w:rPr>
        <w:t>奖励，每个品牌仅限奖励一次。</w:t>
      </w:r>
    </w:p>
    <w:p>
      <w:pPr>
        <w:pStyle w:val="15"/>
        <w:numPr>
          <w:ilvl w:val="0"/>
          <w:numId w:val="2"/>
        </w:numPr>
        <w:spacing w:line="560" w:lineRule="exact"/>
        <w:ind w:left="1060" w:firstLineChars="0"/>
        <w:rPr>
          <w:rFonts w:ascii="仿宋_GB2312" w:hAnsi="仿宋_GB2312" w:eastAsia="仿宋_GB2312" w:cs="仿宋_GB2312"/>
          <w:b/>
          <w:bCs/>
          <w:sz w:val="32"/>
          <w:szCs w:val="32"/>
          <w:highlight w:val="none"/>
          <w:lang w:val="zh-TW"/>
        </w:rPr>
      </w:pPr>
      <w:r>
        <w:rPr>
          <w:rFonts w:hint="eastAsia" w:ascii="仿宋_GB2312" w:hAnsi="仿宋_GB2312" w:eastAsia="仿宋_GB2312" w:cs="仿宋_GB2312"/>
          <w:b/>
          <w:bCs/>
          <w:sz w:val="32"/>
          <w:szCs w:val="32"/>
          <w:highlight w:val="none"/>
          <w:lang w:val="zh-TW"/>
        </w:rPr>
        <w:t>打造全球新零售发展高地</w:t>
      </w:r>
    </w:p>
    <w:p>
      <w:pPr>
        <w:pStyle w:val="16"/>
        <w:ind w:firstLine="640"/>
        <w:rPr>
          <w:rFonts w:cs="仿宋_GB2312"/>
          <w:highlight w:val="none"/>
          <w:lang w:val="zh-TW"/>
        </w:rPr>
      </w:pPr>
      <w:r>
        <w:rPr>
          <w:rFonts w:hint="eastAsia" w:cs="仿宋_GB2312"/>
          <w:highlight w:val="none"/>
          <w:lang w:val="zh-TW"/>
        </w:rPr>
        <w:t>对</w:t>
      </w:r>
      <w:bookmarkStart w:id="10" w:name="_Hlk93565147"/>
      <w:r>
        <w:rPr>
          <w:rFonts w:hint="eastAsia" w:cs="仿宋_GB2312"/>
          <w:highlight w:val="none"/>
          <w:lang w:val="zh-TW"/>
        </w:rPr>
        <w:t>商贸企业数字化项目</w:t>
      </w:r>
      <w:bookmarkEnd w:id="10"/>
      <w:r>
        <w:rPr>
          <w:rFonts w:hint="eastAsia" w:cs="仿宋_GB2312"/>
          <w:highlight w:val="none"/>
          <w:lang w:val="zh-TW"/>
        </w:rPr>
        <w:t>给予扶持。</w:t>
      </w:r>
    </w:p>
    <w:p>
      <w:pPr>
        <w:pStyle w:val="16"/>
        <w:ind w:firstLine="640"/>
        <w:rPr>
          <w:rFonts w:hint="eastAsia" w:ascii="楷体_GB2312" w:hAnsi="楷体_GB2312" w:eastAsia="楷体_GB2312" w:cs="楷体_GB2312"/>
          <w:highlight w:val="none"/>
        </w:rPr>
      </w:pPr>
      <w:r>
        <w:rPr>
          <w:rFonts w:hint="eastAsia" w:ascii="楷体_GB2312" w:hAnsi="楷体_GB2312" w:eastAsia="楷体_GB2312" w:cs="楷体_GB2312"/>
          <w:highlight w:val="none"/>
        </w:rPr>
        <w:t>（一）扶持条件</w:t>
      </w:r>
      <w:r>
        <w:rPr>
          <w:rFonts w:hint="eastAsia" w:ascii="楷体_GB2312" w:hAnsi="楷体_GB2312" w:eastAsia="楷体_GB2312" w:cs="楷体_GB2312"/>
          <w:highlight w:val="none"/>
          <w:lang w:eastAsia="zh-CN"/>
        </w:rPr>
        <w:t>。</w:t>
      </w:r>
    </w:p>
    <w:p>
      <w:pPr>
        <w:pStyle w:val="16"/>
        <w:ind w:firstLine="640"/>
        <w:rPr>
          <w:rFonts w:hint="eastAsia" w:cs="仿宋_GB2312"/>
          <w:highlight w:val="none"/>
          <w:lang w:val="zh-TW"/>
        </w:rPr>
      </w:pPr>
      <w:r>
        <w:rPr>
          <w:rFonts w:hint="eastAsia" w:cs="仿宋_GB2312"/>
          <w:highlight w:val="none"/>
        </w:rPr>
        <w:t>1.</w:t>
      </w:r>
      <w:r>
        <w:rPr>
          <w:rFonts w:hint="eastAsia" w:cs="仿宋_GB2312"/>
          <w:color w:val="000000"/>
          <w:kern w:val="0"/>
          <w:highlight w:val="none"/>
          <w:lang w:bidi="ar"/>
        </w:rPr>
        <w:t>申报主体或其实际投资方</w:t>
      </w:r>
      <w:r>
        <w:rPr>
          <w:rFonts w:hint="eastAsia" w:cs="仿宋_GB2312"/>
          <w:color w:val="000000"/>
          <w:kern w:val="0"/>
          <w:highlight w:val="none"/>
          <w:lang w:eastAsia="zh-CN" w:bidi="ar"/>
        </w:rPr>
        <w:t>在</w:t>
      </w:r>
      <w:r>
        <w:rPr>
          <w:rFonts w:hint="eastAsia" w:hAnsi="微软雅黑" w:cs="宋体"/>
          <w:kern w:val="0"/>
          <w:highlight w:val="none"/>
        </w:rPr>
        <w:t>“国家统计局统计联网直报平台”</w:t>
      </w:r>
      <w:r>
        <w:rPr>
          <w:rFonts w:hint="eastAsia" w:hAnsi="微软雅黑" w:cs="宋体"/>
          <w:kern w:val="0"/>
          <w:highlight w:val="none"/>
          <w:lang w:eastAsia="zh-CN"/>
        </w:rPr>
        <w:t>中</w:t>
      </w:r>
      <w:r>
        <w:rPr>
          <w:rFonts w:hint="default" w:hAnsi="微软雅黑" w:cs="宋体"/>
          <w:kern w:val="0"/>
          <w:highlight w:val="none"/>
          <w:lang w:eastAsia="zh-CN"/>
        </w:rPr>
        <w:t>按照《国民经济行业分类》（GB/T 4754—2017）</w:t>
      </w:r>
      <w:r>
        <w:rPr>
          <w:rFonts w:hint="eastAsia" w:cs="仿宋_GB2312"/>
          <w:highlight w:val="none"/>
          <w:lang w:val="zh-TW"/>
        </w:rPr>
        <w:t>属于“批发业（F51）、零售业（F52）、餐饮业（H6</w:t>
      </w:r>
      <w:r>
        <w:rPr>
          <w:rFonts w:hint="eastAsia" w:cs="仿宋_GB2312"/>
          <w:highlight w:val="none"/>
          <w:lang w:val="en-US" w:eastAsia="zh-CN"/>
        </w:rPr>
        <w:t>2</w:t>
      </w:r>
      <w:r>
        <w:rPr>
          <w:rFonts w:hint="eastAsia" w:cs="仿宋_GB2312"/>
          <w:highlight w:val="none"/>
          <w:lang w:val="zh-TW"/>
        </w:rPr>
        <w:t>）、商业综合体管理服务业(L7222)、市场管理服务业(L7223)”等行业。</w:t>
      </w:r>
    </w:p>
    <w:p>
      <w:pPr>
        <w:pStyle w:val="16"/>
        <w:ind w:firstLine="640"/>
        <w:rPr>
          <w:rFonts w:cs="仿宋_GB2312"/>
          <w:highlight w:val="none"/>
          <w:lang w:val="zh-TW"/>
        </w:rPr>
      </w:pPr>
      <w:r>
        <w:rPr>
          <w:rFonts w:hint="eastAsia" w:cs="仿宋_GB2312"/>
          <w:highlight w:val="none"/>
        </w:rPr>
        <w:t>2.申报主体利用大数据、人工智能、区块链等新技术，对消费场景和零售业务进行</w:t>
      </w:r>
      <w:r>
        <w:rPr>
          <w:rFonts w:hint="eastAsia" w:cs="仿宋_GB2312"/>
          <w:highlight w:val="none"/>
          <w:lang w:val="zh-TW"/>
        </w:rPr>
        <w:t>数字化、信息化、智能化升级，有效提升消费体验。</w:t>
      </w:r>
    </w:p>
    <w:p>
      <w:pPr>
        <w:pStyle w:val="2"/>
        <w:spacing w:line="560" w:lineRule="exact"/>
        <w:ind w:firstLine="640" w:firstLineChars="200"/>
        <w:rPr>
          <w:rFonts w:cs="仿宋_GB2312"/>
          <w:sz w:val="32"/>
          <w:szCs w:val="32"/>
          <w:highlight w:val="none"/>
        </w:rPr>
      </w:pP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.项目实际投资额</w:t>
      </w:r>
      <w:r>
        <w:rPr>
          <w:rFonts w:hint="default" w:ascii="仿宋_GB2312" w:hAnsi="仿宋_GB2312" w:eastAsia="仿宋_GB2312" w:cs="仿宋_GB2312"/>
          <w:sz w:val="32"/>
          <w:szCs w:val="32"/>
          <w:highlight w:val="none"/>
        </w:rPr>
        <w:t>3</w:t>
      </w:r>
      <w:r>
        <w:rPr>
          <w:rFonts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rPr>
        <w:t>万元以上（不含人工工资、租金、水电燃气费用等运营成本）。</w:t>
      </w:r>
    </w:p>
    <w:p>
      <w:pPr>
        <w:pStyle w:val="16"/>
        <w:ind w:firstLine="640"/>
        <w:rPr>
          <w:rFonts w:hint="eastAsia" w:ascii="楷体_GB2312" w:hAnsi="楷体_GB2312" w:eastAsia="楷体_GB2312" w:cs="楷体_GB2312"/>
          <w:highlight w:val="none"/>
          <w:lang w:eastAsia="zh-CN"/>
        </w:rPr>
      </w:pPr>
      <w:r>
        <w:rPr>
          <w:rFonts w:hint="eastAsia" w:ascii="楷体_GB2312" w:hAnsi="楷体_GB2312" w:eastAsia="楷体_GB2312" w:cs="楷体_GB2312"/>
          <w:highlight w:val="none"/>
        </w:rPr>
        <w:t>（二）扶持标准</w:t>
      </w:r>
      <w:r>
        <w:rPr>
          <w:rFonts w:hint="eastAsia" w:ascii="楷体_GB2312" w:hAnsi="楷体_GB2312" w:eastAsia="楷体_GB2312" w:cs="楷体_GB2312"/>
          <w:highlight w:val="none"/>
          <w:lang w:eastAsia="zh-CN"/>
        </w:rPr>
        <w:t>。</w:t>
      </w:r>
    </w:p>
    <w:p>
      <w:pPr>
        <w:pStyle w:val="16"/>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highlight w:val="none"/>
          <w:lang w:eastAsia="zh-CN"/>
        </w:rPr>
        <w:t>事后资助。</w:t>
      </w:r>
      <w:r>
        <w:rPr>
          <w:rFonts w:hint="eastAsia" w:ascii="仿宋_GB2312" w:hAnsi="仿宋_GB2312" w:eastAsia="仿宋_GB2312" w:cs="仿宋_GB2312"/>
          <w:sz w:val="32"/>
          <w:szCs w:val="32"/>
          <w:highlight w:val="none"/>
          <w:lang w:eastAsia="zh-CN"/>
        </w:rPr>
        <w:t>对符合条件的企业，</w:t>
      </w:r>
      <w:r>
        <w:rPr>
          <w:rFonts w:hint="eastAsia" w:ascii="仿宋_GB2312" w:hAnsi="仿宋_GB2312" w:eastAsia="仿宋_GB2312" w:cs="仿宋_GB2312"/>
          <w:sz w:val="32"/>
          <w:szCs w:val="32"/>
          <w:highlight w:val="none"/>
        </w:rPr>
        <w:t>按项目实际投入的20%，</w:t>
      </w:r>
      <w:r>
        <w:rPr>
          <w:rFonts w:hint="eastAsia" w:ascii="仿宋_GB2312" w:hAnsi="仿宋_GB2312" w:eastAsia="仿宋_GB2312" w:cs="仿宋_GB2312"/>
          <w:sz w:val="32"/>
          <w:szCs w:val="32"/>
          <w:highlight w:val="none"/>
          <w:lang w:eastAsia="zh-CN"/>
        </w:rPr>
        <w:t>给予</w:t>
      </w:r>
      <w:r>
        <w:rPr>
          <w:rFonts w:hint="eastAsia" w:ascii="仿宋_GB2312" w:hAnsi="仿宋_GB2312" w:eastAsia="仿宋_GB2312" w:cs="仿宋_GB2312"/>
          <w:sz w:val="32"/>
          <w:szCs w:val="32"/>
          <w:highlight w:val="none"/>
        </w:rPr>
        <w:t>最高</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300万元资助。</w:t>
      </w:r>
    </w:p>
    <w:p>
      <w:pPr>
        <w:pStyle w:val="15"/>
        <w:numPr>
          <w:ilvl w:val="0"/>
          <w:numId w:val="2"/>
        </w:numPr>
        <w:spacing w:line="560" w:lineRule="exact"/>
        <w:ind w:left="739" w:leftChars="352" w:firstLineChars="0"/>
        <w:rPr>
          <w:rFonts w:ascii="仿宋_GB2312" w:hAnsi="仿宋_GB2312" w:eastAsia="仿宋_GB2312" w:cs="仿宋_GB2312"/>
          <w:b/>
          <w:bCs/>
          <w:sz w:val="32"/>
          <w:szCs w:val="32"/>
          <w:highlight w:val="none"/>
          <w:lang w:val="zh-TW"/>
        </w:rPr>
      </w:pPr>
      <w:bookmarkStart w:id="11" w:name="_Hlk95744866"/>
      <w:r>
        <w:rPr>
          <w:rFonts w:hint="eastAsia" w:ascii="仿宋_GB2312" w:hAnsi="仿宋_GB2312" w:eastAsia="仿宋_GB2312" w:cs="仿宋_GB2312"/>
          <w:b/>
          <w:bCs/>
          <w:sz w:val="32"/>
          <w:szCs w:val="32"/>
          <w:highlight w:val="none"/>
          <w:lang w:val="zh-TW"/>
        </w:rPr>
        <w:t>打造</w:t>
      </w:r>
      <w:r>
        <w:rPr>
          <w:rFonts w:hint="eastAsia" w:ascii="仿宋_GB2312" w:hAnsi="仿宋_GB2312" w:eastAsia="仿宋_GB2312" w:cs="仿宋_GB2312"/>
          <w:b/>
          <w:bCs/>
          <w:sz w:val="32"/>
          <w:szCs w:val="32"/>
          <w:highlight w:val="none"/>
          <w:lang w:val="en-US" w:eastAsia="zh-CN"/>
        </w:rPr>
        <w:t>促消费</w:t>
      </w:r>
      <w:r>
        <w:rPr>
          <w:rFonts w:hint="eastAsia" w:ascii="仿宋_GB2312" w:hAnsi="仿宋_GB2312" w:eastAsia="仿宋_GB2312" w:cs="仿宋_GB2312"/>
          <w:b/>
          <w:bCs/>
          <w:sz w:val="32"/>
          <w:szCs w:val="32"/>
          <w:highlight w:val="none"/>
          <w:lang w:val="zh-TW"/>
        </w:rPr>
        <w:t>活动品牌</w:t>
      </w:r>
    </w:p>
    <w:bookmarkEnd w:id="11"/>
    <w:p>
      <w:pPr>
        <w:pStyle w:val="16"/>
        <w:ind w:left="420" w:firstLine="320" w:firstLineChars="100"/>
        <w:rPr>
          <w:rFonts w:cs="仿宋_GB2312"/>
          <w:highlight w:val="none"/>
          <w:lang w:val="zh-TW"/>
        </w:rPr>
      </w:pPr>
      <w:r>
        <w:rPr>
          <w:rFonts w:hint="eastAsia" w:cs="仿宋_GB2312"/>
          <w:highlight w:val="none"/>
          <w:lang w:val="zh-TW"/>
        </w:rPr>
        <w:t>对</w:t>
      </w:r>
      <w:r>
        <w:rPr>
          <w:rFonts w:hint="eastAsia" w:cs="仿宋_GB2312"/>
          <w:highlight w:val="none"/>
          <w:lang w:val="zh-TW" w:eastAsia="zh-CN"/>
        </w:rPr>
        <w:t>“深圳购物季”等全年</w:t>
      </w:r>
      <w:r>
        <w:rPr>
          <w:rFonts w:hint="eastAsia" w:cs="仿宋_GB2312"/>
          <w:highlight w:val="none"/>
          <w:lang w:val="zh-TW"/>
        </w:rPr>
        <w:t>促消费活动给予</w:t>
      </w:r>
      <w:r>
        <w:rPr>
          <w:rFonts w:hint="eastAsia" w:cs="仿宋_GB2312"/>
          <w:highlight w:val="none"/>
          <w:lang w:val="en-US" w:eastAsia="zh-CN"/>
        </w:rPr>
        <w:t>资助</w:t>
      </w:r>
      <w:r>
        <w:rPr>
          <w:rFonts w:hint="eastAsia" w:cs="仿宋_GB2312"/>
          <w:highlight w:val="none"/>
          <w:lang w:val="zh-TW"/>
        </w:rPr>
        <w:t>。</w:t>
      </w:r>
    </w:p>
    <w:p>
      <w:pPr>
        <w:pStyle w:val="16"/>
        <w:ind w:firstLine="640"/>
        <w:rPr>
          <w:rFonts w:hint="eastAsia" w:ascii="楷体_GB2312" w:hAnsi="楷体_GB2312" w:eastAsia="楷体_GB2312" w:cs="楷体_GB2312"/>
          <w:highlight w:val="none"/>
        </w:rPr>
      </w:pPr>
      <w:r>
        <w:rPr>
          <w:rFonts w:hint="eastAsia" w:ascii="楷体_GB2312" w:hAnsi="楷体_GB2312" w:eastAsia="楷体_GB2312" w:cs="楷体_GB2312"/>
          <w:highlight w:val="none"/>
        </w:rPr>
        <w:t>（一）全年四个季度</w:t>
      </w:r>
      <w:r>
        <w:rPr>
          <w:rFonts w:hint="eastAsia" w:ascii="楷体_GB2312" w:hAnsi="楷体_GB2312" w:eastAsia="楷体_GB2312" w:cs="楷体_GB2312"/>
          <w:highlight w:val="none"/>
          <w:lang w:eastAsia="zh-CN"/>
        </w:rPr>
        <w:t>促消费</w:t>
      </w:r>
      <w:r>
        <w:rPr>
          <w:rFonts w:hint="eastAsia" w:ascii="楷体_GB2312" w:hAnsi="楷体_GB2312" w:eastAsia="楷体_GB2312" w:cs="楷体_GB2312"/>
          <w:highlight w:val="none"/>
        </w:rPr>
        <w:t>活动扶持条件和标准。</w:t>
      </w:r>
    </w:p>
    <w:p>
      <w:pPr>
        <w:pStyle w:val="16"/>
        <w:ind w:firstLine="640"/>
        <w:rPr>
          <w:rFonts w:cs="仿宋_GB2312"/>
          <w:highlight w:val="none"/>
        </w:rPr>
      </w:pPr>
      <w:r>
        <w:rPr>
          <w:rFonts w:hint="eastAsia" w:cs="仿宋_GB2312"/>
          <w:highlight w:val="none"/>
          <w:lang w:val="en-US" w:eastAsia="zh-CN"/>
        </w:rPr>
        <w:t>通过</w:t>
      </w:r>
      <w:r>
        <w:rPr>
          <w:rFonts w:hint="default" w:cs="仿宋_GB2312"/>
          <w:highlight w:val="none"/>
          <w:lang w:eastAsia="zh-CN"/>
        </w:rPr>
        <w:t>政府采购</w:t>
      </w:r>
      <w:r>
        <w:rPr>
          <w:rFonts w:hint="eastAsia" w:cs="仿宋_GB2312"/>
          <w:highlight w:val="none"/>
          <w:lang w:val="en-US" w:eastAsia="zh-CN"/>
        </w:rPr>
        <w:t>方式对承办每个季度促消费活动的单位按实际投入给予最高不超过</w:t>
      </w:r>
      <w:r>
        <w:rPr>
          <w:rFonts w:cs="仿宋_GB2312"/>
          <w:highlight w:val="none"/>
        </w:rPr>
        <w:t>2</w:t>
      </w:r>
      <w:r>
        <w:rPr>
          <w:rFonts w:hint="eastAsia" w:cs="仿宋_GB2312"/>
          <w:highlight w:val="none"/>
        </w:rPr>
        <w:t>00万元</w:t>
      </w:r>
      <w:r>
        <w:rPr>
          <w:rFonts w:hint="eastAsia" w:cs="仿宋_GB2312"/>
          <w:highlight w:val="none"/>
          <w:lang w:val="en-US" w:eastAsia="zh-CN"/>
        </w:rPr>
        <w:t>的资助</w:t>
      </w:r>
      <w:r>
        <w:rPr>
          <w:rFonts w:hint="eastAsia" w:cs="仿宋_GB2312"/>
          <w:highlight w:val="none"/>
        </w:rPr>
        <w:t>。</w:t>
      </w:r>
    </w:p>
    <w:p>
      <w:pPr>
        <w:pStyle w:val="16"/>
        <w:ind w:firstLine="640"/>
        <w:rPr>
          <w:rFonts w:hint="eastAsia" w:ascii="楷体_GB2312" w:hAnsi="楷体_GB2312" w:eastAsia="楷体_GB2312" w:cs="楷体_GB2312"/>
          <w:highlight w:val="none"/>
        </w:rPr>
      </w:pPr>
      <w:r>
        <w:rPr>
          <w:rFonts w:hint="eastAsia" w:ascii="楷体_GB2312" w:hAnsi="楷体_GB2312" w:eastAsia="楷体_GB2312" w:cs="楷体_GB2312"/>
          <w:highlight w:val="none"/>
          <w:lang w:val="zh-TW"/>
        </w:rPr>
        <w:t>（二）“深圳购物季”</w:t>
      </w:r>
      <w:r>
        <w:rPr>
          <w:rFonts w:hint="eastAsia" w:ascii="楷体_GB2312" w:hAnsi="楷体_GB2312" w:eastAsia="楷体_GB2312" w:cs="楷体_GB2312"/>
          <w:highlight w:val="none"/>
        </w:rPr>
        <w:t>活动扶持条件和标准。</w:t>
      </w:r>
    </w:p>
    <w:p>
      <w:pPr>
        <w:pStyle w:val="16"/>
        <w:ind w:firstLine="640"/>
        <w:rPr>
          <w:rFonts w:cs="仿宋_GB2312"/>
          <w:highlight w:val="none"/>
        </w:rPr>
      </w:pPr>
      <w:r>
        <w:rPr>
          <w:rFonts w:hint="eastAsia" w:cs="仿宋_GB2312"/>
          <w:highlight w:val="none"/>
        </w:rPr>
        <w:t>1.</w:t>
      </w:r>
      <w:r>
        <w:rPr>
          <w:rFonts w:hint="eastAsia" w:cs="仿宋_GB2312"/>
          <w:highlight w:val="none"/>
          <w:lang w:val="en-US" w:eastAsia="zh-CN"/>
        </w:rPr>
        <w:t>通过</w:t>
      </w:r>
      <w:r>
        <w:rPr>
          <w:rFonts w:hint="default" w:cs="仿宋_GB2312"/>
          <w:highlight w:val="none"/>
          <w:lang w:eastAsia="zh-CN"/>
        </w:rPr>
        <w:t>政府采购</w:t>
      </w:r>
      <w:r>
        <w:rPr>
          <w:rFonts w:hint="eastAsia" w:cs="仿宋_GB2312"/>
          <w:highlight w:val="none"/>
          <w:lang w:val="en-US" w:eastAsia="zh-CN"/>
        </w:rPr>
        <w:t>方式</w:t>
      </w:r>
      <w:r>
        <w:rPr>
          <w:rFonts w:hint="eastAsia" w:cs="仿宋_GB2312"/>
          <w:highlight w:val="none"/>
          <w:lang w:eastAsia="zh-CN"/>
        </w:rPr>
        <w:t>对</w:t>
      </w:r>
      <w:r>
        <w:rPr>
          <w:rFonts w:hint="eastAsia" w:cs="仿宋_GB2312"/>
          <w:highlight w:val="none"/>
          <w:lang w:val="en-US" w:eastAsia="zh-CN"/>
        </w:rPr>
        <w:t>承担</w:t>
      </w:r>
      <w:r>
        <w:rPr>
          <w:rFonts w:hint="eastAsia" w:cs="仿宋_GB2312"/>
          <w:highlight w:val="none"/>
        </w:rPr>
        <w:t>深圳购物季总体策划统筹，户外广告宣传，广播电视媒体宣传，新媒体宣传和开幕式策划执行</w:t>
      </w:r>
      <w:r>
        <w:rPr>
          <w:rFonts w:hint="eastAsia" w:cs="仿宋_GB2312"/>
          <w:highlight w:val="none"/>
          <w:lang w:val="en-US" w:eastAsia="zh-CN"/>
        </w:rPr>
        <w:t>的单位</w:t>
      </w:r>
      <w:r>
        <w:rPr>
          <w:rFonts w:hint="eastAsia" w:cs="仿宋_GB2312"/>
          <w:highlight w:val="none"/>
        </w:rPr>
        <w:t>，按每个方向的实际投入给予</w:t>
      </w:r>
      <w:r>
        <w:rPr>
          <w:rFonts w:hint="eastAsia" w:cs="仿宋_GB2312"/>
          <w:highlight w:val="none"/>
          <w:lang w:eastAsia="zh-CN"/>
        </w:rPr>
        <w:t>最高不超过</w:t>
      </w:r>
      <w:r>
        <w:rPr>
          <w:rFonts w:cs="仿宋_GB2312"/>
          <w:highlight w:val="none"/>
        </w:rPr>
        <w:t>2</w:t>
      </w:r>
      <w:r>
        <w:rPr>
          <w:rFonts w:hint="eastAsia" w:cs="仿宋_GB2312"/>
          <w:highlight w:val="none"/>
        </w:rPr>
        <w:t>00万元</w:t>
      </w:r>
      <w:r>
        <w:rPr>
          <w:rFonts w:hint="eastAsia" w:cs="仿宋_GB2312"/>
          <w:highlight w:val="none"/>
          <w:lang w:eastAsia="zh-CN"/>
        </w:rPr>
        <w:t>的</w:t>
      </w:r>
      <w:r>
        <w:rPr>
          <w:rFonts w:hint="eastAsia" w:cs="仿宋_GB2312"/>
          <w:highlight w:val="none"/>
        </w:rPr>
        <w:t>资助。</w:t>
      </w:r>
    </w:p>
    <w:p>
      <w:pPr>
        <w:pStyle w:val="16"/>
        <w:ind w:firstLine="640"/>
        <w:rPr>
          <w:rFonts w:cs="仿宋_GB2312"/>
          <w:highlight w:val="none"/>
        </w:rPr>
      </w:pPr>
      <w:r>
        <w:rPr>
          <w:rFonts w:hint="eastAsia" w:cs="仿宋_GB2312"/>
          <w:highlight w:val="none"/>
        </w:rPr>
        <w:t>2.</w:t>
      </w:r>
      <w:r>
        <w:rPr>
          <w:rFonts w:hint="eastAsia" w:cs="仿宋_GB2312"/>
          <w:highlight w:val="none"/>
          <w:lang w:val="en-US" w:eastAsia="zh-CN"/>
        </w:rPr>
        <w:t>通过</w:t>
      </w:r>
      <w:r>
        <w:rPr>
          <w:rFonts w:hint="default" w:cs="仿宋_GB2312"/>
          <w:highlight w:val="none"/>
          <w:lang w:eastAsia="zh-CN"/>
        </w:rPr>
        <w:t>政府采购</w:t>
      </w:r>
      <w:r>
        <w:rPr>
          <w:rFonts w:hint="eastAsia" w:cs="仿宋_GB2312"/>
          <w:highlight w:val="none"/>
          <w:lang w:val="en-US" w:eastAsia="zh-CN"/>
        </w:rPr>
        <w:t>方式</w:t>
      </w:r>
      <w:r>
        <w:rPr>
          <w:rFonts w:hint="eastAsia" w:cs="仿宋_GB2312"/>
          <w:highlight w:val="none"/>
          <w:lang w:eastAsia="zh-CN"/>
        </w:rPr>
        <w:t>对</w:t>
      </w:r>
      <w:r>
        <w:rPr>
          <w:rFonts w:hint="eastAsia" w:cs="仿宋_GB2312"/>
          <w:highlight w:val="none"/>
          <w:lang w:val="en-US" w:eastAsia="zh-CN"/>
        </w:rPr>
        <w:t>主办</w:t>
      </w:r>
      <w:r>
        <w:rPr>
          <w:rFonts w:hint="eastAsia" w:cs="仿宋_GB2312"/>
          <w:highlight w:val="none"/>
        </w:rPr>
        <w:t>“品牌经济、夜间经济、汽车消费、电商直播、文旅体育、餐饮消费、会展消费、时尚消费、婚恋消费、亲子消费、绿色消费、免税经济”</w:t>
      </w:r>
      <w:r>
        <w:rPr>
          <w:rFonts w:hint="eastAsia" w:cs="仿宋_GB2312"/>
          <w:highlight w:val="none"/>
          <w:lang w:val="en-US" w:eastAsia="zh-CN"/>
        </w:rPr>
        <w:t>等各类主题活动的单位</w:t>
      </w:r>
      <w:r>
        <w:rPr>
          <w:rFonts w:hint="eastAsia" w:cs="仿宋_GB2312"/>
          <w:highlight w:val="none"/>
          <w:lang w:val="en-US" w:eastAsia="zh-CN"/>
        </w:rPr>
        <w:t>，</w:t>
      </w:r>
      <w:r>
        <w:rPr>
          <w:rFonts w:hint="eastAsia" w:cs="仿宋_GB2312"/>
          <w:highlight w:val="none"/>
          <w:lang w:val="en-US" w:eastAsia="zh-CN"/>
        </w:rPr>
        <w:t>按</w:t>
      </w:r>
      <w:bookmarkStart w:id="12" w:name="_Hlk93564465"/>
      <w:r>
        <w:rPr>
          <w:rFonts w:hint="eastAsia" w:cs="仿宋_GB2312"/>
          <w:highlight w:val="none"/>
        </w:rPr>
        <w:t>实际投入给予</w:t>
      </w:r>
      <w:r>
        <w:rPr>
          <w:rFonts w:hint="eastAsia" w:cs="仿宋_GB2312"/>
          <w:highlight w:val="none"/>
          <w:lang w:eastAsia="zh-CN"/>
        </w:rPr>
        <w:t>最高不超过</w:t>
      </w:r>
      <w:r>
        <w:rPr>
          <w:rFonts w:hint="default" w:cs="仿宋_GB2312"/>
          <w:highlight w:val="none"/>
        </w:rPr>
        <w:t>2</w:t>
      </w:r>
      <w:r>
        <w:rPr>
          <w:rFonts w:hint="eastAsia" w:cs="仿宋_GB2312"/>
          <w:highlight w:val="none"/>
        </w:rPr>
        <w:t>00万元</w:t>
      </w:r>
      <w:bookmarkEnd w:id="12"/>
      <w:r>
        <w:rPr>
          <w:rFonts w:hint="eastAsia" w:cs="仿宋_GB2312"/>
          <w:highlight w:val="none"/>
          <w:lang w:eastAsia="zh-CN"/>
        </w:rPr>
        <w:t>的资助</w:t>
      </w:r>
      <w:r>
        <w:rPr>
          <w:rFonts w:hint="eastAsia" w:cs="仿宋_GB2312"/>
          <w:highlight w:val="none"/>
        </w:rPr>
        <w:t>。</w:t>
      </w:r>
    </w:p>
    <w:p>
      <w:pPr>
        <w:pStyle w:val="16"/>
        <w:ind w:firstLine="620" w:firstLineChars="194"/>
        <w:rPr>
          <w:rFonts w:cs="仿宋_GB2312"/>
          <w:highlight w:val="none"/>
        </w:rPr>
      </w:pPr>
      <w:r>
        <w:rPr>
          <w:rFonts w:hint="eastAsia" w:cs="仿宋_GB2312"/>
          <w:highlight w:val="none"/>
        </w:rPr>
        <w:t>3.</w:t>
      </w:r>
      <w:r>
        <w:rPr>
          <w:rFonts w:hint="eastAsia" w:cs="仿宋_GB2312"/>
          <w:highlight w:val="none"/>
          <w:lang w:val="en-US" w:eastAsia="zh-CN"/>
        </w:rPr>
        <w:t>采取事后资助方式，</w:t>
      </w:r>
      <w:r>
        <w:rPr>
          <w:rFonts w:hint="eastAsia" w:cs="仿宋_GB2312"/>
          <w:highlight w:val="none"/>
        </w:rPr>
        <w:t>对经备案后开展促消费活动的超市、百货、购物中心、奥特莱斯等企业，按每个企业实际投入</w:t>
      </w:r>
      <w:r>
        <w:rPr>
          <w:rFonts w:hint="default" w:cs="仿宋_GB2312"/>
          <w:highlight w:val="none"/>
        </w:rPr>
        <w:t>的50%</w:t>
      </w:r>
      <w:r>
        <w:rPr>
          <w:rFonts w:hint="eastAsia" w:cs="仿宋_GB2312"/>
          <w:highlight w:val="none"/>
        </w:rPr>
        <w:t>给予最高</w:t>
      </w:r>
      <w:r>
        <w:rPr>
          <w:rFonts w:hint="eastAsia" w:cs="仿宋_GB2312"/>
          <w:highlight w:val="none"/>
          <w:lang w:eastAsia="zh-CN"/>
        </w:rPr>
        <w:t>不超过</w:t>
      </w:r>
      <w:r>
        <w:rPr>
          <w:rFonts w:cs="仿宋_GB2312"/>
          <w:highlight w:val="none"/>
        </w:rPr>
        <w:t>30</w:t>
      </w:r>
      <w:r>
        <w:rPr>
          <w:rFonts w:hint="eastAsia" w:cs="仿宋_GB2312"/>
          <w:highlight w:val="none"/>
        </w:rPr>
        <w:t>万元</w:t>
      </w:r>
      <w:r>
        <w:rPr>
          <w:rFonts w:hint="eastAsia" w:cs="仿宋_GB2312"/>
          <w:highlight w:val="none"/>
          <w:lang w:eastAsia="zh-CN"/>
        </w:rPr>
        <w:t>的资助</w:t>
      </w:r>
      <w:r>
        <w:rPr>
          <w:rFonts w:hint="eastAsia" w:cs="仿宋_GB2312"/>
          <w:highlight w:val="none"/>
        </w:rPr>
        <w:t>。</w:t>
      </w:r>
    </w:p>
    <w:p>
      <w:pPr>
        <w:spacing w:line="560" w:lineRule="exact"/>
        <w:jc w:val="center"/>
        <w:outlineLvl w:val="0"/>
        <w:rPr>
          <w:rFonts w:ascii="黑体" w:hAnsi="黑体" w:eastAsia="黑体" w:cs="黑体"/>
          <w:color w:val="000000"/>
          <w:sz w:val="32"/>
          <w:szCs w:val="32"/>
          <w:highlight w:val="none"/>
        </w:rPr>
      </w:pPr>
    </w:p>
    <w:p>
      <w:pPr>
        <w:pStyle w:val="15"/>
        <w:numPr>
          <w:ilvl w:val="0"/>
          <w:numId w:val="1"/>
        </w:numPr>
        <w:spacing w:line="560" w:lineRule="exact"/>
        <w:ind w:firstLineChars="0"/>
        <w:jc w:val="center"/>
        <w:outlineLvl w:val="0"/>
        <w:rPr>
          <w:rFonts w:ascii="黑体" w:hAnsi="黑体" w:eastAsia="黑体" w:cs="黑体"/>
          <w:color w:val="000000"/>
          <w:sz w:val="32"/>
          <w:szCs w:val="32"/>
          <w:highlight w:val="none"/>
        </w:rPr>
      </w:pPr>
      <w:r>
        <w:rPr>
          <w:rFonts w:hint="eastAsia" w:ascii="黑体" w:hAnsi="黑体" w:eastAsia="黑体" w:cs="黑体"/>
          <w:kern w:val="0"/>
          <w:sz w:val="32"/>
          <w:szCs w:val="32"/>
          <w:highlight w:val="none"/>
          <w:lang w:bidi="ar"/>
        </w:rPr>
        <w:t>项目申报和审核</w:t>
      </w:r>
    </w:p>
    <w:p>
      <w:pPr>
        <w:pStyle w:val="15"/>
        <w:numPr>
          <w:ilvl w:val="0"/>
          <w:numId w:val="2"/>
        </w:numPr>
        <w:spacing w:line="560" w:lineRule="exact"/>
        <w:ind w:left="0" w:firstLine="640"/>
        <w:outlineLvl w:val="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kern w:val="0"/>
          <w:sz w:val="32"/>
          <w:szCs w:val="32"/>
          <w:highlight w:val="none"/>
        </w:rPr>
        <w:t>市商务局根据</w:t>
      </w:r>
      <w:r>
        <w:rPr>
          <w:rFonts w:ascii="仿宋_GB2312" w:hAnsi="仿宋_GB2312" w:eastAsia="仿宋_GB2312" w:cs="仿宋_GB2312"/>
          <w:kern w:val="0"/>
          <w:sz w:val="32"/>
          <w:szCs w:val="32"/>
          <w:highlight w:val="none"/>
        </w:rPr>
        <w:t>商务</w:t>
      </w:r>
      <w:r>
        <w:rPr>
          <w:rFonts w:hint="eastAsia" w:ascii="仿宋_GB2312" w:hAnsi="仿宋_GB2312" w:eastAsia="仿宋_GB2312" w:cs="仿宋_GB2312"/>
          <w:kern w:val="0"/>
          <w:sz w:val="32"/>
          <w:szCs w:val="32"/>
          <w:highlight w:val="none"/>
        </w:rPr>
        <w:t>发展规划和预算年度重点支持领域，依据本实施细则编制年度资金申请指南，明确资金扶持计划类别、支持方向、申报条件、受理时间和申报材料要求等内容，加强项目储备和组织实施工作</w:t>
      </w:r>
      <w:r>
        <w:rPr>
          <w:rFonts w:hint="eastAsia" w:ascii="仿宋_GB2312" w:hAnsi="仿宋_GB2312" w:eastAsia="仿宋_GB2312" w:cs="仿宋_GB2312"/>
          <w:color w:val="000000"/>
          <w:kern w:val="0"/>
          <w:sz w:val="32"/>
          <w:szCs w:val="32"/>
          <w:highlight w:val="none"/>
        </w:rPr>
        <w:t xml:space="preserve">。    </w:t>
      </w:r>
    </w:p>
    <w:p>
      <w:pPr>
        <w:pStyle w:val="15"/>
        <w:numPr>
          <w:ilvl w:val="0"/>
          <w:numId w:val="2"/>
        </w:numPr>
        <w:spacing w:line="560" w:lineRule="exact"/>
        <w:ind w:left="0" w:firstLine="640"/>
        <w:outlineLvl w:val="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kern w:val="0"/>
          <w:sz w:val="32"/>
          <w:szCs w:val="32"/>
          <w:highlight w:val="none"/>
        </w:rPr>
        <w:t>市商务局在</w:t>
      </w:r>
      <w:r>
        <w:rPr>
          <w:rFonts w:ascii="仿宋_GB2312" w:hAnsi="仿宋_GB2312" w:eastAsia="仿宋_GB2312" w:cs="仿宋_GB2312"/>
          <w:kern w:val="0"/>
          <w:sz w:val="32"/>
          <w:szCs w:val="32"/>
          <w:highlight w:val="none"/>
        </w:rPr>
        <w:t>市商务局官方网站等政府网站或平台</w:t>
      </w:r>
      <w:r>
        <w:rPr>
          <w:rFonts w:hint="eastAsia" w:ascii="仿宋_GB2312" w:hAnsi="仿宋_GB2312" w:eastAsia="仿宋_GB2312" w:cs="仿宋_GB2312"/>
          <w:kern w:val="0"/>
          <w:sz w:val="32"/>
          <w:szCs w:val="32"/>
          <w:highlight w:val="none"/>
        </w:rPr>
        <w:t>对外发布申请指南，符合条件的申报单位可按照相关规定和申请指南要求提交申请</w:t>
      </w:r>
      <w:r>
        <w:rPr>
          <w:rFonts w:hint="eastAsia" w:ascii="仿宋_GB2312" w:hAnsi="仿宋_GB2312" w:eastAsia="仿宋_GB2312" w:cs="仿宋_GB2312"/>
          <w:color w:val="000000"/>
          <w:kern w:val="0"/>
          <w:sz w:val="32"/>
          <w:szCs w:val="32"/>
          <w:highlight w:val="none"/>
        </w:rPr>
        <w:t>。</w:t>
      </w:r>
    </w:p>
    <w:p>
      <w:pPr>
        <w:pStyle w:val="15"/>
        <w:numPr>
          <w:ilvl w:val="0"/>
          <w:numId w:val="2"/>
        </w:numPr>
        <w:spacing w:line="560" w:lineRule="exact"/>
        <w:ind w:left="0" w:firstLine="640"/>
        <w:outlineLvl w:val="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市商务局原则上按以下程序对申报项目进行审核：</w:t>
      </w:r>
    </w:p>
    <w:p>
      <w:pPr>
        <w:adjustRightInd w:val="0"/>
        <w:snapToGrid w:val="0"/>
        <w:spacing w:line="56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对申报单位提交的申报材料进行形式审查，主要审查申报材料是否齐全，相关材料是否规范完备。符合申报条件且材料符合要求的，予以受理；符合申报条件但材料不齐备的，一次性告知申报单位在规定期间内补齐材料；不符合申报条件的，不予受理。</w:t>
      </w:r>
    </w:p>
    <w:p>
      <w:pPr>
        <w:adjustRightInd w:val="0"/>
        <w:snapToGrid w:val="0"/>
        <w:spacing w:line="56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（二）对申报单位进行资质审查，结合资金管理办法、实施细则、申报指南等要求进行资质审查。</w:t>
      </w:r>
    </w:p>
    <w:p>
      <w:pPr>
        <w:adjustRightInd w:val="0"/>
        <w:snapToGrid w:val="0"/>
        <w:spacing w:line="56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（三）根据不同项目需要，采用项目审计、现场考察等方式进行实质审查。</w:t>
      </w:r>
    </w:p>
    <w:p>
      <w:pPr>
        <w:adjustRightInd w:val="0"/>
        <w:snapToGrid w:val="0"/>
        <w:spacing w:line="56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（四）结合形式审查、资质审查、实质审查等结果，提出项目初审意见、资金资助计划，根据需要向相关部门征求意见或进行项目查重。</w:t>
      </w:r>
    </w:p>
    <w:p>
      <w:pPr>
        <w:adjustRightInd w:val="0"/>
        <w:snapToGrid w:val="0"/>
        <w:spacing w:line="56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（五）市商务局经集体研究决策后确定资助计划。除涉及保密要求的内容外,按规定向社会公示，公示时间不少于7个工作日。</w:t>
      </w:r>
    </w:p>
    <w:p>
      <w:pPr>
        <w:adjustRightInd w:val="0"/>
        <w:snapToGrid w:val="0"/>
        <w:spacing w:line="56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（六）公示期满无异议的，列入部门预算项目库。公示期间如有异议反映,核实后按规定予以处理。</w:t>
      </w:r>
    </w:p>
    <w:p>
      <w:pPr>
        <w:adjustRightInd w:val="0"/>
        <w:snapToGrid w:val="0"/>
        <w:spacing w:line="560" w:lineRule="exact"/>
        <w:ind w:firstLine="640" w:firstLineChars="20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（七）依据市财政部门预算批复，办理项目立项、计划下达及拨付手续。</w:t>
      </w:r>
    </w:p>
    <w:p>
      <w:pPr>
        <w:adjustRightInd w:val="0"/>
        <w:snapToGrid w:val="0"/>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rPr>
        <w:t>（八）市委市政府另有规定的，按其规定办理。</w:t>
      </w:r>
    </w:p>
    <w:p>
      <w:pPr>
        <w:pStyle w:val="15"/>
        <w:numPr>
          <w:ilvl w:val="0"/>
          <w:numId w:val="2"/>
        </w:numPr>
        <w:spacing w:line="560" w:lineRule="exact"/>
        <w:ind w:left="0" w:firstLine="640"/>
        <w:outlineLvl w:val="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市商务局</w:t>
      </w:r>
      <w:r>
        <w:rPr>
          <w:rFonts w:hint="eastAsia" w:ascii="仿宋_GB2312" w:hAnsi="仿宋_GB2312" w:eastAsia="仿宋_GB2312" w:cs="仿宋_GB2312"/>
          <w:color w:val="000000"/>
          <w:kern w:val="0"/>
          <w:sz w:val="32"/>
          <w:szCs w:val="32"/>
          <w:highlight w:val="none"/>
          <w:lang w:eastAsia="zh-CN"/>
        </w:rPr>
        <w:t>可</w:t>
      </w:r>
      <w:r>
        <w:rPr>
          <w:rFonts w:hint="eastAsia" w:ascii="仿宋_GB2312" w:hAnsi="仿宋_GB2312" w:eastAsia="仿宋_GB2312" w:cs="仿宋_GB2312"/>
          <w:color w:val="000000"/>
          <w:kern w:val="0"/>
          <w:sz w:val="32"/>
          <w:szCs w:val="32"/>
          <w:highlight w:val="none"/>
        </w:rPr>
        <w:t>根据工作需要委托第三方专业机构</w:t>
      </w:r>
      <w:r>
        <w:rPr>
          <w:rFonts w:hint="eastAsia" w:ascii="仿宋_GB2312" w:hAnsi="仿宋_GB2312" w:eastAsia="仿宋_GB2312" w:cs="仿宋_GB2312"/>
          <w:color w:val="000000"/>
          <w:kern w:val="0"/>
          <w:sz w:val="32"/>
          <w:szCs w:val="32"/>
          <w:highlight w:val="none"/>
          <w:lang w:eastAsia="zh-CN"/>
        </w:rPr>
        <w:t>协助开展项目咨询、管理等相关</w:t>
      </w:r>
      <w:r>
        <w:rPr>
          <w:rFonts w:hint="eastAsia" w:ascii="仿宋_GB2312" w:hAnsi="仿宋_GB2312" w:eastAsia="仿宋_GB2312" w:cs="仿宋_GB2312"/>
          <w:color w:val="000000"/>
          <w:kern w:val="0"/>
          <w:sz w:val="32"/>
          <w:szCs w:val="32"/>
          <w:highlight w:val="none"/>
        </w:rPr>
        <w:t>工作。</w:t>
      </w:r>
    </w:p>
    <w:p>
      <w:pPr>
        <w:pStyle w:val="8"/>
        <w:widowControl/>
        <w:spacing w:line="560" w:lineRule="exact"/>
        <w:ind w:firstLine="640" w:firstLineChars="200"/>
        <w:jc w:val="both"/>
        <w:rPr>
          <w:rFonts w:ascii="仿宋_GB2312" w:hAnsi="仿宋_GB2312" w:eastAsia="仿宋_GB2312" w:cs="仿宋_GB2312"/>
          <w:color w:val="000000"/>
          <w:sz w:val="32"/>
          <w:szCs w:val="32"/>
          <w:highlight w:val="none"/>
        </w:rPr>
      </w:pPr>
    </w:p>
    <w:p>
      <w:pPr>
        <w:pStyle w:val="15"/>
        <w:numPr>
          <w:ilvl w:val="0"/>
          <w:numId w:val="1"/>
        </w:numPr>
        <w:spacing w:line="560" w:lineRule="exact"/>
        <w:ind w:firstLineChars="0"/>
        <w:jc w:val="center"/>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项目管理</w:t>
      </w:r>
    </w:p>
    <w:p>
      <w:pPr>
        <w:pStyle w:val="15"/>
        <w:numPr>
          <w:ilvl w:val="0"/>
          <w:numId w:val="2"/>
        </w:numPr>
        <w:spacing w:line="560" w:lineRule="exact"/>
        <w:ind w:left="0" w:firstLine="640"/>
        <w:outlineLvl w:val="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个项目原则上只能申报一项市级专项资金,以同一项目申报多项资金（含其他部门安排的专项资金）支持的，应当在申报材料中注明原因，并说明已获得或正在申报的其他资金情况。依托同一核心内容或同一关键技术编制的不同项目，视为同一项目。重复使用同一发票申报项目可视为重复申报。申报单位不得弄虚作假、套取、骗取专项资金，不得虚报、瞒报相关数据及情况。</w:t>
      </w:r>
    </w:p>
    <w:p>
      <w:pPr>
        <w:pStyle w:val="15"/>
        <w:numPr>
          <w:ilvl w:val="0"/>
          <w:numId w:val="2"/>
        </w:numPr>
        <w:spacing w:line="560" w:lineRule="exact"/>
        <w:ind w:left="0" w:firstLine="640"/>
        <w:outlineLvl w:val="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项目单位应加强对专项资金使用的管理,按照项目单位性质及所执行会计制度（准则）等有关专项资金处理办法执行。</w:t>
      </w:r>
    </w:p>
    <w:p>
      <w:pPr>
        <w:pStyle w:val="15"/>
        <w:spacing w:line="560" w:lineRule="exact"/>
        <w:ind w:left="640" w:firstLine="0" w:firstLineChars="0"/>
        <w:outlineLvl w:val="0"/>
        <w:rPr>
          <w:rFonts w:ascii="仿宋_GB2312" w:hAnsi="仿宋_GB2312" w:eastAsia="仿宋_GB2312" w:cs="仿宋_GB2312"/>
          <w:color w:val="000000"/>
          <w:kern w:val="0"/>
          <w:sz w:val="32"/>
          <w:szCs w:val="32"/>
          <w:highlight w:val="none"/>
        </w:rPr>
      </w:pPr>
    </w:p>
    <w:p>
      <w:pPr>
        <w:pStyle w:val="15"/>
        <w:numPr>
          <w:ilvl w:val="0"/>
          <w:numId w:val="1"/>
        </w:numPr>
        <w:spacing w:line="560" w:lineRule="exact"/>
        <w:ind w:left="420" w:firstLine="0" w:firstLineChars="0"/>
        <w:jc w:val="center"/>
        <w:outlineLvl w:val="0"/>
        <w:rPr>
          <w:rFonts w:hint="eastAsia" w:ascii="黑体" w:hAnsi="黑体" w:eastAsia="黑体" w:cs="黑体"/>
          <w:color w:val="000000"/>
          <w:kern w:val="2"/>
          <w:sz w:val="32"/>
          <w:szCs w:val="32"/>
          <w:highlight w:val="none"/>
          <w:lang w:bidi="ar"/>
        </w:rPr>
      </w:pPr>
      <w:r>
        <w:rPr>
          <w:rFonts w:hint="eastAsia" w:ascii="黑体" w:hAnsi="黑体" w:eastAsia="黑体" w:cs="黑体"/>
          <w:color w:val="000000"/>
          <w:kern w:val="2"/>
          <w:sz w:val="32"/>
          <w:szCs w:val="32"/>
          <w:highlight w:val="none"/>
          <w:lang w:bidi="ar"/>
        </w:rPr>
        <w:t>绩效评价和监督管理</w:t>
      </w:r>
    </w:p>
    <w:p>
      <w:pPr>
        <w:pStyle w:val="15"/>
        <w:numPr>
          <w:ilvl w:val="0"/>
          <w:numId w:val="2"/>
        </w:numPr>
        <w:spacing w:line="560" w:lineRule="exact"/>
        <w:ind w:left="0" w:firstLine="640"/>
        <w:outlineLvl w:val="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kern w:val="0"/>
          <w:sz w:val="32"/>
          <w:szCs w:val="32"/>
          <w:highlight w:val="none"/>
        </w:rPr>
        <w:t>市商务局按照相关规定组织开展绩效评价和监督检查工作，评价结果作为资金政策调整和预算安排的重要依据。</w:t>
      </w:r>
      <w:r>
        <w:rPr>
          <w:rFonts w:ascii="仿宋_GB2312" w:hAnsi="仿宋_GB2312" w:eastAsia="仿宋_GB2312" w:cs="仿宋_GB2312"/>
          <w:kern w:val="0"/>
          <w:sz w:val="32"/>
          <w:szCs w:val="32"/>
          <w:highlight w:val="none"/>
        </w:rPr>
        <w:t>获得资助（奖励）的各项目单位有义务配合市商务局或市财政部门、审计部门等委托的第三方开展绩效评价监督检查工作</w:t>
      </w:r>
      <w:r>
        <w:rPr>
          <w:rFonts w:hint="eastAsia" w:ascii="仿宋_GB2312" w:hAnsi="仿宋_GB2312" w:eastAsia="仿宋_GB2312" w:cs="仿宋_GB2312"/>
          <w:color w:val="000000"/>
          <w:kern w:val="0"/>
          <w:sz w:val="32"/>
          <w:szCs w:val="32"/>
          <w:highlight w:val="none"/>
        </w:rPr>
        <w:t>。</w:t>
      </w:r>
    </w:p>
    <w:p>
      <w:pPr>
        <w:pStyle w:val="15"/>
        <w:numPr>
          <w:ilvl w:val="0"/>
          <w:numId w:val="2"/>
        </w:numPr>
        <w:spacing w:line="560" w:lineRule="exact"/>
        <w:ind w:left="0" w:firstLine="640"/>
        <w:outlineLvl w:val="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获得资金的申报单位要切实加强对专项资金的使用管理,自觉接受财政、审计、监察部门的监督检查,严格执行财务规章制度和会计核算办法,并按要求完成绩效自评。</w:t>
      </w:r>
    </w:p>
    <w:p>
      <w:pPr>
        <w:pStyle w:val="15"/>
        <w:numPr>
          <w:ilvl w:val="0"/>
          <w:numId w:val="2"/>
        </w:numPr>
        <w:spacing w:line="560" w:lineRule="exact"/>
        <w:ind w:left="0" w:firstLine="640"/>
        <w:outlineLvl w:val="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市商务局委托第三方机构开展相关工作的，事前应签订工作约定书，对委托事项、时间要求、双方权利与义务以及保密要求等进行约定，并实施履约监督。</w:t>
      </w:r>
    </w:p>
    <w:p>
      <w:pPr>
        <w:pStyle w:val="15"/>
        <w:numPr>
          <w:ilvl w:val="0"/>
          <w:numId w:val="2"/>
        </w:numPr>
        <w:spacing w:line="560" w:lineRule="exact"/>
        <w:ind w:left="0" w:firstLine="640"/>
        <w:outlineLvl w:val="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市商务局根据实际情况,对由第三方机构</w:t>
      </w:r>
      <w:r>
        <w:rPr>
          <w:rFonts w:hint="eastAsia" w:ascii="仿宋_GB2312" w:hAnsi="仿宋_GB2312" w:eastAsia="仿宋_GB2312" w:cs="仿宋_GB2312"/>
          <w:color w:val="000000"/>
          <w:kern w:val="0"/>
          <w:sz w:val="32"/>
          <w:szCs w:val="32"/>
          <w:highlight w:val="none"/>
          <w:lang w:eastAsia="zh-CN"/>
        </w:rPr>
        <w:t>协助开展咨询和管理</w:t>
      </w:r>
      <w:r>
        <w:rPr>
          <w:rFonts w:hint="eastAsia" w:ascii="仿宋_GB2312" w:hAnsi="仿宋_GB2312" w:eastAsia="仿宋_GB2312" w:cs="仿宋_GB2312"/>
          <w:color w:val="000000"/>
          <w:kern w:val="0"/>
          <w:sz w:val="32"/>
          <w:szCs w:val="32"/>
          <w:highlight w:val="none"/>
        </w:rPr>
        <w:t>的项目，采取定期检查、不定期抽查方式，对项目实施情况和承办工作质量进行检查,实施全面管理和监督。</w:t>
      </w:r>
    </w:p>
    <w:p>
      <w:pPr>
        <w:pStyle w:val="15"/>
        <w:numPr>
          <w:ilvl w:val="0"/>
          <w:numId w:val="2"/>
        </w:numPr>
        <w:spacing w:line="560" w:lineRule="exact"/>
        <w:ind w:left="0" w:firstLine="640"/>
        <w:outlineLvl w:val="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按照“谁审批、谁负责”和“谁使用、谁负责”的原则,市商务局对资金申报、审核、分配、使用管理、项目验收、监督检查、绩效评价等过程中发现的违法违纪违规问题，移交相关部门严肃查处,落实“一岗双责”和“责任倒查”,对相关责任人员从严问责。涉及退还财政资金的，市商务局负责向项目申报单位追缴。涉嫌犯罪的,依法移交司法机关追究刑事责任。</w:t>
      </w:r>
    </w:p>
    <w:p>
      <w:pPr>
        <w:pStyle w:val="15"/>
        <w:numPr>
          <w:ilvl w:val="0"/>
          <w:numId w:val="2"/>
        </w:numPr>
        <w:spacing w:line="560" w:lineRule="exact"/>
        <w:ind w:left="0" w:firstLine="640"/>
        <w:outlineLvl w:val="0"/>
        <w:rPr>
          <w:rFonts w:ascii="仿宋_GB2312" w:hAnsi="仿宋_GB2312" w:eastAsia="仿宋_GB2312" w:cs="仿宋_GB2312"/>
          <w:color w:val="000000"/>
          <w:kern w:val="0"/>
          <w:sz w:val="32"/>
          <w:szCs w:val="32"/>
          <w:highlight w:val="none"/>
        </w:rPr>
      </w:pPr>
      <w:r>
        <w:rPr>
          <w:rFonts w:hint="eastAsia" w:ascii="仿宋_GB2312" w:eastAsia="仿宋_GB2312"/>
          <w:sz w:val="32"/>
          <w:szCs w:val="32"/>
          <w:highlight w:val="none"/>
        </w:rPr>
        <w:t>市商务局对申报单位、第三方机构、承办单位及相关责任人员，在项目申报、使用、审核和管理等活动中的情况进行监督，存在利用不正当手段套取、骗取或协助套取、骗取专项资金等情形的，由市商务局按照国家、省、市失信联合惩戒有关规定予以处理，并</w:t>
      </w:r>
      <w:r>
        <w:rPr>
          <w:rFonts w:hint="eastAsia" w:ascii="仿宋_GB2312" w:hAnsi="仿宋_GB2312" w:eastAsia="仿宋_GB2312" w:cs="仿宋_GB2312"/>
          <w:sz w:val="32"/>
          <w:szCs w:val="32"/>
          <w:highlight w:val="none"/>
        </w:rPr>
        <w:t>依法追究其法律责任</w:t>
      </w:r>
      <w:r>
        <w:rPr>
          <w:rFonts w:hint="eastAsia" w:ascii="仿宋_GB2312" w:eastAsia="仿宋_GB2312"/>
          <w:sz w:val="32"/>
          <w:szCs w:val="32"/>
          <w:highlight w:val="none"/>
        </w:rPr>
        <w:t>；</w:t>
      </w:r>
      <w:r>
        <w:rPr>
          <w:rFonts w:hint="eastAsia" w:ascii="仿宋_GB2312" w:hAnsi="仿宋_GB2312" w:eastAsia="仿宋_GB2312" w:cs="仿宋_GB2312"/>
          <w:sz w:val="32"/>
          <w:szCs w:val="32"/>
          <w:highlight w:val="none"/>
        </w:rPr>
        <w:t>涉嫌犯罪的，依法移交司法机关追究刑事责任</w:t>
      </w:r>
      <w:r>
        <w:rPr>
          <w:rFonts w:hint="eastAsia" w:ascii="仿宋_GB2312" w:hAnsi="仿宋_GB2312" w:eastAsia="仿宋_GB2312" w:cs="仿宋_GB2312"/>
          <w:color w:val="000000"/>
          <w:kern w:val="0"/>
          <w:sz w:val="32"/>
          <w:szCs w:val="32"/>
          <w:highlight w:val="none"/>
        </w:rPr>
        <w:t>。</w:t>
      </w:r>
    </w:p>
    <w:p>
      <w:pPr>
        <w:spacing w:line="560" w:lineRule="exact"/>
        <w:ind w:firstLine="420" w:firstLineChars="200"/>
        <w:outlineLvl w:val="0"/>
        <w:rPr>
          <w:rFonts w:ascii="仿宋_GB2312" w:hAnsi="仿宋_GB2312" w:eastAsia="仿宋_GB2312" w:cs="仿宋_GB2312"/>
          <w:color w:val="000000"/>
          <w:szCs w:val="32"/>
          <w:highlight w:val="none"/>
        </w:rPr>
      </w:pPr>
    </w:p>
    <w:p>
      <w:pPr>
        <w:pStyle w:val="15"/>
        <w:numPr>
          <w:ilvl w:val="0"/>
          <w:numId w:val="1"/>
        </w:numPr>
        <w:spacing w:line="560" w:lineRule="exact"/>
        <w:ind w:firstLineChars="0"/>
        <w:jc w:val="center"/>
        <w:outlineLvl w:val="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附则</w:t>
      </w:r>
    </w:p>
    <w:p>
      <w:pPr>
        <w:pStyle w:val="15"/>
        <w:numPr>
          <w:ilvl w:val="0"/>
          <w:numId w:val="2"/>
        </w:numPr>
        <w:spacing w:line="560" w:lineRule="exact"/>
        <w:ind w:left="0" w:firstLine="640"/>
        <w:outlineLvl w:val="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本实施细则由市商务局负责解释,相关法律、政策依据变化或有效期届满时，根据实际情况适时修订。</w:t>
      </w:r>
    </w:p>
    <w:p>
      <w:pPr>
        <w:pStyle w:val="15"/>
        <w:numPr>
          <w:ilvl w:val="0"/>
          <w:numId w:val="2"/>
        </w:numPr>
        <w:spacing w:line="560" w:lineRule="exact"/>
        <w:ind w:left="0" w:firstLine="640"/>
        <w:outlineLvl w:val="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本实施细则自2022年</w:t>
      </w: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rPr>
        <w:t>日起实施，有效期至202</w:t>
      </w: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rPr>
        <w:t>年</w:t>
      </w: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rPr>
        <w:t>月</w:t>
      </w: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rPr>
        <w:t>日。</w:t>
      </w:r>
    </w:p>
    <w:sectPr>
      <w:footerReference r:id="rId5" w:type="default"/>
      <w:pgSz w:w="11906" w:h="16838"/>
      <w:pgMar w:top="1440" w:right="1800" w:bottom="1440" w:left="1800" w:header="851" w:footer="992" w:gutter="0"/>
      <w:pgNumType w:fmt="numberInDash"/>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勉" w:date="2022-02-16T10:01:26Z" w:initials="">
    <w:p w14:paraId="1C354821">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35482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E6B"/>
    <w:multiLevelType w:val="multilevel"/>
    <w:tmpl w:val="06687E6B"/>
    <w:lvl w:ilvl="0" w:tentative="0">
      <w:start w:val="1"/>
      <w:numFmt w:val="japaneseCounting"/>
      <w:lvlText w:val="第%1章"/>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357B9939"/>
    <w:multiLevelType w:val="singleLevel"/>
    <w:tmpl w:val="357B9939"/>
    <w:lvl w:ilvl="0" w:tentative="0">
      <w:start w:val="1"/>
      <w:numFmt w:val="chineseCounting"/>
      <w:lvlText w:val="第%1条"/>
      <w:lvlJc w:val="left"/>
      <w:pPr>
        <w:ind w:left="420" w:hanging="420"/>
      </w:pPr>
      <w:rPr>
        <w:rFonts w:hint="eastAsia" w:ascii="仿宋_GB2312" w:hAnsi="仿宋_GB2312" w:eastAsia="仿宋_GB2312" w:cs="仿宋_GB2312"/>
        <w:b/>
        <w:bCs/>
        <w:sz w:val="32"/>
        <w:szCs w:val="32"/>
      </w:rPr>
    </w:lvl>
  </w:abstractNum>
  <w:abstractNum w:abstractNumId="2">
    <w:nsid w:val="63AC2E52"/>
    <w:multiLevelType w:val="singleLevel"/>
    <w:tmpl w:val="63AC2E5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勉">
    <w15:presenceInfo w15:providerId="None" w15:userId="刘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8C6"/>
    <w:rsid w:val="00013D61"/>
    <w:rsid w:val="000278C6"/>
    <w:rsid w:val="00031971"/>
    <w:rsid w:val="0003288F"/>
    <w:rsid w:val="000429FE"/>
    <w:rsid w:val="00063241"/>
    <w:rsid w:val="000711C9"/>
    <w:rsid w:val="00077405"/>
    <w:rsid w:val="0008142F"/>
    <w:rsid w:val="00084003"/>
    <w:rsid w:val="000936F0"/>
    <w:rsid w:val="000A7CF1"/>
    <w:rsid w:val="000B10FD"/>
    <w:rsid w:val="000B25B3"/>
    <w:rsid w:val="000B4F8C"/>
    <w:rsid w:val="000B5392"/>
    <w:rsid w:val="000D3A4F"/>
    <w:rsid w:val="000F097B"/>
    <w:rsid w:val="000F0E37"/>
    <w:rsid w:val="000F4278"/>
    <w:rsid w:val="000F4983"/>
    <w:rsid w:val="00146298"/>
    <w:rsid w:val="00166605"/>
    <w:rsid w:val="00170687"/>
    <w:rsid w:val="001878F6"/>
    <w:rsid w:val="001902B0"/>
    <w:rsid w:val="00191D1C"/>
    <w:rsid w:val="001A1EE7"/>
    <w:rsid w:val="001B20F0"/>
    <w:rsid w:val="001E1CF1"/>
    <w:rsid w:val="001E26F8"/>
    <w:rsid w:val="001E3811"/>
    <w:rsid w:val="001F29FA"/>
    <w:rsid w:val="001F70AA"/>
    <w:rsid w:val="00214761"/>
    <w:rsid w:val="002178C3"/>
    <w:rsid w:val="00235F25"/>
    <w:rsid w:val="00237CDD"/>
    <w:rsid w:val="00255A46"/>
    <w:rsid w:val="00266089"/>
    <w:rsid w:val="00272A5F"/>
    <w:rsid w:val="00276B33"/>
    <w:rsid w:val="0028331B"/>
    <w:rsid w:val="00286005"/>
    <w:rsid w:val="002B15B4"/>
    <w:rsid w:val="002B54A5"/>
    <w:rsid w:val="002B7C08"/>
    <w:rsid w:val="002C2E86"/>
    <w:rsid w:val="002C469E"/>
    <w:rsid w:val="002D42FB"/>
    <w:rsid w:val="002F3A95"/>
    <w:rsid w:val="002F63A3"/>
    <w:rsid w:val="00301B74"/>
    <w:rsid w:val="0030597D"/>
    <w:rsid w:val="00337ECB"/>
    <w:rsid w:val="00343B5A"/>
    <w:rsid w:val="00383AA3"/>
    <w:rsid w:val="003A2FA9"/>
    <w:rsid w:val="003A67B4"/>
    <w:rsid w:val="003A7B93"/>
    <w:rsid w:val="003B0BA4"/>
    <w:rsid w:val="003B66C2"/>
    <w:rsid w:val="003C26F4"/>
    <w:rsid w:val="003C7395"/>
    <w:rsid w:val="003D164B"/>
    <w:rsid w:val="003E4276"/>
    <w:rsid w:val="003F7459"/>
    <w:rsid w:val="004036BE"/>
    <w:rsid w:val="0043402C"/>
    <w:rsid w:val="00443834"/>
    <w:rsid w:val="00443DB1"/>
    <w:rsid w:val="00453C2A"/>
    <w:rsid w:val="00476A64"/>
    <w:rsid w:val="00482EAD"/>
    <w:rsid w:val="004E6743"/>
    <w:rsid w:val="0051217D"/>
    <w:rsid w:val="00512C5E"/>
    <w:rsid w:val="005137C3"/>
    <w:rsid w:val="0052353B"/>
    <w:rsid w:val="005340A9"/>
    <w:rsid w:val="00540000"/>
    <w:rsid w:val="00540A65"/>
    <w:rsid w:val="00547373"/>
    <w:rsid w:val="00561404"/>
    <w:rsid w:val="005762F5"/>
    <w:rsid w:val="005807F1"/>
    <w:rsid w:val="00595856"/>
    <w:rsid w:val="005C0504"/>
    <w:rsid w:val="005C1DC6"/>
    <w:rsid w:val="005C69AF"/>
    <w:rsid w:val="005D5C8F"/>
    <w:rsid w:val="005E1D87"/>
    <w:rsid w:val="006013F6"/>
    <w:rsid w:val="0061411C"/>
    <w:rsid w:val="00652E8B"/>
    <w:rsid w:val="00671F90"/>
    <w:rsid w:val="006765C0"/>
    <w:rsid w:val="00681B52"/>
    <w:rsid w:val="00681DAA"/>
    <w:rsid w:val="00685F31"/>
    <w:rsid w:val="00687C64"/>
    <w:rsid w:val="00691FEA"/>
    <w:rsid w:val="006A1C14"/>
    <w:rsid w:val="006B44C0"/>
    <w:rsid w:val="006E6E25"/>
    <w:rsid w:val="00710AAD"/>
    <w:rsid w:val="00720733"/>
    <w:rsid w:val="0072149B"/>
    <w:rsid w:val="007231B7"/>
    <w:rsid w:val="007262E8"/>
    <w:rsid w:val="00735F4D"/>
    <w:rsid w:val="0074269F"/>
    <w:rsid w:val="00760F17"/>
    <w:rsid w:val="00772B00"/>
    <w:rsid w:val="00776D70"/>
    <w:rsid w:val="0078175F"/>
    <w:rsid w:val="0078502E"/>
    <w:rsid w:val="007933C1"/>
    <w:rsid w:val="00796E95"/>
    <w:rsid w:val="007A3D79"/>
    <w:rsid w:val="007B609E"/>
    <w:rsid w:val="007C6574"/>
    <w:rsid w:val="007D293E"/>
    <w:rsid w:val="007D4675"/>
    <w:rsid w:val="007D5390"/>
    <w:rsid w:val="007F49A8"/>
    <w:rsid w:val="007F64D4"/>
    <w:rsid w:val="00812CCE"/>
    <w:rsid w:val="008202CA"/>
    <w:rsid w:val="00835F16"/>
    <w:rsid w:val="008407B9"/>
    <w:rsid w:val="008512C1"/>
    <w:rsid w:val="008664D0"/>
    <w:rsid w:val="008812F6"/>
    <w:rsid w:val="00892138"/>
    <w:rsid w:val="008E0685"/>
    <w:rsid w:val="00904C74"/>
    <w:rsid w:val="009139DE"/>
    <w:rsid w:val="00917B2D"/>
    <w:rsid w:val="00922B0B"/>
    <w:rsid w:val="00924FBB"/>
    <w:rsid w:val="00947C48"/>
    <w:rsid w:val="00967DAD"/>
    <w:rsid w:val="00973B3D"/>
    <w:rsid w:val="00995BEB"/>
    <w:rsid w:val="009961B4"/>
    <w:rsid w:val="009A0DB8"/>
    <w:rsid w:val="009B0295"/>
    <w:rsid w:val="009D0791"/>
    <w:rsid w:val="009D4984"/>
    <w:rsid w:val="009D55E6"/>
    <w:rsid w:val="009E40B0"/>
    <w:rsid w:val="009F2C2A"/>
    <w:rsid w:val="00A01487"/>
    <w:rsid w:val="00A03FDF"/>
    <w:rsid w:val="00A04AD0"/>
    <w:rsid w:val="00A05FC1"/>
    <w:rsid w:val="00A1789E"/>
    <w:rsid w:val="00A25A13"/>
    <w:rsid w:val="00A707CA"/>
    <w:rsid w:val="00A75FCD"/>
    <w:rsid w:val="00A80309"/>
    <w:rsid w:val="00A85877"/>
    <w:rsid w:val="00A9154B"/>
    <w:rsid w:val="00AC4729"/>
    <w:rsid w:val="00AC4CA3"/>
    <w:rsid w:val="00AD6F10"/>
    <w:rsid w:val="00AE1FF7"/>
    <w:rsid w:val="00AE2A22"/>
    <w:rsid w:val="00B01194"/>
    <w:rsid w:val="00B04A0A"/>
    <w:rsid w:val="00B05B95"/>
    <w:rsid w:val="00B22AE4"/>
    <w:rsid w:val="00B238F3"/>
    <w:rsid w:val="00B2716D"/>
    <w:rsid w:val="00B319B4"/>
    <w:rsid w:val="00B56810"/>
    <w:rsid w:val="00B70181"/>
    <w:rsid w:val="00B9600B"/>
    <w:rsid w:val="00BB0539"/>
    <w:rsid w:val="00BB608F"/>
    <w:rsid w:val="00BC36C4"/>
    <w:rsid w:val="00BC5548"/>
    <w:rsid w:val="00BE2785"/>
    <w:rsid w:val="00BE5684"/>
    <w:rsid w:val="00BE74BB"/>
    <w:rsid w:val="00BE772E"/>
    <w:rsid w:val="00BF04BD"/>
    <w:rsid w:val="00BF64C2"/>
    <w:rsid w:val="00C12E2C"/>
    <w:rsid w:val="00C16754"/>
    <w:rsid w:val="00C368FC"/>
    <w:rsid w:val="00C636EC"/>
    <w:rsid w:val="00C97A3B"/>
    <w:rsid w:val="00CB1406"/>
    <w:rsid w:val="00CB185A"/>
    <w:rsid w:val="00CB2B4D"/>
    <w:rsid w:val="00CE52FB"/>
    <w:rsid w:val="00D20164"/>
    <w:rsid w:val="00D20846"/>
    <w:rsid w:val="00D277D8"/>
    <w:rsid w:val="00D407D5"/>
    <w:rsid w:val="00D451C5"/>
    <w:rsid w:val="00D4566B"/>
    <w:rsid w:val="00D8155C"/>
    <w:rsid w:val="00D864A2"/>
    <w:rsid w:val="00D87286"/>
    <w:rsid w:val="00DA341E"/>
    <w:rsid w:val="00DD65C4"/>
    <w:rsid w:val="00DF75E4"/>
    <w:rsid w:val="00E00B5A"/>
    <w:rsid w:val="00E03809"/>
    <w:rsid w:val="00E05DF5"/>
    <w:rsid w:val="00E06ACF"/>
    <w:rsid w:val="00E14E49"/>
    <w:rsid w:val="00E3043D"/>
    <w:rsid w:val="00E44011"/>
    <w:rsid w:val="00E5592F"/>
    <w:rsid w:val="00E713E9"/>
    <w:rsid w:val="00EA75FC"/>
    <w:rsid w:val="00EB1608"/>
    <w:rsid w:val="00EB4147"/>
    <w:rsid w:val="00EC491A"/>
    <w:rsid w:val="00ED3B07"/>
    <w:rsid w:val="00EF43CC"/>
    <w:rsid w:val="00F13399"/>
    <w:rsid w:val="00F273CF"/>
    <w:rsid w:val="00F27511"/>
    <w:rsid w:val="00F36BD8"/>
    <w:rsid w:val="00F40972"/>
    <w:rsid w:val="00F44F8B"/>
    <w:rsid w:val="00F52B30"/>
    <w:rsid w:val="00F5369F"/>
    <w:rsid w:val="00F55E0D"/>
    <w:rsid w:val="00F570C1"/>
    <w:rsid w:val="00F72CDC"/>
    <w:rsid w:val="00F80199"/>
    <w:rsid w:val="00F87438"/>
    <w:rsid w:val="00F92D1E"/>
    <w:rsid w:val="00FB06D4"/>
    <w:rsid w:val="00FC5252"/>
    <w:rsid w:val="012E7A97"/>
    <w:rsid w:val="01501633"/>
    <w:rsid w:val="01857CA6"/>
    <w:rsid w:val="022B5D1D"/>
    <w:rsid w:val="0276110F"/>
    <w:rsid w:val="027D1C38"/>
    <w:rsid w:val="02AA13AB"/>
    <w:rsid w:val="03B952A6"/>
    <w:rsid w:val="03DD2E73"/>
    <w:rsid w:val="03EA08A3"/>
    <w:rsid w:val="045A1029"/>
    <w:rsid w:val="049569D9"/>
    <w:rsid w:val="04C12814"/>
    <w:rsid w:val="04C2028D"/>
    <w:rsid w:val="04EC52B3"/>
    <w:rsid w:val="05A87842"/>
    <w:rsid w:val="05BF40FA"/>
    <w:rsid w:val="0668393D"/>
    <w:rsid w:val="06717BEA"/>
    <w:rsid w:val="069845E6"/>
    <w:rsid w:val="06DD3475"/>
    <w:rsid w:val="08C82DCD"/>
    <w:rsid w:val="08EC28F2"/>
    <w:rsid w:val="094A6DDE"/>
    <w:rsid w:val="0AB51034"/>
    <w:rsid w:val="0B084702"/>
    <w:rsid w:val="0B1F7F94"/>
    <w:rsid w:val="0B272FAA"/>
    <w:rsid w:val="0BEB1D93"/>
    <w:rsid w:val="0C031DD5"/>
    <w:rsid w:val="0CB2038F"/>
    <w:rsid w:val="0CE73D6A"/>
    <w:rsid w:val="0D7831BD"/>
    <w:rsid w:val="0DB458C5"/>
    <w:rsid w:val="0DEE60C1"/>
    <w:rsid w:val="0E933A5F"/>
    <w:rsid w:val="0EE61F2A"/>
    <w:rsid w:val="0EEB500A"/>
    <w:rsid w:val="0F0015AD"/>
    <w:rsid w:val="0F4B1D42"/>
    <w:rsid w:val="0FFE0197"/>
    <w:rsid w:val="107D3CEC"/>
    <w:rsid w:val="10C83D1A"/>
    <w:rsid w:val="11493712"/>
    <w:rsid w:val="119779FF"/>
    <w:rsid w:val="11C72270"/>
    <w:rsid w:val="12EE3050"/>
    <w:rsid w:val="138349CE"/>
    <w:rsid w:val="13F94CCA"/>
    <w:rsid w:val="149770FC"/>
    <w:rsid w:val="15165164"/>
    <w:rsid w:val="15475233"/>
    <w:rsid w:val="15603D08"/>
    <w:rsid w:val="15EB1F0E"/>
    <w:rsid w:val="1622483D"/>
    <w:rsid w:val="165A08A1"/>
    <w:rsid w:val="166D22D9"/>
    <w:rsid w:val="17204255"/>
    <w:rsid w:val="17670696"/>
    <w:rsid w:val="17870667"/>
    <w:rsid w:val="17877E7A"/>
    <w:rsid w:val="17E109BF"/>
    <w:rsid w:val="180825A9"/>
    <w:rsid w:val="18644328"/>
    <w:rsid w:val="19143091"/>
    <w:rsid w:val="19476843"/>
    <w:rsid w:val="197115D9"/>
    <w:rsid w:val="1A3A474D"/>
    <w:rsid w:val="1A5642F1"/>
    <w:rsid w:val="1A671FEA"/>
    <w:rsid w:val="1A9A2ECC"/>
    <w:rsid w:val="1AAB287C"/>
    <w:rsid w:val="1B2666F1"/>
    <w:rsid w:val="1BD70F68"/>
    <w:rsid w:val="1C6875B6"/>
    <w:rsid w:val="1CC136E0"/>
    <w:rsid w:val="1DA51553"/>
    <w:rsid w:val="1E0457AF"/>
    <w:rsid w:val="1EE7771B"/>
    <w:rsid w:val="1F7462BB"/>
    <w:rsid w:val="205F3A79"/>
    <w:rsid w:val="208D061E"/>
    <w:rsid w:val="20AA4E39"/>
    <w:rsid w:val="211865F8"/>
    <w:rsid w:val="212D3B97"/>
    <w:rsid w:val="214B42D7"/>
    <w:rsid w:val="215A2798"/>
    <w:rsid w:val="22FC7320"/>
    <w:rsid w:val="23A78A96"/>
    <w:rsid w:val="24026CA1"/>
    <w:rsid w:val="2487455D"/>
    <w:rsid w:val="249F2DBC"/>
    <w:rsid w:val="2519649B"/>
    <w:rsid w:val="25E00C78"/>
    <w:rsid w:val="26396BC7"/>
    <w:rsid w:val="263B07FE"/>
    <w:rsid w:val="268816D1"/>
    <w:rsid w:val="27284487"/>
    <w:rsid w:val="273A4E34"/>
    <w:rsid w:val="279350D1"/>
    <w:rsid w:val="27A72C53"/>
    <w:rsid w:val="27BFEAAB"/>
    <w:rsid w:val="27DF184E"/>
    <w:rsid w:val="27F1698F"/>
    <w:rsid w:val="289A0992"/>
    <w:rsid w:val="28EF53D4"/>
    <w:rsid w:val="29B97BE1"/>
    <w:rsid w:val="29DB6F63"/>
    <w:rsid w:val="2AB56C30"/>
    <w:rsid w:val="2B1F71FB"/>
    <w:rsid w:val="2BAD7D67"/>
    <w:rsid w:val="2BAF1866"/>
    <w:rsid w:val="2C9E643D"/>
    <w:rsid w:val="2D393B7E"/>
    <w:rsid w:val="2D614E5B"/>
    <w:rsid w:val="2DB70939"/>
    <w:rsid w:val="2E8546FC"/>
    <w:rsid w:val="2EB2604A"/>
    <w:rsid w:val="2ED75DDF"/>
    <w:rsid w:val="2EF27D46"/>
    <w:rsid w:val="30D51B32"/>
    <w:rsid w:val="31007653"/>
    <w:rsid w:val="31A81CA5"/>
    <w:rsid w:val="31C0419D"/>
    <w:rsid w:val="31DE50E6"/>
    <w:rsid w:val="32A97942"/>
    <w:rsid w:val="32DB1C5F"/>
    <w:rsid w:val="32ED00EA"/>
    <w:rsid w:val="330C49FB"/>
    <w:rsid w:val="334CFB46"/>
    <w:rsid w:val="3391050F"/>
    <w:rsid w:val="35747480"/>
    <w:rsid w:val="35875533"/>
    <w:rsid w:val="3597427A"/>
    <w:rsid w:val="35CA265B"/>
    <w:rsid w:val="35CD0355"/>
    <w:rsid w:val="362902C4"/>
    <w:rsid w:val="36304469"/>
    <w:rsid w:val="36B30945"/>
    <w:rsid w:val="372A40A0"/>
    <w:rsid w:val="37712A5E"/>
    <w:rsid w:val="37796865"/>
    <w:rsid w:val="37D23589"/>
    <w:rsid w:val="37DF96CC"/>
    <w:rsid w:val="382B7FDA"/>
    <w:rsid w:val="383D6E75"/>
    <w:rsid w:val="387F12C9"/>
    <w:rsid w:val="388E6920"/>
    <w:rsid w:val="38975858"/>
    <w:rsid w:val="38AD48EE"/>
    <w:rsid w:val="39641953"/>
    <w:rsid w:val="3A01285E"/>
    <w:rsid w:val="3C182733"/>
    <w:rsid w:val="3C5365B1"/>
    <w:rsid w:val="3C993178"/>
    <w:rsid w:val="3CC8719D"/>
    <w:rsid w:val="3CCB40C7"/>
    <w:rsid w:val="3CD3100F"/>
    <w:rsid w:val="3CD53ED3"/>
    <w:rsid w:val="3CFF6A70"/>
    <w:rsid w:val="3D325C0C"/>
    <w:rsid w:val="3DD762DB"/>
    <w:rsid w:val="3E101CD7"/>
    <w:rsid w:val="3E477EE9"/>
    <w:rsid w:val="3E710FFD"/>
    <w:rsid w:val="3EA2317F"/>
    <w:rsid w:val="3EC7ABCA"/>
    <w:rsid w:val="3FAC0643"/>
    <w:rsid w:val="3FF50A79"/>
    <w:rsid w:val="3FF53A9B"/>
    <w:rsid w:val="3FFB326C"/>
    <w:rsid w:val="3FFF4D4B"/>
    <w:rsid w:val="40244723"/>
    <w:rsid w:val="40B45AD8"/>
    <w:rsid w:val="416D0F92"/>
    <w:rsid w:val="428134A7"/>
    <w:rsid w:val="42F02403"/>
    <w:rsid w:val="42FE4480"/>
    <w:rsid w:val="430D2CD1"/>
    <w:rsid w:val="43A161C9"/>
    <w:rsid w:val="43BB4E95"/>
    <w:rsid w:val="43D043B4"/>
    <w:rsid w:val="43FC496F"/>
    <w:rsid w:val="444154DF"/>
    <w:rsid w:val="44D31E2A"/>
    <w:rsid w:val="454730CE"/>
    <w:rsid w:val="45975D02"/>
    <w:rsid w:val="45DC570D"/>
    <w:rsid w:val="46A525F8"/>
    <w:rsid w:val="474358CD"/>
    <w:rsid w:val="47AF4D11"/>
    <w:rsid w:val="48276D10"/>
    <w:rsid w:val="48836844"/>
    <w:rsid w:val="489C1358"/>
    <w:rsid w:val="48F826E7"/>
    <w:rsid w:val="49117EF0"/>
    <w:rsid w:val="49544395"/>
    <w:rsid w:val="49577A98"/>
    <w:rsid w:val="49713795"/>
    <w:rsid w:val="497D3C66"/>
    <w:rsid w:val="4A7070CA"/>
    <w:rsid w:val="4A8B6673"/>
    <w:rsid w:val="4ACF267E"/>
    <w:rsid w:val="4B3F31C6"/>
    <w:rsid w:val="4B4277D9"/>
    <w:rsid w:val="4B6419BA"/>
    <w:rsid w:val="4B8646AF"/>
    <w:rsid w:val="4BF3152E"/>
    <w:rsid w:val="4C32495C"/>
    <w:rsid w:val="4C52634E"/>
    <w:rsid w:val="4D120086"/>
    <w:rsid w:val="4D5730BE"/>
    <w:rsid w:val="4DFF44E9"/>
    <w:rsid w:val="4E0B3A77"/>
    <w:rsid w:val="4E3C3A39"/>
    <w:rsid w:val="4E681BE9"/>
    <w:rsid w:val="4E736310"/>
    <w:rsid w:val="4F0D142B"/>
    <w:rsid w:val="4FF956B0"/>
    <w:rsid w:val="5038646C"/>
    <w:rsid w:val="50832868"/>
    <w:rsid w:val="50DF6B9C"/>
    <w:rsid w:val="516D1158"/>
    <w:rsid w:val="518E316A"/>
    <w:rsid w:val="51DE7AEE"/>
    <w:rsid w:val="5201636F"/>
    <w:rsid w:val="52527643"/>
    <w:rsid w:val="52D30161"/>
    <w:rsid w:val="535E2DDC"/>
    <w:rsid w:val="540375F6"/>
    <w:rsid w:val="54194788"/>
    <w:rsid w:val="54550B9E"/>
    <w:rsid w:val="545F03D2"/>
    <w:rsid w:val="54B86C90"/>
    <w:rsid w:val="55125E68"/>
    <w:rsid w:val="55ED590A"/>
    <w:rsid w:val="56206DD9"/>
    <w:rsid w:val="564A1548"/>
    <w:rsid w:val="565952BB"/>
    <w:rsid w:val="569E11C3"/>
    <w:rsid w:val="56FF1185"/>
    <w:rsid w:val="5793F795"/>
    <w:rsid w:val="57DB66EC"/>
    <w:rsid w:val="589F64F7"/>
    <w:rsid w:val="58BC1C8F"/>
    <w:rsid w:val="596E2BD9"/>
    <w:rsid w:val="5990150B"/>
    <w:rsid w:val="599314A5"/>
    <w:rsid w:val="5A1E4498"/>
    <w:rsid w:val="5A8823CD"/>
    <w:rsid w:val="5AAA5419"/>
    <w:rsid w:val="5AFD3332"/>
    <w:rsid w:val="5B3A667E"/>
    <w:rsid w:val="5B661A10"/>
    <w:rsid w:val="5BF51A99"/>
    <w:rsid w:val="5BF53E11"/>
    <w:rsid w:val="5BFB5665"/>
    <w:rsid w:val="5C1D0043"/>
    <w:rsid w:val="5D0B7BFC"/>
    <w:rsid w:val="5D205C81"/>
    <w:rsid w:val="5DDE4346"/>
    <w:rsid w:val="5DEF8AA5"/>
    <w:rsid w:val="5E2E63A7"/>
    <w:rsid w:val="5E39281D"/>
    <w:rsid w:val="5E54382A"/>
    <w:rsid w:val="5ED5FDF1"/>
    <w:rsid w:val="5EEA7AAF"/>
    <w:rsid w:val="5F351B48"/>
    <w:rsid w:val="5F3A196C"/>
    <w:rsid w:val="5F3C597E"/>
    <w:rsid w:val="5F5144F4"/>
    <w:rsid w:val="5F5A335C"/>
    <w:rsid w:val="5F9F7074"/>
    <w:rsid w:val="5FC5479D"/>
    <w:rsid w:val="5FF629B4"/>
    <w:rsid w:val="5FFBAB4D"/>
    <w:rsid w:val="5FFEA078"/>
    <w:rsid w:val="603656E8"/>
    <w:rsid w:val="60435CCE"/>
    <w:rsid w:val="617A584F"/>
    <w:rsid w:val="61957EDA"/>
    <w:rsid w:val="61E52B68"/>
    <w:rsid w:val="6281753A"/>
    <w:rsid w:val="628C7CD0"/>
    <w:rsid w:val="63577E82"/>
    <w:rsid w:val="63AA5F80"/>
    <w:rsid w:val="63B3491B"/>
    <w:rsid w:val="63BB01DF"/>
    <w:rsid w:val="642F3586"/>
    <w:rsid w:val="643E0746"/>
    <w:rsid w:val="64445705"/>
    <w:rsid w:val="645B6589"/>
    <w:rsid w:val="64695A75"/>
    <w:rsid w:val="646C5CA5"/>
    <w:rsid w:val="64864049"/>
    <w:rsid w:val="64B914DE"/>
    <w:rsid w:val="654F4FE5"/>
    <w:rsid w:val="65CB6D2F"/>
    <w:rsid w:val="6681791D"/>
    <w:rsid w:val="66CB277F"/>
    <w:rsid w:val="67E7DF43"/>
    <w:rsid w:val="67ED118E"/>
    <w:rsid w:val="682A176B"/>
    <w:rsid w:val="6841349A"/>
    <w:rsid w:val="68880CC7"/>
    <w:rsid w:val="68BE5041"/>
    <w:rsid w:val="68C514DB"/>
    <w:rsid w:val="68FA7DD1"/>
    <w:rsid w:val="6B5938A4"/>
    <w:rsid w:val="6BC76E98"/>
    <w:rsid w:val="6BEA6016"/>
    <w:rsid w:val="6BF678B6"/>
    <w:rsid w:val="6C5A4BF6"/>
    <w:rsid w:val="6CD57AF0"/>
    <w:rsid w:val="6CE55D0E"/>
    <w:rsid w:val="6D006753"/>
    <w:rsid w:val="6EE66F27"/>
    <w:rsid w:val="6EFFBF2C"/>
    <w:rsid w:val="6F833A19"/>
    <w:rsid w:val="70524D76"/>
    <w:rsid w:val="705F4DDF"/>
    <w:rsid w:val="70C0555B"/>
    <w:rsid w:val="71507EE1"/>
    <w:rsid w:val="71AB4726"/>
    <w:rsid w:val="72F34103"/>
    <w:rsid w:val="73894210"/>
    <w:rsid w:val="73922BF0"/>
    <w:rsid w:val="74814AC7"/>
    <w:rsid w:val="74D30849"/>
    <w:rsid w:val="753F2197"/>
    <w:rsid w:val="759423B2"/>
    <w:rsid w:val="75BC600C"/>
    <w:rsid w:val="75FA78AD"/>
    <w:rsid w:val="76007DF5"/>
    <w:rsid w:val="764DAF46"/>
    <w:rsid w:val="766E1BB2"/>
    <w:rsid w:val="76CC7D23"/>
    <w:rsid w:val="76DF1AC5"/>
    <w:rsid w:val="77130ED1"/>
    <w:rsid w:val="772418FA"/>
    <w:rsid w:val="774D4DD8"/>
    <w:rsid w:val="776600EE"/>
    <w:rsid w:val="780C3AFB"/>
    <w:rsid w:val="78EFA0EB"/>
    <w:rsid w:val="795A60C2"/>
    <w:rsid w:val="795F3441"/>
    <w:rsid w:val="795F7C6C"/>
    <w:rsid w:val="79682BBD"/>
    <w:rsid w:val="797C7BE1"/>
    <w:rsid w:val="79992CF1"/>
    <w:rsid w:val="7A0343B5"/>
    <w:rsid w:val="7A4B1286"/>
    <w:rsid w:val="7ADFDB30"/>
    <w:rsid w:val="7BAE1584"/>
    <w:rsid w:val="7BB65C89"/>
    <w:rsid w:val="7BC40FA3"/>
    <w:rsid w:val="7BDE03B4"/>
    <w:rsid w:val="7CF85ACF"/>
    <w:rsid w:val="7D206040"/>
    <w:rsid w:val="7D5D078F"/>
    <w:rsid w:val="7DB63131"/>
    <w:rsid w:val="7DED37D8"/>
    <w:rsid w:val="7DF444A5"/>
    <w:rsid w:val="7E093F89"/>
    <w:rsid w:val="7E10318A"/>
    <w:rsid w:val="7EFD41B9"/>
    <w:rsid w:val="7F1B6119"/>
    <w:rsid w:val="7F3B29AF"/>
    <w:rsid w:val="7F7FA64B"/>
    <w:rsid w:val="7F7FDF0B"/>
    <w:rsid w:val="7F8EBE3D"/>
    <w:rsid w:val="7FC6E717"/>
    <w:rsid w:val="7FCFEC4D"/>
    <w:rsid w:val="7FF872A7"/>
    <w:rsid w:val="7FFCDA29"/>
    <w:rsid w:val="B7FF39F7"/>
    <w:rsid w:val="BB67290E"/>
    <w:rsid w:val="BBBC8B2E"/>
    <w:rsid w:val="CDE68E62"/>
    <w:rsid w:val="CDEBDB14"/>
    <w:rsid w:val="DDDF873C"/>
    <w:rsid w:val="DEBFEFDF"/>
    <w:rsid w:val="DFD6CE9A"/>
    <w:rsid w:val="DFEB3F55"/>
    <w:rsid w:val="E99B5128"/>
    <w:rsid w:val="E9FF5563"/>
    <w:rsid w:val="EDDDA736"/>
    <w:rsid w:val="EFF758D3"/>
    <w:rsid w:val="EFFDD903"/>
    <w:rsid w:val="F3F7783C"/>
    <w:rsid w:val="F5F72027"/>
    <w:rsid w:val="F6F041C4"/>
    <w:rsid w:val="F77F1BBF"/>
    <w:rsid w:val="F9FA790C"/>
    <w:rsid w:val="FBFBA003"/>
    <w:rsid w:val="FE6F80BB"/>
    <w:rsid w:val="FEB541E5"/>
    <w:rsid w:val="FEFE2957"/>
    <w:rsid w:val="FF1F4021"/>
    <w:rsid w:val="FF5E402F"/>
    <w:rsid w:val="FF76C03F"/>
    <w:rsid w:val="FFAB02FA"/>
    <w:rsid w:val="FFDB42D6"/>
    <w:rsid w:val="FFDFC07A"/>
    <w:rsid w:val="FFFAB408"/>
    <w:rsid w:val="FFFBAD1E"/>
    <w:rsid w:val="FFFE4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rPr>
  </w:style>
  <w:style w:type="paragraph" w:styleId="3">
    <w:name w:val="annotation text"/>
    <w:basedOn w:val="1"/>
    <w:qFormat/>
    <w:uiPriority w:val="0"/>
    <w:pPr>
      <w:jc w:val="left"/>
    </w:pPr>
  </w:style>
  <w:style w:type="paragraph" w:styleId="4">
    <w:name w:val="Body Text"/>
    <w:basedOn w:val="1"/>
    <w:link w:val="17"/>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jc w:val="left"/>
    </w:pPr>
    <w:rPr>
      <w:kern w:val="0"/>
      <w:sz w:val="24"/>
    </w:rPr>
  </w:style>
  <w:style w:type="paragraph" w:styleId="9">
    <w:name w:val="Body Text First Indent"/>
    <w:basedOn w:val="4"/>
    <w:link w:val="18"/>
    <w:qFormat/>
    <w:uiPriority w:val="0"/>
    <w:pPr>
      <w:spacing w:after="0"/>
      <w:ind w:firstLine="420" w:firstLineChars="100"/>
    </w:pPr>
    <w:rPr>
      <w:rFonts w:eastAsia="文星仿宋" w:asciiTheme="minorHAnsi" w:hAnsiTheme="minorHAnsi" w:cstheme="minorBidi"/>
      <w:sz w:val="32"/>
      <w:szCs w:val="22"/>
    </w:rPr>
  </w:style>
  <w:style w:type="character" w:styleId="12">
    <w:name w:val="Emphasis"/>
    <w:basedOn w:val="11"/>
    <w:qFormat/>
    <w:uiPriority w:val="0"/>
    <w:rPr>
      <w:i/>
    </w:rPr>
  </w:style>
  <w:style w:type="character" w:styleId="13">
    <w:name w:val="Hyperlink"/>
    <w:basedOn w:val="11"/>
    <w:qFormat/>
    <w:uiPriority w:val="0"/>
    <w:rPr>
      <w:color w:val="0000FF"/>
      <w:u w:val="single"/>
    </w:rPr>
  </w:style>
  <w:style w:type="character" w:styleId="14">
    <w:name w:val="footnote reference"/>
    <w:qFormat/>
    <w:uiPriority w:val="0"/>
    <w:rPr>
      <w:vertAlign w:val="superscript"/>
    </w:rPr>
  </w:style>
  <w:style w:type="paragraph" w:styleId="15">
    <w:name w:val="List Paragraph"/>
    <w:basedOn w:val="1"/>
    <w:qFormat/>
    <w:uiPriority w:val="34"/>
    <w:pPr>
      <w:ind w:firstLine="420" w:firstLineChars="200"/>
    </w:pPr>
  </w:style>
  <w:style w:type="paragraph" w:customStyle="1" w:styleId="16">
    <w:name w:val="文件正文"/>
    <w:basedOn w:val="5"/>
    <w:qFormat/>
    <w:uiPriority w:val="0"/>
    <w:pPr>
      <w:snapToGrid/>
      <w:spacing w:line="560" w:lineRule="exact"/>
      <w:ind w:firstLine="622" w:firstLineChars="200"/>
      <w:jc w:val="both"/>
    </w:pPr>
    <w:rPr>
      <w:rFonts w:ascii="仿宋_GB2312" w:hAnsi="仿宋_GB2312" w:eastAsia="仿宋_GB2312"/>
      <w:sz w:val="32"/>
      <w:szCs w:val="32"/>
    </w:rPr>
  </w:style>
  <w:style w:type="character" w:customStyle="1" w:styleId="17">
    <w:name w:val="正文文本 字符"/>
    <w:basedOn w:val="11"/>
    <w:link w:val="4"/>
    <w:qFormat/>
    <w:uiPriority w:val="0"/>
    <w:rPr>
      <w:rFonts w:ascii="Calibri" w:hAnsi="Calibri"/>
      <w:kern w:val="2"/>
      <w:sz w:val="21"/>
      <w:szCs w:val="24"/>
    </w:rPr>
  </w:style>
  <w:style w:type="character" w:customStyle="1" w:styleId="18">
    <w:name w:val="正文文本首行缩进 字符"/>
    <w:basedOn w:val="17"/>
    <w:link w:val="9"/>
    <w:qFormat/>
    <w:uiPriority w:val="0"/>
    <w:rPr>
      <w:rFonts w:eastAsia="文星仿宋" w:asciiTheme="minorHAnsi" w:hAnsiTheme="minorHAnsi" w:cstheme="minorBidi"/>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824</Words>
  <Characters>4703</Characters>
  <Lines>39</Lines>
  <Paragraphs>11</Paragraphs>
  <TotalTime>11</TotalTime>
  <ScaleCrop>false</ScaleCrop>
  <LinksUpToDate>false</LinksUpToDate>
  <CharactersWithSpaces>5516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2022-01-19T10:33:00Z</dcterms:created>
  <dc:creator>admin</dc:creator>
  <cp:lastModifiedBy>张晓琳</cp:lastModifiedBy>
  <cp:lastPrinted>2022-02-17T10:32:00Z</cp:lastPrinted>
  <dcterms:modified xsi:type="dcterms:W3CDTF">2022-02-23T03:36:02Z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E46F443BC6024FD091C421BC6144BBC4</vt:lpwstr>
  </property>
</Properties>
</file>