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sz w:val="44"/>
          <w:szCs w:val="44"/>
        </w:rPr>
      </w:pPr>
    </w:p>
    <w:p>
      <w:pPr>
        <w:spacing w:line="560" w:lineRule="exact"/>
        <w:jc w:val="center"/>
        <w:rPr>
          <w:rFonts w:ascii="黑体" w:hAnsi="黑体" w:eastAsia="黑体"/>
          <w:sz w:val="44"/>
          <w:szCs w:val="44"/>
        </w:rPr>
      </w:pPr>
      <w:r>
        <w:rPr>
          <w:rFonts w:hint="eastAsia" w:ascii="黑体" w:hAnsi="黑体" w:eastAsia="黑体"/>
          <w:sz w:val="44"/>
          <w:szCs w:val="44"/>
        </w:rPr>
        <w:t>深圳市非居民用户用气安全监督管理办法</w:t>
      </w:r>
    </w:p>
    <w:p>
      <w:pPr>
        <w:spacing w:line="560" w:lineRule="exact"/>
        <w:jc w:val="center"/>
        <w:rPr>
          <w:rFonts w:ascii="楷体" w:hAnsi="楷体" w:eastAsia="楷体"/>
          <w:sz w:val="32"/>
          <w:szCs w:val="32"/>
        </w:rPr>
      </w:pPr>
      <w:r>
        <w:rPr>
          <w:rFonts w:hint="eastAsia" w:ascii="楷体" w:hAnsi="楷体" w:eastAsia="楷体"/>
          <w:sz w:val="32"/>
          <w:szCs w:val="32"/>
        </w:rPr>
        <w:t>（征求意见稿）</w:t>
      </w:r>
    </w:p>
    <w:p>
      <w:pPr>
        <w:spacing w:line="560" w:lineRule="exact"/>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w:t>
      </w:r>
      <w:r>
        <w:rPr>
          <w:rFonts w:hint="eastAsia" w:ascii="黑体" w:hAnsi="黑体" w:eastAsia="黑体"/>
          <w:sz w:val="32"/>
          <w:szCs w:val="32"/>
        </w:rPr>
        <w:t>总则</w:t>
      </w:r>
    </w:p>
    <w:p>
      <w:pPr>
        <w:spacing w:line="560" w:lineRule="exact"/>
        <w:rPr>
          <w:rFonts w:ascii="仿宋" w:hAnsi="仿宋" w:eastAsia="仿宋"/>
          <w:sz w:val="32"/>
          <w:szCs w:val="32"/>
        </w:rPr>
      </w:pP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第一条</w:t>
      </w:r>
      <w:r>
        <w:rPr>
          <w:rFonts w:ascii="仿宋" w:hAnsi="仿宋" w:eastAsia="仿宋"/>
          <w:b/>
          <w:bCs/>
          <w:sz w:val="32"/>
          <w:szCs w:val="32"/>
        </w:rPr>
        <w:t xml:space="preserve"> [目的和依据]</w:t>
      </w:r>
      <w:r>
        <w:rPr>
          <w:rFonts w:ascii="仿宋" w:hAnsi="仿宋" w:eastAsia="仿宋"/>
          <w:sz w:val="32"/>
          <w:szCs w:val="32"/>
        </w:rPr>
        <w:t xml:space="preserve"> 为了加强深圳市非居民用户燃气使用安全监督管理，</w:t>
      </w:r>
      <w:r>
        <w:rPr>
          <w:rFonts w:hint="eastAsia" w:ascii="仿宋" w:hAnsi="仿宋" w:eastAsia="仿宋"/>
          <w:sz w:val="32"/>
          <w:szCs w:val="32"/>
        </w:rPr>
        <w:t>持续优化营商环境，提升非居民用户燃气使用安全能力和水平，保障公众生命、财产安全和公共安全，根据《中华人民共和国安全生产法》《中华人民共和国消防法》《城镇燃气管理条例》《广东省燃气管理条例》《深圳市燃气条例》《深圳经济特区消防条例》《深圳经济特区优化营商环境条例》等有关法律、法规、规章，制定本办法。</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第二条</w:t>
      </w:r>
      <w:r>
        <w:rPr>
          <w:rFonts w:ascii="仿宋" w:hAnsi="仿宋" w:eastAsia="仿宋"/>
          <w:b/>
          <w:bCs/>
          <w:sz w:val="32"/>
          <w:szCs w:val="32"/>
        </w:rPr>
        <w:t xml:space="preserve"> [适用范围] </w:t>
      </w:r>
      <w:r>
        <w:rPr>
          <w:rFonts w:hint="eastAsia" w:ascii="仿宋" w:hAnsi="仿宋" w:eastAsia="仿宋"/>
          <w:sz w:val="32"/>
          <w:szCs w:val="32"/>
        </w:rPr>
        <w:t>本市非居民用户用气安全及其监督管理活动，适用本办法。</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第三条</w:t>
      </w:r>
      <w:r>
        <w:rPr>
          <w:rFonts w:ascii="仿宋" w:hAnsi="仿宋" w:eastAsia="仿宋"/>
          <w:b/>
          <w:bCs/>
          <w:sz w:val="32"/>
          <w:szCs w:val="32"/>
        </w:rPr>
        <w:t xml:space="preserve"> [</w:t>
      </w:r>
      <w:r>
        <w:rPr>
          <w:rFonts w:hint="eastAsia" w:ascii="仿宋" w:hAnsi="仿宋" w:eastAsia="仿宋"/>
          <w:b/>
          <w:bCs/>
          <w:sz w:val="32"/>
          <w:szCs w:val="32"/>
        </w:rPr>
        <w:t>政府监管责任</w:t>
      </w:r>
      <w:r>
        <w:rPr>
          <w:rFonts w:ascii="仿宋" w:hAnsi="仿宋" w:eastAsia="仿宋"/>
          <w:b/>
          <w:bCs/>
          <w:sz w:val="32"/>
          <w:szCs w:val="32"/>
        </w:rPr>
        <w:t xml:space="preserve">] </w:t>
      </w:r>
      <w:r>
        <w:rPr>
          <w:rFonts w:hint="eastAsia" w:ascii="仿宋" w:hAnsi="仿宋" w:eastAsia="仿宋"/>
          <w:sz w:val="32"/>
          <w:szCs w:val="32"/>
        </w:rPr>
        <w:t>市、区</w:t>
      </w:r>
      <w:r>
        <w:rPr>
          <w:rFonts w:ascii="仿宋" w:hAnsi="仿宋" w:eastAsia="仿宋"/>
          <w:sz w:val="32"/>
          <w:szCs w:val="32"/>
        </w:rPr>
        <w:t>政府有关</w:t>
      </w:r>
      <w:r>
        <w:rPr>
          <w:rFonts w:hint="eastAsia" w:ascii="仿宋" w:hAnsi="仿宋" w:eastAsia="仿宋"/>
          <w:sz w:val="32"/>
          <w:szCs w:val="32"/>
        </w:rPr>
        <w:t>部门、街道办事处</w:t>
      </w:r>
      <w:r>
        <w:rPr>
          <w:rFonts w:ascii="仿宋" w:hAnsi="仿宋" w:eastAsia="仿宋"/>
          <w:sz w:val="32"/>
          <w:szCs w:val="32"/>
        </w:rPr>
        <w:t>应当</w:t>
      </w:r>
      <w:r>
        <w:rPr>
          <w:rFonts w:hint="eastAsia" w:ascii="仿宋" w:hAnsi="仿宋" w:eastAsia="仿宋"/>
          <w:sz w:val="32"/>
          <w:szCs w:val="32"/>
        </w:rPr>
        <w:t>按照“管行业必须管安全、管业务必须管安全、管生产经营必须管安全”和“属地管理、分级负责”的原则，对本行业、领域、辖区非居民用户履行用气安全监督管理责任。</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第四条</w:t>
      </w:r>
      <w:r>
        <w:rPr>
          <w:rFonts w:ascii="仿宋" w:hAnsi="仿宋" w:eastAsia="仿宋"/>
          <w:b/>
          <w:bCs/>
          <w:sz w:val="32"/>
          <w:szCs w:val="32"/>
        </w:rPr>
        <w:t xml:space="preserve"> [</w:t>
      </w:r>
      <w:r>
        <w:rPr>
          <w:rFonts w:hint="eastAsia" w:ascii="仿宋" w:hAnsi="仿宋" w:eastAsia="仿宋"/>
          <w:b/>
          <w:bCs/>
          <w:sz w:val="32"/>
          <w:szCs w:val="32"/>
        </w:rPr>
        <w:t>主体责任</w:t>
      </w:r>
      <w:r>
        <w:rPr>
          <w:rFonts w:ascii="仿宋" w:hAnsi="仿宋" w:eastAsia="仿宋"/>
          <w:b/>
          <w:bCs/>
          <w:sz w:val="32"/>
          <w:szCs w:val="32"/>
        </w:rPr>
        <w:t xml:space="preserve">] </w:t>
      </w:r>
      <w:r>
        <w:rPr>
          <w:rFonts w:hint="eastAsia" w:ascii="仿宋" w:hAnsi="仿宋" w:eastAsia="仿宋"/>
          <w:sz w:val="32"/>
          <w:szCs w:val="32"/>
        </w:rPr>
        <w:t>非居民用户应当遵守《安全生产法》和其他有关安全生产的法律、法规，是用气安全责任主体。供气企业对供气安全负责，指导非居民用户安全用气，按规定进行安全检查。</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第五条</w:t>
      </w:r>
      <w:r>
        <w:rPr>
          <w:rFonts w:ascii="仿宋" w:hAnsi="仿宋" w:eastAsia="仿宋"/>
          <w:b/>
          <w:bCs/>
          <w:sz w:val="32"/>
          <w:szCs w:val="32"/>
        </w:rPr>
        <w:t xml:space="preserve"> [</w:t>
      </w:r>
      <w:r>
        <w:rPr>
          <w:rFonts w:hint="eastAsia" w:ascii="仿宋" w:hAnsi="仿宋" w:eastAsia="仿宋"/>
          <w:b/>
          <w:bCs/>
          <w:sz w:val="32"/>
          <w:szCs w:val="32"/>
        </w:rPr>
        <w:t>普及</w:t>
      </w:r>
      <w:r>
        <w:rPr>
          <w:rFonts w:ascii="仿宋" w:hAnsi="仿宋" w:eastAsia="仿宋"/>
          <w:b/>
          <w:bCs/>
          <w:sz w:val="32"/>
          <w:szCs w:val="32"/>
        </w:rPr>
        <w:t>管道</w:t>
      </w:r>
      <w:r>
        <w:rPr>
          <w:rFonts w:hint="eastAsia" w:ascii="仿宋" w:hAnsi="仿宋" w:eastAsia="仿宋"/>
          <w:b/>
          <w:bCs/>
          <w:sz w:val="32"/>
          <w:szCs w:val="32"/>
        </w:rPr>
        <w:t>天然</w:t>
      </w:r>
      <w:r>
        <w:rPr>
          <w:rFonts w:ascii="仿宋" w:hAnsi="仿宋" w:eastAsia="仿宋"/>
          <w:b/>
          <w:bCs/>
          <w:sz w:val="32"/>
          <w:szCs w:val="32"/>
        </w:rPr>
        <w:t xml:space="preserve">气] </w:t>
      </w:r>
      <w:r>
        <w:rPr>
          <w:rFonts w:hint="eastAsia" w:ascii="仿宋" w:hAnsi="仿宋" w:eastAsia="仿宋"/>
          <w:sz w:val="32"/>
          <w:szCs w:val="32"/>
        </w:rPr>
        <w:t>持续优化用气营商环境，非居民用户普及管道天然气。</w:t>
      </w:r>
    </w:p>
    <w:p>
      <w:pPr>
        <w:spacing w:line="560" w:lineRule="exact"/>
        <w:ind w:firstLine="640" w:firstLineChars="200"/>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w:t>
      </w:r>
      <w:r>
        <w:rPr>
          <w:rFonts w:hint="eastAsia" w:ascii="黑体" w:hAnsi="黑体" w:eastAsia="黑体"/>
          <w:sz w:val="32"/>
          <w:szCs w:val="32"/>
        </w:rPr>
        <w:t>用气安全责任</w:t>
      </w:r>
    </w:p>
    <w:p>
      <w:pPr>
        <w:spacing w:line="560" w:lineRule="exact"/>
        <w:jc w:val="center"/>
        <w:rPr>
          <w:rFonts w:ascii="仿宋" w:hAnsi="仿宋" w:eastAsia="仿宋"/>
          <w:sz w:val="32"/>
          <w:szCs w:val="32"/>
        </w:rPr>
      </w:pP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第六条</w:t>
      </w:r>
      <w:r>
        <w:rPr>
          <w:rFonts w:ascii="仿宋" w:hAnsi="仿宋" w:eastAsia="仿宋"/>
          <w:b/>
          <w:bCs/>
          <w:sz w:val="32"/>
          <w:szCs w:val="32"/>
        </w:rPr>
        <w:t xml:space="preserve"> [非居民用户</w:t>
      </w:r>
      <w:r>
        <w:rPr>
          <w:rFonts w:hint="eastAsia" w:ascii="仿宋" w:hAnsi="仿宋" w:eastAsia="仿宋"/>
          <w:b/>
          <w:bCs/>
          <w:sz w:val="32"/>
          <w:szCs w:val="32"/>
        </w:rPr>
        <w:t>责任</w:t>
      </w:r>
      <w:r>
        <w:rPr>
          <w:rFonts w:ascii="仿宋" w:hAnsi="仿宋" w:eastAsia="仿宋"/>
          <w:b/>
          <w:bCs/>
          <w:sz w:val="32"/>
          <w:szCs w:val="32"/>
        </w:rPr>
        <w:t>]</w:t>
      </w:r>
      <w:r>
        <w:rPr>
          <w:rFonts w:hint="eastAsia" w:ascii="仿宋" w:hAnsi="仿宋" w:eastAsia="仿宋"/>
          <w:sz w:val="32"/>
          <w:szCs w:val="32"/>
        </w:rPr>
        <w:t xml:space="preserve"> 非居民用户应当遵守安全用气规则，</w:t>
      </w:r>
      <w:r>
        <w:rPr>
          <w:rFonts w:ascii="仿宋" w:hAnsi="仿宋" w:eastAsia="仿宋"/>
          <w:sz w:val="32"/>
          <w:szCs w:val="32"/>
        </w:rPr>
        <w:t>履行用气安全</w:t>
      </w:r>
      <w:r>
        <w:rPr>
          <w:rFonts w:hint="eastAsia" w:ascii="仿宋" w:hAnsi="仿宋" w:eastAsia="仿宋"/>
          <w:sz w:val="32"/>
          <w:szCs w:val="32"/>
        </w:rPr>
        <w:t>主体</w:t>
      </w:r>
      <w:r>
        <w:rPr>
          <w:rFonts w:ascii="仿宋" w:hAnsi="仿宋" w:eastAsia="仿宋"/>
          <w:sz w:val="32"/>
          <w:szCs w:val="32"/>
        </w:rPr>
        <w:t>责任</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（一）落实生产经营单位安全生产主体责任，履行《安全生产法》及其他有关安全生产法律、法规的义务；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（二）建立健全</w:t>
      </w:r>
      <w:r>
        <w:rPr>
          <w:rFonts w:ascii="仿宋" w:hAnsi="仿宋" w:eastAsia="仿宋"/>
          <w:sz w:val="32"/>
          <w:szCs w:val="32"/>
        </w:rPr>
        <w:t>燃气</w:t>
      </w:r>
      <w:r>
        <w:rPr>
          <w:rFonts w:hint="eastAsia" w:ascii="仿宋" w:hAnsi="仿宋" w:eastAsia="仿宋"/>
          <w:sz w:val="32"/>
          <w:szCs w:val="32"/>
        </w:rPr>
        <w:t>安全管理机制，将燃气安全纳入本企业、本单位的安全生产管理工作；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（三）专人负责落实自用燃气设施的安全管理，定期排查检测燃气燃烧器具、燃气设施及其附属设施，并及时整改安全隐患；</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制定张贴燃气设施及燃气燃烧器具操作规程，并对操作维护人员进行</w:t>
      </w:r>
      <w:r>
        <w:rPr>
          <w:rFonts w:ascii="仿宋" w:hAnsi="仿宋" w:eastAsia="仿宋"/>
          <w:sz w:val="32"/>
          <w:szCs w:val="32"/>
        </w:rPr>
        <w:t>燃气</w:t>
      </w:r>
      <w:r>
        <w:rPr>
          <w:rFonts w:hint="eastAsia" w:ascii="仿宋" w:hAnsi="仿宋" w:eastAsia="仿宋"/>
          <w:sz w:val="32"/>
          <w:szCs w:val="32"/>
        </w:rPr>
        <w:t>安全知识和操作技能的培训，操作维护人员未经培训不得操作燃气设施；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（五）配合供气企业安全检查，相关负责人在书面检查结果上签字，落实安全隐患整改；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制定用气安全事故</w:t>
      </w:r>
      <w:r>
        <w:rPr>
          <w:rFonts w:hint="eastAsia" w:ascii="仿宋" w:hAnsi="仿宋" w:eastAsia="仿宋"/>
          <w:sz w:val="32"/>
          <w:szCs w:val="32"/>
        </w:rPr>
        <w:t>应急预案</w:t>
      </w:r>
      <w:r>
        <w:rPr>
          <w:rFonts w:ascii="仿宋" w:hAnsi="仿宋" w:eastAsia="仿宋"/>
          <w:sz w:val="32"/>
          <w:szCs w:val="32"/>
        </w:rPr>
        <w:t>，</w:t>
      </w:r>
      <w:r>
        <w:rPr>
          <w:rFonts w:hint="eastAsia" w:ascii="仿宋" w:hAnsi="仿宋" w:eastAsia="仿宋"/>
          <w:sz w:val="32"/>
          <w:szCs w:val="32"/>
        </w:rPr>
        <w:t>开展应急演练，发现燃气泄漏时应立即采取紧急处置措施，并向供气企业和有关部门报告。</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第七条</w:t>
      </w:r>
      <w:r>
        <w:rPr>
          <w:rFonts w:ascii="仿宋" w:hAnsi="仿宋" w:eastAsia="仿宋"/>
          <w:b/>
          <w:bCs/>
          <w:sz w:val="32"/>
          <w:szCs w:val="32"/>
        </w:rPr>
        <w:t xml:space="preserve"> [非居民用户</w:t>
      </w:r>
      <w:r>
        <w:rPr>
          <w:rFonts w:hint="eastAsia" w:ascii="仿宋" w:hAnsi="仿宋" w:eastAsia="仿宋"/>
          <w:b/>
          <w:bCs/>
          <w:sz w:val="32"/>
          <w:szCs w:val="32"/>
        </w:rPr>
        <w:t>主要</w:t>
      </w:r>
      <w:r>
        <w:rPr>
          <w:rFonts w:ascii="仿宋" w:hAnsi="仿宋" w:eastAsia="仿宋"/>
          <w:b/>
          <w:bCs/>
          <w:sz w:val="32"/>
          <w:szCs w:val="32"/>
        </w:rPr>
        <w:t>负责人</w:t>
      </w:r>
      <w:r>
        <w:rPr>
          <w:rFonts w:hint="eastAsia" w:ascii="仿宋" w:hAnsi="仿宋" w:eastAsia="仿宋"/>
          <w:b/>
          <w:bCs/>
          <w:sz w:val="32"/>
          <w:szCs w:val="32"/>
        </w:rPr>
        <w:t>职责</w:t>
      </w:r>
      <w:r>
        <w:rPr>
          <w:rFonts w:ascii="仿宋" w:hAnsi="仿宋" w:eastAsia="仿宋"/>
          <w:b/>
          <w:bCs/>
          <w:sz w:val="32"/>
          <w:szCs w:val="32"/>
        </w:rPr>
        <w:t xml:space="preserve">] </w:t>
      </w:r>
      <w:r>
        <w:rPr>
          <w:rFonts w:hint="eastAsia" w:ascii="仿宋" w:hAnsi="仿宋" w:eastAsia="仿宋"/>
          <w:sz w:val="32"/>
          <w:szCs w:val="32"/>
        </w:rPr>
        <w:t>非居民用户的主要负责人是本单位用气安全的第一责任人，对本单位的用气安全全面负责，应当具备安全用气知识，组织和落实本单位用气安全管理各项工作。发生燃气安全事故时，主要负责人应当立即组织抢救，并不得在事故调查处理期间擅离职守。</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第八条</w:t>
      </w:r>
      <w:r>
        <w:rPr>
          <w:rFonts w:ascii="仿宋" w:hAnsi="仿宋" w:eastAsia="仿宋"/>
          <w:b/>
          <w:bCs/>
          <w:sz w:val="32"/>
          <w:szCs w:val="32"/>
        </w:rPr>
        <w:t xml:space="preserve"> [非居民用户禁止行为] </w:t>
      </w:r>
      <w:bookmarkStart w:id="0" w:name="OLE_LINK1"/>
      <w:bookmarkStart w:id="1" w:name="OLE_LINK2"/>
      <w:r>
        <w:rPr>
          <w:rFonts w:hint="eastAsia" w:ascii="仿宋" w:hAnsi="仿宋" w:eastAsia="仿宋"/>
          <w:sz w:val="32"/>
          <w:szCs w:val="32"/>
        </w:rPr>
        <w:t>非居民用户应当严格遵守安全用气规定，不得实施法律法规禁止的行为，包括但不限于：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（一）使用不合格的、国家</w:t>
      </w:r>
      <w:r>
        <w:rPr>
          <w:rFonts w:ascii="仿宋" w:hAnsi="仿宋" w:eastAsia="仿宋"/>
          <w:sz w:val="32"/>
          <w:szCs w:val="32"/>
        </w:rPr>
        <w:t>明</w:t>
      </w:r>
      <w:r>
        <w:rPr>
          <w:rFonts w:hint="eastAsia" w:ascii="仿宋" w:hAnsi="仿宋" w:eastAsia="仿宋"/>
          <w:sz w:val="32"/>
          <w:szCs w:val="32"/>
        </w:rPr>
        <w:t>令淘汰的或者使用年限已届满的燃气燃烧器具及气瓶、连接管等燃气设施；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（二）向无燃气经营许可证的单位或者个人购买燃气；</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（三）违规操作燃气燃烧器具及其他燃气设施；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（四）在不具备安全条件的场所使用、储存燃气；</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（五）改变燃气用途或者转供燃气；</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（六）存在安全隐患不按规定落实整改；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（七）在安装燃气计量表、阀门等燃气设施的房间内堆放易燃易爆物品、居住和办公，在瓶组间、气化间等燃气设施的专用房间内使用明火；</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（八）擅自操作公用燃气阀门，擅自安装、改装、拆除户内燃气设施和燃气计量装置，或者实施影响燃气计量表正常使用的行为；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（九）盗用燃气、损毁燃气设施；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（十）其他危害公共安全的用气行为。</w:t>
      </w:r>
    </w:p>
    <w:bookmarkEnd w:id="0"/>
    <w:bookmarkEnd w:id="1"/>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第九条</w:t>
      </w:r>
      <w:r>
        <w:rPr>
          <w:rFonts w:ascii="仿宋" w:hAnsi="仿宋" w:eastAsia="仿宋"/>
          <w:b/>
          <w:bCs/>
          <w:sz w:val="32"/>
          <w:szCs w:val="32"/>
        </w:rPr>
        <w:tab/>
      </w:r>
      <w:r>
        <w:rPr>
          <w:rFonts w:ascii="仿宋" w:hAnsi="仿宋" w:eastAsia="仿宋"/>
          <w:b/>
          <w:bCs/>
          <w:sz w:val="32"/>
          <w:szCs w:val="32"/>
        </w:rPr>
        <w:t xml:space="preserve"> [所有权人、出租人责任] </w:t>
      </w:r>
      <w:r>
        <w:rPr>
          <w:rFonts w:hint="eastAsia" w:ascii="仿宋" w:hAnsi="仿宋" w:eastAsia="仿宋"/>
          <w:sz w:val="32"/>
          <w:szCs w:val="32"/>
        </w:rPr>
        <w:t>用气场所物业所有权人、出租人应当配合负有非居民用户用气安全监督管理职责的部门做好用气安全监督管理工作，配合供气企业做好供气安全管理工作，并告知物业使用单位遵守用气安全规定。</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 xml:space="preserve">第十条 </w:t>
      </w:r>
      <w:r>
        <w:rPr>
          <w:rFonts w:ascii="仿宋" w:hAnsi="仿宋" w:eastAsia="仿宋"/>
          <w:b/>
          <w:bCs/>
          <w:sz w:val="32"/>
          <w:szCs w:val="32"/>
        </w:rPr>
        <w:t xml:space="preserve">[物业服务企业责任] </w:t>
      </w:r>
      <w:r>
        <w:rPr>
          <w:rFonts w:hint="eastAsia" w:ascii="仿宋" w:hAnsi="仿宋" w:eastAsia="仿宋"/>
          <w:sz w:val="32"/>
          <w:szCs w:val="32"/>
        </w:rPr>
        <w:t>物业服务企业应当与物业使用单位签订安全管理协议书，落实物业管理区域内非居民用户用气安全管理责任。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物业服务企业应当指定专人接受安全用气知识培训，协助供气企业做好供气安全管理工作，配合负有非居民用户用气安全监督管理职责的部门做好用气安全监督管理工作。</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第十一条</w:t>
      </w:r>
      <w:r>
        <w:rPr>
          <w:rFonts w:ascii="仿宋" w:hAnsi="仿宋" w:eastAsia="仿宋"/>
          <w:b/>
          <w:bCs/>
          <w:sz w:val="32"/>
          <w:szCs w:val="32"/>
        </w:rPr>
        <w:t xml:space="preserve"> [燃气</w:t>
      </w:r>
      <w:r>
        <w:rPr>
          <w:rFonts w:hint="eastAsia" w:ascii="仿宋" w:hAnsi="仿宋" w:eastAsia="仿宋"/>
          <w:b/>
          <w:bCs/>
          <w:sz w:val="32"/>
          <w:szCs w:val="32"/>
        </w:rPr>
        <w:t>安装</w:t>
      </w:r>
      <w:r>
        <w:rPr>
          <w:rFonts w:ascii="仿宋" w:hAnsi="仿宋" w:eastAsia="仿宋"/>
          <w:b/>
          <w:bCs/>
          <w:sz w:val="32"/>
          <w:szCs w:val="32"/>
        </w:rPr>
        <w:t xml:space="preserve">规范] </w:t>
      </w:r>
      <w:r>
        <w:rPr>
          <w:rFonts w:hint="eastAsia" w:ascii="仿宋" w:hAnsi="仿宋" w:eastAsia="仿宋"/>
          <w:sz w:val="32"/>
          <w:szCs w:val="32"/>
        </w:rPr>
        <w:t>用气场所的燃气设施的设计、施工及燃气用具的安装应</w:t>
      </w:r>
      <w:r>
        <w:rPr>
          <w:rFonts w:ascii="仿宋" w:hAnsi="仿宋" w:eastAsia="仿宋"/>
          <w:sz w:val="32"/>
          <w:szCs w:val="32"/>
        </w:rPr>
        <w:t>当</w:t>
      </w:r>
      <w:r>
        <w:rPr>
          <w:rFonts w:hint="eastAsia" w:ascii="仿宋" w:hAnsi="仿宋" w:eastAsia="仿宋"/>
          <w:sz w:val="32"/>
          <w:szCs w:val="32"/>
        </w:rPr>
        <w:t>满足国家相关技术规范的要求，</w:t>
      </w:r>
      <w:r>
        <w:rPr>
          <w:rFonts w:ascii="仿宋" w:hAnsi="仿宋" w:eastAsia="仿宋"/>
          <w:sz w:val="32"/>
          <w:szCs w:val="32"/>
        </w:rPr>
        <w:t>并</w:t>
      </w:r>
      <w:r>
        <w:rPr>
          <w:rFonts w:hint="eastAsia" w:ascii="仿宋" w:hAnsi="仿宋" w:eastAsia="仿宋"/>
          <w:sz w:val="32"/>
          <w:szCs w:val="32"/>
        </w:rPr>
        <w:t>委托具有相应资质的单位</w:t>
      </w:r>
      <w:r>
        <w:rPr>
          <w:rFonts w:ascii="仿宋" w:hAnsi="仿宋" w:eastAsia="仿宋"/>
          <w:sz w:val="32"/>
          <w:szCs w:val="32"/>
        </w:rPr>
        <w:t>实施</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燃气设施的设计、敷设、维护保养、检测还应符合消防要求。</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第十二条</w:t>
      </w:r>
      <w:r>
        <w:rPr>
          <w:rFonts w:ascii="仿宋" w:hAnsi="仿宋" w:eastAsia="仿宋"/>
          <w:b/>
          <w:bCs/>
          <w:sz w:val="32"/>
          <w:szCs w:val="32"/>
        </w:rPr>
        <w:t xml:space="preserve"> [</w:t>
      </w:r>
      <w:r>
        <w:rPr>
          <w:rFonts w:hint="eastAsia" w:ascii="仿宋" w:hAnsi="仿宋" w:eastAsia="仿宋"/>
          <w:b/>
          <w:bCs/>
          <w:sz w:val="32"/>
          <w:szCs w:val="32"/>
        </w:rPr>
        <w:t>可燃气体报警装置</w:t>
      </w:r>
      <w:r>
        <w:rPr>
          <w:rFonts w:ascii="仿宋" w:hAnsi="仿宋" w:eastAsia="仿宋"/>
          <w:b/>
          <w:bCs/>
          <w:sz w:val="32"/>
          <w:szCs w:val="32"/>
        </w:rPr>
        <w:t xml:space="preserve">] </w:t>
      </w:r>
      <w:r>
        <w:rPr>
          <w:rFonts w:hint="eastAsia" w:ascii="仿宋" w:hAnsi="仿宋" w:eastAsia="仿宋"/>
          <w:sz w:val="32"/>
          <w:szCs w:val="32"/>
        </w:rPr>
        <w:t>餐饮等场所使用燃气的，应当依法安装可燃气体报警装置，保障其正常使用。</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第十三条</w:t>
      </w:r>
      <w:r>
        <w:rPr>
          <w:rFonts w:ascii="仿宋" w:hAnsi="仿宋" w:eastAsia="仿宋"/>
          <w:b/>
          <w:bCs/>
          <w:sz w:val="32"/>
          <w:szCs w:val="32"/>
        </w:rPr>
        <w:t xml:space="preserve"> [实名制用气] </w:t>
      </w:r>
      <w:r>
        <w:rPr>
          <w:rFonts w:hint="eastAsia" w:ascii="仿宋" w:hAnsi="仿宋" w:eastAsia="仿宋"/>
          <w:sz w:val="32"/>
          <w:szCs w:val="32"/>
        </w:rPr>
        <w:t>非居民用户申请使用管道天然气、购买瓶装液化石油气均应实名，与供气企业订立的供用气合同应当</w:t>
      </w:r>
      <w:r>
        <w:rPr>
          <w:rFonts w:ascii="仿宋" w:hAnsi="仿宋" w:eastAsia="仿宋"/>
          <w:sz w:val="32"/>
          <w:szCs w:val="32"/>
        </w:rPr>
        <w:t>包括</w:t>
      </w:r>
      <w:r>
        <w:rPr>
          <w:rFonts w:hint="eastAsia" w:ascii="仿宋" w:hAnsi="仿宋" w:eastAsia="仿宋"/>
          <w:sz w:val="32"/>
          <w:szCs w:val="32"/>
        </w:rPr>
        <w:t>用气安全责任划分、安全用气须知、安全管理责任边界等内容。</w:t>
      </w:r>
    </w:p>
    <w:p>
      <w:pPr>
        <w:spacing w:line="560" w:lineRule="exact"/>
        <w:ind w:firstLine="640" w:firstLineChars="200"/>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w:t>
      </w:r>
      <w:r>
        <w:rPr>
          <w:rFonts w:hint="eastAsia" w:ascii="黑体" w:hAnsi="黑体" w:eastAsia="黑体"/>
          <w:sz w:val="32"/>
          <w:szCs w:val="32"/>
        </w:rPr>
        <w:t>供气安全责任</w:t>
      </w:r>
    </w:p>
    <w:p>
      <w:pPr>
        <w:spacing w:line="560" w:lineRule="exact"/>
        <w:rPr>
          <w:rFonts w:ascii="仿宋" w:hAnsi="仿宋" w:eastAsia="仿宋"/>
          <w:sz w:val="32"/>
          <w:szCs w:val="32"/>
        </w:rPr>
      </w:pP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第十四条</w:t>
      </w:r>
      <w:r>
        <w:rPr>
          <w:rFonts w:ascii="仿宋" w:hAnsi="仿宋" w:eastAsia="仿宋"/>
          <w:b/>
          <w:bCs/>
          <w:sz w:val="32"/>
          <w:szCs w:val="32"/>
        </w:rPr>
        <w:t xml:space="preserve"> [</w:t>
      </w:r>
      <w:r>
        <w:rPr>
          <w:rFonts w:hint="eastAsia" w:ascii="仿宋" w:hAnsi="仿宋" w:eastAsia="仿宋"/>
          <w:b/>
          <w:bCs/>
          <w:sz w:val="32"/>
          <w:szCs w:val="32"/>
        </w:rPr>
        <w:t>供气企业主要</w:t>
      </w:r>
      <w:r>
        <w:rPr>
          <w:rFonts w:ascii="仿宋" w:hAnsi="仿宋" w:eastAsia="仿宋"/>
          <w:b/>
          <w:bCs/>
          <w:sz w:val="32"/>
          <w:szCs w:val="32"/>
        </w:rPr>
        <w:t>负责人</w:t>
      </w:r>
      <w:r>
        <w:rPr>
          <w:rFonts w:hint="eastAsia" w:ascii="仿宋" w:hAnsi="仿宋" w:eastAsia="仿宋"/>
          <w:b/>
          <w:bCs/>
          <w:sz w:val="32"/>
          <w:szCs w:val="32"/>
        </w:rPr>
        <w:t>职责</w:t>
      </w:r>
      <w:r>
        <w:rPr>
          <w:rFonts w:ascii="仿宋" w:hAnsi="仿宋" w:eastAsia="仿宋"/>
          <w:b/>
          <w:bCs/>
          <w:sz w:val="32"/>
          <w:szCs w:val="32"/>
        </w:rPr>
        <w:t xml:space="preserve">] </w:t>
      </w:r>
      <w:r>
        <w:rPr>
          <w:rFonts w:hint="eastAsia" w:ascii="仿宋" w:hAnsi="仿宋" w:eastAsia="仿宋"/>
          <w:sz w:val="32"/>
          <w:szCs w:val="32"/>
        </w:rPr>
        <w:t>供气企业的主要负责人是本单位供气安全的第一责任人，对本单位供气安全全面负责，组织和落实本单位供气安全管理各项工作。</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第十五条</w:t>
      </w:r>
      <w:r>
        <w:rPr>
          <w:rFonts w:ascii="仿宋" w:hAnsi="仿宋" w:eastAsia="仿宋"/>
          <w:b/>
          <w:bCs/>
          <w:sz w:val="32"/>
          <w:szCs w:val="32"/>
        </w:rPr>
        <w:t xml:space="preserve"> [供气</w:t>
      </w:r>
      <w:r>
        <w:rPr>
          <w:rFonts w:hint="eastAsia" w:ascii="仿宋" w:hAnsi="仿宋" w:eastAsia="仿宋"/>
          <w:b/>
          <w:bCs/>
          <w:sz w:val="32"/>
          <w:szCs w:val="32"/>
        </w:rPr>
        <w:t>受理</w:t>
      </w:r>
      <w:r>
        <w:rPr>
          <w:rFonts w:ascii="仿宋" w:hAnsi="仿宋" w:eastAsia="仿宋"/>
          <w:b/>
          <w:bCs/>
          <w:sz w:val="32"/>
          <w:szCs w:val="32"/>
        </w:rPr>
        <w:t xml:space="preserve">] </w:t>
      </w:r>
      <w:r>
        <w:rPr>
          <w:rFonts w:hint="eastAsia" w:ascii="仿宋" w:hAnsi="仿宋" w:eastAsia="仿宋"/>
          <w:sz w:val="32"/>
          <w:szCs w:val="32"/>
        </w:rPr>
        <w:t>供气企业受理非居民用户的开户、用气、购气申请的，应当对其用气环境进行安全检查。有下列情形之一的，供气企业不得与其签订供用气合同，不得供气：</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（一）拒不实名用气或拒不订立书面供用气合同的；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（二）拒绝安全检查，或者经安全检查，用气场所、燃气设施或者用气设备不符合安全用气条件的；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（三）餐饮等场所未依法安装燃气泄漏报警装置等保护装置的。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供气企业应持续优化用气申报服务办理流程，不得将工程规划审批和施工审批作为办理用气的前置条件，不得设置与技术规范无关等非必要前置条件。</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第十六条</w:t>
      </w:r>
      <w:r>
        <w:rPr>
          <w:rFonts w:ascii="仿宋" w:hAnsi="仿宋" w:eastAsia="仿宋"/>
          <w:b/>
          <w:bCs/>
          <w:sz w:val="32"/>
          <w:szCs w:val="32"/>
        </w:rPr>
        <w:t xml:space="preserve"> [入户安检]</w:t>
      </w:r>
      <w:r>
        <w:rPr>
          <w:rFonts w:ascii="仿宋" w:hAnsi="仿宋" w:eastAsia="仿宋"/>
          <w:sz w:val="32"/>
          <w:szCs w:val="32"/>
        </w:rPr>
        <w:t xml:space="preserve"> </w:t>
      </w:r>
      <w:r>
        <w:rPr>
          <w:rFonts w:hint="eastAsia" w:ascii="仿宋" w:hAnsi="仿宋" w:eastAsia="仿宋"/>
          <w:sz w:val="32"/>
          <w:szCs w:val="32"/>
        </w:rPr>
        <w:t>供气企业应按照供用气合同的约定，组织对非居民用户燃气设施和用气情况进行安全检查，建立安全检查档案。检查频率不得低于相关法规</w:t>
      </w:r>
      <w:r>
        <w:rPr>
          <w:rFonts w:ascii="仿宋" w:hAnsi="仿宋" w:eastAsia="仿宋"/>
          <w:sz w:val="32"/>
          <w:szCs w:val="32"/>
        </w:rPr>
        <w:t>、规范</w:t>
      </w:r>
      <w:r>
        <w:rPr>
          <w:rFonts w:hint="eastAsia" w:ascii="仿宋" w:hAnsi="仿宋" w:eastAsia="仿宋"/>
          <w:sz w:val="32"/>
          <w:szCs w:val="32"/>
        </w:rPr>
        <w:t>的规定，且每年至少检查一次。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安全检查的内容应符合行业标准规范要求，包括但不限于调压器、连接管道和使用环境等。</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非居民用户、房屋所有权人及出租人、物业服务企业、街道办事处、社区工作站等相关单位和个人应当配合供气企业安全检查，并提供必要的支持。</w:t>
      </w:r>
    </w:p>
    <w:p>
      <w:pPr>
        <w:spacing w:line="560" w:lineRule="exact"/>
        <w:ind w:firstLine="643" w:firstLineChars="200"/>
        <w:jc w:val="both"/>
        <w:rPr>
          <w:rFonts w:ascii="仿宋" w:hAnsi="仿宋" w:eastAsia="仿宋"/>
          <w:sz w:val="32"/>
          <w:szCs w:val="32"/>
        </w:rPr>
      </w:pPr>
      <w:r>
        <w:rPr>
          <w:rFonts w:hint="eastAsia" w:ascii="仿宋" w:hAnsi="仿宋" w:eastAsia="仿宋"/>
          <w:b/>
          <w:bCs/>
          <w:sz w:val="32"/>
          <w:szCs w:val="32"/>
        </w:rPr>
        <w:t>第十七条</w:t>
      </w:r>
      <w:r>
        <w:rPr>
          <w:rFonts w:ascii="仿宋" w:hAnsi="仿宋" w:eastAsia="仿宋"/>
          <w:b/>
          <w:bCs/>
          <w:sz w:val="32"/>
          <w:szCs w:val="32"/>
        </w:rPr>
        <w:t xml:space="preserve"> [隐患整改] </w:t>
      </w:r>
      <w:r>
        <w:rPr>
          <w:rFonts w:hint="eastAsia" w:ascii="仿宋" w:hAnsi="仿宋" w:eastAsia="仿宋"/>
          <w:sz w:val="32"/>
          <w:szCs w:val="32"/>
        </w:rPr>
        <w:t>供气企业发现非居民用户燃气设施及用气情况存在隐患需要整改的应当向非居民用户发出隐患整改通知书；存在严重隐患现场未整改的，应告知物业服务企业，并定期向街道办事处、辖区燃气管理部门等单位报告。对存在严重安全隐患而非居民用户拒不整改的，供气企业应当停止供气。</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第十八条</w:t>
      </w:r>
      <w:r>
        <w:rPr>
          <w:rFonts w:ascii="仿宋" w:hAnsi="仿宋" w:eastAsia="仿宋"/>
          <w:b/>
          <w:bCs/>
          <w:sz w:val="32"/>
          <w:szCs w:val="32"/>
        </w:rPr>
        <w:t xml:space="preserve"> [应急演练] </w:t>
      </w:r>
      <w:r>
        <w:rPr>
          <w:rFonts w:hint="eastAsia" w:ascii="仿宋" w:hAnsi="仿宋" w:eastAsia="仿宋"/>
          <w:sz w:val="32"/>
          <w:szCs w:val="32"/>
        </w:rPr>
        <w:t>供气企业应当制定非居民用户事故抢险应急预案，定期组织应急预案演练，指导非居民用户制定</w:t>
      </w:r>
      <w:r>
        <w:rPr>
          <w:rFonts w:ascii="仿宋" w:hAnsi="仿宋" w:eastAsia="仿宋"/>
          <w:sz w:val="32"/>
          <w:szCs w:val="32"/>
        </w:rPr>
        <w:t>用气安全事故</w:t>
      </w:r>
      <w:r>
        <w:rPr>
          <w:rFonts w:hint="eastAsia" w:ascii="仿宋" w:hAnsi="仿宋" w:eastAsia="仿宋"/>
          <w:sz w:val="32"/>
          <w:szCs w:val="32"/>
        </w:rPr>
        <w:t>应急预案。</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第十九条</w:t>
      </w:r>
      <w:r>
        <w:rPr>
          <w:rFonts w:ascii="仿宋" w:hAnsi="仿宋" w:eastAsia="仿宋"/>
          <w:b/>
          <w:bCs/>
          <w:sz w:val="32"/>
          <w:szCs w:val="32"/>
        </w:rPr>
        <w:t xml:space="preserve"> [</w:t>
      </w:r>
      <w:r>
        <w:rPr>
          <w:rFonts w:hint="eastAsia" w:ascii="仿宋" w:hAnsi="仿宋" w:eastAsia="仿宋"/>
          <w:b/>
          <w:bCs/>
          <w:sz w:val="32"/>
          <w:szCs w:val="32"/>
        </w:rPr>
        <w:t>宣传培训</w:t>
      </w:r>
      <w:r>
        <w:rPr>
          <w:rFonts w:ascii="仿宋" w:hAnsi="仿宋" w:eastAsia="仿宋"/>
          <w:b/>
          <w:bCs/>
          <w:sz w:val="32"/>
          <w:szCs w:val="32"/>
        </w:rPr>
        <w:t xml:space="preserve">] </w:t>
      </w:r>
      <w:r>
        <w:rPr>
          <w:rFonts w:hint="eastAsia" w:ascii="仿宋" w:hAnsi="仿宋" w:eastAsia="仿宋"/>
          <w:sz w:val="32"/>
          <w:szCs w:val="32"/>
        </w:rPr>
        <w:t xml:space="preserve">供气企业应当制定非居民用户安全用气指引，指导非居民用户制定操作规程和整改安全隐患，向非居民用户发放安全用气手册，进行安全用气宣传。                                                                                                                                                                                                                           </w:t>
      </w:r>
    </w:p>
    <w:p>
      <w:pPr>
        <w:spacing w:line="560" w:lineRule="exact"/>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监督管理</w:t>
      </w:r>
    </w:p>
    <w:p>
      <w:pPr>
        <w:spacing w:line="560" w:lineRule="exact"/>
        <w:rPr>
          <w:rFonts w:ascii="仿宋" w:hAnsi="仿宋" w:eastAsia="仿宋"/>
          <w:sz w:val="32"/>
          <w:szCs w:val="32"/>
        </w:rPr>
      </w:pPr>
    </w:p>
    <w:p>
      <w:pPr>
        <w:spacing w:line="560" w:lineRule="exact"/>
        <w:ind w:firstLine="643" w:firstLineChars="200"/>
        <w:rPr>
          <w:rFonts w:ascii="仿宋" w:hAnsi="仿宋" w:eastAsia="仿宋"/>
          <w:sz w:val="32"/>
          <w:szCs w:val="32"/>
        </w:rPr>
      </w:pPr>
      <w:r>
        <w:rPr>
          <w:rFonts w:ascii="仿宋" w:hAnsi="仿宋" w:eastAsia="仿宋"/>
          <w:b/>
          <w:bCs/>
          <w:sz w:val="32"/>
          <w:szCs w:val="32"/>
        </w:rPr>
        <w:t>第二十条 [</w:t>
      </w:r>
      <w:r>
        <w:rPr>
          <w:rFonts w:hint="eastAsia" w:ascii="仿宋" w:hAnsi="仿宋" w:eastAsia="仿宋"/>
          <w:b/>
          <w:bCs/>
          <w:sz w:val="32"/>
          <w:szCs w:val="32"/>
        </w:rPr>
        <w:t>坚持齐抓共管</w:t>
      </w:r>
      <w:r>
        <w:rPr>
          <w:rFonts w:ascii="仿宋" w:hAnsi="仿宋" w:eastAsia="仿宋"/>
          <w:b/>
          <w:bCs/>
          <w:sz w:val="32"/>
          <w:szCs w:val="32"/>
        </w:rPr>
        <w:t xml:space="preserve">] </w:t>
      </w:r>
      <w:r>
        <w:rPr>
          <w:rFonts w:hint="eastAsia" w:ascii="仿宋" w:hAnsi="仿宋" w:eastAsia="仿宋"/>
          <w:sz w:val="32"/>
          <w:szCs w:val="32"/>
        </w:rPr>
        <w:t>市、区住房建设、市场监管、交通运输、应急管理、消防救援、商务、公安等负有用气安全监督管理职责的部门和街道办事处、社区工作站，要根据各自职责范围，坚持齐抓共管、形成合力，落实非居民用户用气安全涉及的验收备案、产品质量、行政许可、安全生产等各方面的监督管理责任。</w:t>
      </w:r>
    </w:p>
    <w:p>
      <w:pPr>
        <w:spacing w:line="560" w:lineRule="exact"/>
        <w:ind w:firstLine="643" w:firstLineChars="200"/>
        <w:rPr>
          <w:rFonts w:ascii="仿宋" w:hAnsi="仿宋" w:eastAsia="仿宋"/>
          <w:sz w:val="32"/>
          <w:szCs w:val="32"/>
        </w:rPr>
      </w:pPr>
      <w:r>
        <w:rPr>
          <w:rFonts w:ascii="仿宋" w:hAnsi="仿宋" w:eastAsia="仿宋"/>
          <w:b/>
          <w:bCs/>
          <w:sz w:val="32"/>
          <w:szCs w:val="32"/>
        </w:rPr>
        <w:t>第二十</w:t>
      </w:r>
      <w:r>
        <w:rPr>
          <w:rFonts w:hint="eastAsia" w:ascii="仿宋" w:hAnsi="仿宋" w:eastAsia="仿宋"/>
          <w:b/>
          <w:bCs/>
          <w:sz w:val="32"/>
          <w:szCs w:val="32"/>
        </w:rPr>
        <w:t>一</w:t>
      </w:r>
      <w:r>
        <w:rPr>
          <w:rFonts w:ascii="仿宋" w:hAnsi="仿宋" w:eastAsia="仿宋"/>
          <w:b/>
          <w:bCs/>
          <w:sz w:val="32"/>
          <w:szCs w:val="32"/>
        </w:rPr>
        <w:t>条 [</w:t>
      </w:r>
      <w:r>
        <w:rPr>
          <w:rFonts w:hint="eastAsia" w:ascii="仿宋" w:hAnsi="仿宋" w:eastAsia="仿宋"/>
          <w:b/>
          <w:bCs/>
          <w:sz w:val="32"/>
          <w:szCs w:val="32"/>
        </w:rPr>
        <w:t>住建部门监管职责</w:t>
      </w:r>
      <w:r>
        <w:rPr>
          <w:rFonts w:ascii="仿宋" w:hAnsi="仿宋" w:eastAsia="仿宋"/>
          <w:b/>
          <w:bCs/>
          <w:sz w:val="32"/>
          <w:szCs w:val="32"/>
        </w:rPr>
        <w:t xml:space="preserve">] </w:t>
      </w:r>
      <w:r>
        <w:rPr>
          <w:rFonts w:hint="eastAsia" w:ascii="仿宋" w:hAnsi="仿宋" w:eastAsia="仿宋"/>
          <w:sz w:val="32"/>
          <w:szCs w:val="32"/>
        </w:rPr>
        <w:t>市住房建设部门负责组织起草非居民用户用气安全监管相关政策和技术标准，指导监督区住房建设部门依职责开展非居民用户用气安全监管工作，负责燃气经营许可管理工作，组织开展相关安全宣传教育工作。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区住房建设部门负责拟定非居民用户用气安全具体政策及实施办法，对燃气经营企业供气安全进行监督检查，查处燃气经营企业违法违规行为，指导和督促各街道办事处开展非居民用户用气安全日常巡查，开展相关安全宣传教育工作。</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第二十二条</w:t>
      </w:r>
      <w:r>
        <w:rPr>
          <w:rFonts w:ascii="仿宋" w:hAnsi="仿宋" w:eastAsia="仿宋"/>
          <w:b/>
          <w:bCs/>
          <w:sz w:val="32"/>
          <w:szCs w:val="32"/>
        </w:rPr>
        <w:t xml:space="preserve"> [</w:t>
      </w:r>
      <w:r>
        <w:rPr>
          <w:rFonts w:hint="eastAsia" w:ascii="仿宋" w:hAnsi="仿宋" w:eastAsia="仿宋"/>
          <w:b/>
          <w:bCs/>
          <w:sz w:val="32"/>
          <w:szCs w:val="32"/>
        </w:rPr>
        <w:t>市场监管部门监管职责</w:t>
      </w:r>
      <w:r>
        <w:rPr>
          <w:rFonts w:ascii="仿宋" w:hAnsi="仿宋" w:eastAsia="仿宋"/>
          <w:b/>
          <w:bCs/>
          <w:sz w:val="32"/>
          <w:szCs w:val="32"/>
        </w:rPr>
        <w:t xml:space="preserve">] </w:t>
      </w:r>
      <w:r>
        <w:rPr>
          <w:rFonts w:hint="eastAsia" w:ascii="仿宋" w:hAnsi="仿宋" w:eastAsia="仿宋"/>
          <w:sz w:val="32"/>
          <w:szCs w:val="32"/>
        </w:rPr>
        <w:t>市市场监督管理部门负责非居民用户燃气燃烧器具的产品质量监督管理和燃气特种设备（包括气瓶、固定式压力容器）的安全监管。在核发食品经营许可证等行政服务过程中，依法对经营场所情况进行核查。</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第二十三条</w:t>
      </w:r>
      <w:r>
        <w:rPr>
          <w:rFonts w:ascii="仿宋" w:hAnsi="仿宋" w:eastAsia="仿宋"/>
          <w:b/>
          <w:bCs/>
          <w:sz w:val="32"/>
          <w:szCs w:val="32"/>
        </w:rPr>
        <w:t xml:space="preserve"> [</w:t>
      </w:r>
      <w:r>
        <w:rPr>
          <w:rFonts w:hint="eastAsia" w:ascii="仿宋" w:hAnsi="仿宋" w:eastAsia="仿宋"/>
          <w:b/>
          <w:bCs/>
          <w:sz w:val="32"/>
          <w:szCs w:val="32"/>
        </w:rPr>
        <w:t>公安部门监管职责</w:t>
      </w:r>
      <w:r>
        <w:rPr>
          <w:rFonts w:ascii="仿宋" w:hAnsi="仿宋" w:eastAsia="仿宋"/>
          <w:b/>
          <w:bCs/>
          <w:sz w:val="32"/>
          <w:szCs w:val="32"/>
        </w:rPr>
        <w:t xml:space="preserve">] </w:t>
      </w:r>
      <w:r>
        <w:rPr>
          <w:rFonts w:hint="eastAsia" w:ascii="仿宋" w:hAnsi="仿宋" w:eastAsia="仿宋"/>
          <w:sz w:val="32"/>
          <w:szCs w:val="32"/>
        </w:rPr>
        <w:t>市公安部门负责及时受理移送涉嫌燃气安全使用违法犯罪案件线索，依法查处违反消防法律、法规的行为和破坏燃气设施、偷盗气、危害社会公共安全的行为。在核发旅馆业特种行业许可证等行政服务过程中，依法对经营场所情况进行核查。</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第二十四条</w:t>
      </w:r>
      <w:r>
        <w:rPr>
          <w:rFonts w:ascii="仿宋" w:hAnsi="仿宋" w:eastAsia="仿宋"/>
          <w:b/>
          <w:bCs/>
          <w:sz w:val="32"/>
          <w:szCs w:val="32"/>
        </w:rPr>
        <w:t xml:space="preserve"> [</w:t>
      </w:r>
      <w:r>
        <w:rPr>
          <w:rFonts w:hint="eastAsia" w:ascii="仿宋" w:hAnsi="仿宋" w:eastAsia="仿宋"/>
          <w:b/>
          <w:bCs/>
          <w:sz w:val="32"/>
          <w:szCs w:val="32"/>
        </w:rPr>
        <w:t>交通运输部门监管职责</w:t>
      </w:r>
      <w:r>
        <w:rPr>
          <w:rFonts w:ascii="仿宋" w:hAnsi="仿宋" w:eastAsia="仿宋"/>
          <w:b/>
          <w:bCs/>
          <w:sz w:val="32"/>
          <w:szCs w:val="32"/>
        </w:rPr>
        <w:t xml:space="preserve">] </w:t>
      </w:r>
      <w:r>
        <w:rPr>
          <w:rFonts w:hint="eastAsia" w:ascii="仿宋" w:hAnsi="仿宋" w:eastAsia="仿宋"/>
          <w:sz w:val="32"/>
          <w:szCs w:val="32"/>
        </w:rPr>
        <w:t>市交通运输部门负责对从事燃气运输的危险货物道路运输企业和车辆的监管。</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第二十五条</w:t>
      </w:r>
      <w:r>
        <w:rPr>
          <w:rFonts w:ascii="仿宋" w:hAnsi="仿宋" w:eastAsia="仿宋"/>
          <w:b/>
          <w:bCs/>
          <w:sz w:val="32"/>
          <w:szCs w:val="32"/>
        </w:rPr>
        <w:t xml:space="preserve"> [</w:t>
      </w:r>
      <w:r>
        <w:rPr>
          <w:rFonts w:hint="eastAsia" w:ascii="仿宋" w:hAnsi="仿宋" w:eastAsia="仿宋"/>
          <w:b/>
          <w:bCs/>
          <w:sz w:val="32"/>
          <w:szCs w:val="32"/>
        </w:rPr>
        <w:t>商务部门监管职责</w:t>
      </w:r>
      <w:r>
        <w:rPr>
          <w:rFonts w:ascii="仿宋" w:hAnsi="仿宋" w:eastAsia="仿宋"/>
          <w:b/>
          <w:bCs/>
          <w:sz w:val="32"/>
          <w:szCs w:val="32"/>
        </w:rPr>
        <w:t xml:space="preserve">] </w:t>
      </w:r>
      <w:r>
        <w:rPr>
          <w:rFonts w:hint="eastAsia" w:ascii="仿宋" w:hAnsi="仿宋" w:eastAsia="仿宋"/>
          <w:sz w:val="32"/>
          <w:szCs w:val="32"/>
        </w:rPr>
        <w:t>市商务部门负责商贸服务业（含批发、零售、家政、餐饮、住宿业等）非居民用户用气安全监督管理，督促商贸服务业加强安全管理，落实安全防范措施。</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第二十六条</w:t>
      </w:r>
      <w:r>
        <w:rPr>
          <w:rFonts w:ascii="仿宋" w:hAnsi="仿宋" w:eastAsia="仿宋"/>
          <w:b/>
          <w:bCs/>
          <w:sz w:val="32"/>
          <w:szCs w:val="32"/>
        </w:rPr>
        <w:t xml:space="preserve"> [</w:t>
      </w:r>
      <w:r>
        <w:rPr>
          <w:rFonts w:hint="eastAsia" w:ascii="仿宋" w:hAnsi="仿宋" w:eastAsia="仿宋"/>
          <w:b/>
          <w:bCs/>
          <w:sz w:val="32"/>
          <w:szCs w:val="32"/>
        </w:rPr>
        <w:t>消防部门监管职责</w:t>
      </w:r>
      <w:r>
        <w:rPr>
          <w:rFonts w:ascii="仿宋" w:hAnsi="仿宋" w:eastAsia="仿宋"/>
          <w:b/>
          <w:bCs/>
          <w:sz w:val="32"/>
          <w:szCs w:val="32"/>
        </w:rPr>
        <w:t xml:space="preserve">] </w:t>
      </w:r>
      <w:r>
        <w:rPr>
          <w:rFonts w:hint="eastAsia" w:ascii="仿宋" w:hAnsi="仿宋" w:eastAsia="仿宋"/>
          <w:sz w:val="32"/>
          <w:szCs w:val="32"/>
        </w:rPr>
        <w:t>市消防救援部门负责开展公众聚集场所投入使用、营业前消防安全检查，查处违反消防法律、法规的行为；依法对辖区内非居民用户、物业服务企业或者管理单位进行日常消防监督检查和消防宣传教育。</w:t>
      </w:r>
    </w:p>
    <w:p>
      <w:pPr>
        <w:spacing w:line="56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第二十七条 </w:t>
      </w:r>
      <w:r>
        <w:rPr>
          <w:rFonts w:ascii="仿宋" w:hAnsi="仿宋" w:eastAsia="仿宋"/>
          <w:b/>
          <w:bCs/>
          <w:sz w:val="32"/>
          <w:szCs w:val="32"/>
        </w:rPr>
        <w:t>[</w:t>
      </w:r>
      <w:r>
        <w:rPr>
          <w:rFonts w:hint="eastAsia" w:ascii="仿宋" w:hAnsi="仿宋" w:eastAsia="仿宋"/>
          <w:b/>
          <w:bCs/>
          <w:sz w:val="32"/>
          <w:szCs w:val="32"/>
        </w:rPr>
        <w:t>应急管理部门监管职责</w:t>
      </w:r>
      <w:r>
        <w:rPr>
          <w:rFonts w:ascii="仿宋" w:hAnsi="仿宋" w:eastAsia="仿宋"/>
          <w:b/>
          <w:bCs/>
          <w:sz w:val="32"/>
          <w:szCs w:val="32"/>
        </w:rPr>
        <w:t xml:space="preserve">] </w:t>
      </w:r>
      <w:r>
        <w:rPr>
          <w:rFonts w:hint="eastAsia" w:ascii="仿宋" w:hAnsi="仿宋" w:eastAsia="仿宋"/>
          <w:b w:val="0"/>
          <w:bCs w:val="0"/>
          <w:sz w:val="32"/>
          <w:szCs w:val="32"/>
        </w:rPr>
        <w:t>市应急管理部门</w:t>
      </w:r>
      <w:r>
        <w:rPr>
          <w:rFonts w:hint="eastAsia" w:ascii="仿宋" w:hAnsi="仿宋" w:eastAsia="仿宋"/>
          <w:sz w:val="32"/>
          <w:szCs w:val="32"/>
        </w:rPr>
        <w:t>负责非居民用户安全生产综合监督管理和工矿商贸行业用气企业的安全生产监督管理工作。</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第二十八条</w:t>
      </w:r>
      <w:r>
        <w:rPr>
          <w:rFonts w:ascii="仿宋" w:hAnsi="仿宋" w:eastAsia="仿宋"/>
          <w:b/>
          <w:bCs/>
          <w:sz w:val="32"/>
          <w:szCs w:val="32"/>
        </w:rPr>
        <w:t xml:space="preserve"> [</w:t>
      </w:r>
      <w:r>
        <w:rPr>
          <w:rFonts w:hint="eastAsia" w:ascii="仿宋" w:hAnsi="仿宋" w:eastAsia="仿宋"/>
          <w:b/>
          <w:bCs/>
          <w:sz w:val="32"/>
          <w:szCs w:val="32"/>
        </w:rPr>
        <w:t>用气安全监管</w:t>
      </w:r>
      <w:r>
        <w:rPr>
          <w:rFonts w:ascii="仿宋" w:hAnsi="仿宋" w:eastAsia="仿宋"/>
          <w:b/>
          <w:bCs/>
          <w:sz w:val="32"/>
          <w:szCs w:val="32"/>
        </w:rPr>
        <w:t xml:space="preserve">] </w:t>
      </w:r>
      <w:r>
        <w:rPr>
          <w:rFonts w:hint="eastAsia" w:ascii="仿宋" w:hAnsi="仿宋" w:eastAsia="仿宋"/>
          <w:sz w:val="32"/>
          <w:szCs w:val="32"/>
        </w:rPr>
        <w:t>市、区政府有关部门应当把本行业、领域、辖区非居民用户用气安全纳入日常安全监督管理，与日常安全监督管理同时安排部署、同时组织实施、同时督促整改，监督</w:t>
      </w:r>
      <w:r>
        <w:rPr>
          <w:rFonts w:ascii="仿宋" w:hAnsi="仿宋" w:eastAsia="仿宋"/>
          <w:sz w:val="32"/>
          <w:szCs w:val="32"/>
        </w:rPr>
        <w:t>本行业、领域</w:t>
      </w:r>
      <w:r>
        <w:rPr>
          <w:rFonts w:hint="eastAsia" w:ascii="仿宋" w:hAnsi="仿宋" w:eastAsia="仿宋"/>
          <w:sz w:val="32"/>
          <w:szCs w:val="32"/>
        </w:rPr>
        <w:t>、辖区</w:t>
      </w:r>
      <w:r>
        <w:rPr>
          <w:rFonts w:ascii="仿宋" w:hAnsi="仿宋" w:eastAsia="仿宋"/>
          <w:sz w:val="32"/>
          <w:szCs w:val="32"/>
        </w:rPr>
        <w:t>非居民用户落实本办法第二章规定的用气安全责任</w:t>
      </w:r>
      <w:r>
        <w:rPr>
          <w:rFonts w:hint="eastAsia" w:ascii="仿宋" w:hAnsi="仿宋" w:eastAsia="仿宋"/>
          <w:sz w:val="32"/>
          <w:szCs w:val="32"/>
        </w:rPr>
        <w:t>。</w:t>
      </w:r>
    </w:p>
    <w:p>
      <w:pPr>
        <w:widowControl/>
        <w:shd w:val="clear" w:color="auto" w:fill="FFFFFF"/>
        <w:spacing w:line="560" w:lineRule="exact"/>
        <w:ind w:firstLine="640" w:firstLineChars="200"/>
        <w:rPr>
          <w:rFonts w:ascii="仿宋" w:hAnsi="仿宋" w:eastAsia="仿宋"/>
          <w:sz w:val="32"/>
          <w:szCs w:val="32"/>
        </w:rPr>
      </w:pPr>
      <w:r>
        <w:rPr>
          <w:rFonts w:hint="eastAsia" w:ascii="仿宋" w:hAnsi="仿宋" w:eastAsia="仿宋"/>
          <w:sz w:val="32"/>
          <w:szCs w:val="32"/>
        </w:rPr>
        <w:t>有关部门日常监督检查中应将本办法第十一条、第十二条有关燃气设计安装及日常维护、燃气燃烧器具使用、可燃气体报警装置使用的规定以及本办法第十五条有关安全用气条件等内容纳入检查范围。</w:t>
      </w:r>
    </w:p>
    <w:p>
      <w:pPr>
        <w:widowControl/>
        <w:shd w:val="clear" w:color="auto" w:fill="FFFFFF"/>
        <w:spacing w:line="560" w:lineRule="exact"/>
        <w:ind w:firstLine="640" w:firstLineChars="200"/>
        <w:rPr>
          <w:rFonts w:ascii="仿宋" w:hAnsi="仿宋" w:eastAsia="仿宋"/>
          <w:sz w:val="32"/>
          <w:szCs w:val="32"/>
        </w:rPr>
      </w:pPr>
      <w:r>
        <w:rPr>
          <w:rFonts w:hint="eastAsia" w:ascii="仿宋" w:hAnsi="仿宋" w:eastAsia="仿宋"/>
          <w:sz w:val="32"/>
          <w:szCs w:val="32"/>
        </w:rPr>
        <w:t>有关部门对检查中发现的违法用气行为、用气安全事故隐患情况应及时按照《安全生产法》有关规定及本办法第二十九条、第三十条进行处理，对监督检查中有根据认为不符合保障用气安全的国家标准或者行业标准的设施、设备、器材以及违法生产、储存、使用、经营、运输的危险物品应予以查封或者扣押，对违法生产、储存、使用、经营危险物品的用气场所应予以查封，并依法作出处理决定。</w:t>
      </w:r>
    </w:p>
    <w:p>
      <w:pPr>
        <w:widowControl/>
        <w:shd w:val="clear" w:color="auto" w:fill="FFFFFF"/>
        <w:spacing w:line="560" w:lineRule="exact"/>
        <w:ind w:firstLine="643" w:firstLineChars="200"/>
        <w:rPr>
          <w:rFonts w:ascii="仿宋" w:hAnsi="仿宋" w:eastAsia="仿宋"/>
          <w:sz w:val="32"/>
          <w:szCs w:val="32"/>
        </w:rPr>
      </w:pPr>
      <w:r>
        <w:rPr>
          <w:rFonts w:hint="eastAsia" w:ascii="仿宋" w:hAnsi="仿宋" w:eastAsia="仿宋"/>
          <w:b/>
          <w:bCs/>
          <w:kern w:val="0"/>
          <w:sz w:val="32"/>
          <w:szCs w:val="32"/>
        </w:rPr>
        <w:t>第二十九条 [监管用气行为</w:t>
      </w:r>
      <w:r>
        <w:rPr>
          <w:rFonts w:ascii="仿宋" w:hAnsi="仿宋" w:eastAsia="仿宋"/>
          <w:b/>
          <w:bCs/>
          <w:kern w:val="0"/>
          <w:sz w:val="32"/>
          <w:szCs w:val="32"/>
        </w:rPr>
        <w:t xml:space="preserve">] </w:t>
      </w:r>
      <w:r>
        <w:rPr>
          <w:rFonts w:hint="eastAsia" w:ascii="仿宋" w:hAnsi="仿宋" w:eastAsia="仿宋"/>
          <w:sz w:val="32"/>
          <w:szCs w:val="32"/>
        </w:rPr>
        <w:t>负有本行业、领域、辖区非居民用户用气安全监督管理职责的部门应依据《安全生产法》有关规定开展用气安全监督检查和行政执法工作，对检查中发现非居民用户及其负责人未落实本办法第六条、第七条所列用气安全责任和义务，或实施本办法第八条所列违法用气行为的，当场予以纠正或者要求限期改正；对依法应当给予行政处罚的行为，应当依照《安全生产法》和其他有关法律、法规的规定作出行政处罚决定。</w:t>
      </w:r>
    </w:p>
    <w:p>
      <w:pPr>
        <w:widowControl/>
        <w:shd w:val="clear" w:color="auto" w:fill="FFFFFF"/>
        <w:spacing w:line="560" w:lineRule="exact"/>
        <w:ind w:firstLine="643" w:firstLineChars="200"/>
        <w:rPr>
          <w:rFonts w:ascii="仿宋" w:hAnsi="仿宋" w:eastAsia="仿宋"/>
          <w:sz w:val="32"/>
          <w:szCs w:val="32"/>
        </w:rPr>
      </w:pPr>
      <w:r>
        <w:rPr>
          <w:rFonts w:hint="eastAsia" w:ascii="仿宋" w:hAnsi="仿宋" w:eastAsia="仿宋"/>
          <w:b/>
          <w:bCs/>
          <w:sz w:val="32"/>
          <w:szCs w:val="32"/>
        </w:rPr>
        <w:t xml:space="preserve">第三十条 </w:t>
      </w:r>
      <w:r>
        <w:rPr>
          <w:rFonts w:hint="eastAsia" w:ascii="仿宋" w:hAnsi="仿宋" w:eastAsia="仿宋"/>
          <w:b/>
          <w:bCs/>
          <w:kern w:val="0"/>
          <w:sz w:val="32"/>
          <w:szCs w:val="32"/>
        </w:rPr>
        <w:t>[监督隐患整改]</w:t>
      </w:r>
      <w:r>
        <w:rPr>
          <w:rFonts w:hint="eastAsia" w:ascii="仿宋" w:hAnsi="仿宋" w:eastAsia="仿宋"/>
          <w:b/>
          <w:bCs/>
          <w:sz w:val="32"/>
          <w:szCs w:val="32"/>
        </w:rPr>
        <w:t xml:space="preserve"> </w:t>
      </w:r>
      <w:r>
        <w:rPr>
          <w:rFonts w:hint="eastAsia" w:ascii="仿宋" w:hAnsi="仿宋" w:eastAsia="仿宋"/>
          <w:sz w:val="32"/>
          <w:szCs w:val="32"/>
        </w:rPr>
        <w:t>负有本行业、领域、辖区非居民用户用气安全监督管理责任的部门应按《安全生产法》有关规定开展监督检查和行使职权，对监督检查中发现的非居民用户用气安全事故隐患，应当责令立即排除；重大事故隐患排除前或者排除过程中无法保证安全的，应当责令从危险区域内撤出作业人员，责令暂时停产停业或者停止使用相关用气设施、设备；重大事故隐患排除后，经负有本行业、领域、辖区非居民用户用气安全监督管理责任的部门予以审查，方可恢复生产经营和使用。</w:t>
      </w:r>
    </w:p>
    <w:p>
      <w:pPr>
        <w:widowControl/>
        <w:shd w:val="clear" w:color="auto" w:fill="FFFFFF"/>
        <w:spacing w:line="560" w:lineRule="exact"/>
        <w:ind w:firstLine="643" w:firstLineChars="200"/>
        <w:rPr>
          <w:rFonts w:ascii="仿宋" w:hAnsi="仿宋" w:eastAsia="仿宋"/>
          <w:kern w:val="0"/>
          <w:sz w:val="32"/>
          <w:szCs w:val="32"/>
        </w:rPr>
      </w:pPr>
      <w:r>
        <w:rPr>
          <w:rFonts w:hint="eastAsia" w:ascii="仿宋" w:hAnsi="仿宋" w:eastAsia="仿宋"/>
          <w:b/>
          <w:bCs/>
          <w:sz w:val="32"/>
          <w:szCs w:val="32"/>
        </w:rPr>
        <w:t xml:space="preserve">第三十一条 </w:t>
      </w:r>
      <w:r>
        <w:rPr>
          <w:rFonts w:hint="eastAsia" w:ascii="仿宋" w:hAnsi="仿宋" w:eastAsia="仿宋"/>
          <w:b/>
          <w:bCs/>
          <w:kern w:val="0"/>
          <w:sz w:val="32"/>
          <w:szCs w:val="32"/>
        </w:rPr>
        <w:t xml:space="preserve">[强制排除危险] </w:t>
      </w:r>
      <w:r>
        <w:rPr>
          <w:rFonts w:hint="eastAsia" w:ascii="仿宋" w:hAnsi="仿宋" w:eastAsia="仿宋"/>
          <w:sz w:val="32"/>
          <w:szCs w:val="32"/>
        </w:rPr>
        <w:t>负有本行业、领域、辖区非居民用户用气安全监督管理责任的部门</w:t>
      </w:r>
      <w:r>
        <w:rPr>
          <w:rFonts w:hint="eastAsia" w:ascii="仿宋" w:hAnsi="仿宋" w:eastAsia="仿宋"/>
          <w:kern w:val="0"/>
          <w:sz w:val="32"/>
          <w:szCs w:val="32"/>
        </w:rPr>
        <w:t>依法对存在重大事故隐患的非居民用户作出停产停业、停止使用相关设施或者设备等决定，非居民用户拒不执行，且有发生用气安全事故的现实危险的，</w:t>
      </w:r>
      <w:r>
        <w:rPr>
          <w:rFonts w:hint="eastAsia" w:ascii="仿宋" w:hAnsi="仿宋" w:eastAsia="仿宋"/>
          <w:sz w:val="32"/>
          <w:szCs w:val="32"/>
        </w:rPr>
        <w:t>依《安全生产法》规定</w:t>
      </w:r>
      <w:r>
        <w:rPr>
          <w:rFonts w:hint="eastAsia" w:ascii="仿宋" w:hAnsi="仿宋" w:eastAsia="仿宋"/>
          <w:kern w:val="0"/>
          <w:sz w:val="32"/>
          <w:szCs w:val="32"/>
        </w:rPr>
        <w:t>经本部门主要负责人批准，</w:t>
      </w:r>
      <w:r>
        <w:rPr>
          <w:rFonts w:hint="eastAsia" w:ascii="仿宋" w:hAnsi="仿宋" w:eastAsia="仿宋"/>
          <w:sz w:val="32"/>
          <w:szCs w:val="32"/>
        </w:rPr>
        <w:t>负有本行业、领域、辖区非居民用户用气安全监督管理责任的部门</w:t>
      </w:r>
      <w:r>
        <w:rPr>
          <w:rFonts w:hint="eastAsia" w:ascii="仿宋" w:hAnsi="仿宋" w:eastAsia="仿宋"/>
          <w:kern w:val="0"/>
          <w:sz w:val="32"/>
          <w:szCs w:val="32"/>
        </w:rPr>
        <w:t>可以通知供气企业停止供气，强制非居民用户履行决定。通知应当采用书面形式，相关供气企业应当予以配合。</w:t>
      </w:r>
    </w:p>
    <w:p>
      <w:pPr>
        <w:widowControl/>
        <w:shd w:val="clear" w:color="auto" w:fill="FFFFFF"/>
        <w:spacing w:line="560" w:lineRule="exact"/>
        <w:ind w:firstLine="640" w:firstLineChars="200"/>
        <w:rPr>
          <w:rFonts w:ascii="仿宋" w:hAnsi="仿宋" w:eastAsia="仿宋"/>
          <w:kern w:val="0"/>
          <w:sz w:val="32"/>
          <w:szCs w:val="32"/>
        </w:rPr>
      </w:pPr>
      <w:r>
        <w:rPr>
          <w:rFonts w:hint="eastAsia" w:ascii="仿宋" w:hAnsi="仿宋" w:eastAsia="仿宋"/>
          <w:sz w:val="32"/>
          <w:szCs w:val="32"/>
        </w:rPr>
        <w:t>负有本行业、领域、辖区非居民用户用气安全监督管理责任的部门</w:t>
      </w:r>
      <w:r>
        <w:rPr>
          <w:rFonts w:hint="eastAsia" w:ascii="仿宋" w:hAnsi="仿宋" w:eastAsia="仿宋"/>
          <w:kern w:val="0"/>
          <w:sz w:val="32"/>
          <w:szCs w:val="32"/>
        </w:rPr>
        <w:t>依照前款规定采取停止供气措施，除有危及公共安全的紧急情形外，应当提前二十四小时通知非居民用户。非居民用户依法履行行政决定、采取相应措施消除事故隐患的，有关部门应当及时解除前款规定的措施。</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 xml:space="preserve">第三十二条 </w:t>
      </w:r>
      <w:r>
        <w:rPr>
          <w:rFonts w:hint="eastAsia" w:ascii="仿宋" w:hAnsi="仿宋" w:eastAsia="仿宋"/>
          <w:b/>
          <w:bCs/>
          <w:kern w:val="0"/>
          <w:sz w:val="32"/>
          <w:szCs w:val="32"/>
        </w:rPr>
        <w:t>[落实物业责任]</w:t>
      </w:r>
      <w:r>
        <w:rPr>
          <w:rFonts w:ascii="仿宋" w:hAnsi="仿宋" w:eastAsia="仿宋"/>
          <w:b/>
          <w:bCs/>
          <w:kern w:val="0"/>
          <w:sz w:val="32"/>
          <w:szCs w:val="32"/>
        </w:rPr>
        <w:t xml:space="preserve"> </w:t>
      </w:r>
      <w:r>
        <w:rPr>
          <w:rFonts w:hint="eastAsia" w:ascii="仿宋" w:hAnsi="仿宋" w:eastAsia="仿宋"/>
          <w:sz w:val="32"/>
          <w:szCs w:val="32"/>
        </w:rPr>
        <w:t>消防救援部门、公安部门、住房建设部门在本行业、领域、辖区开展的日常监督检查中，应检查物业所有权人、出租人、物业服务企业落实本办法第九条、第十条规定责任的情况，发现违反有关规定的，应按《安全生产法》《治安管理处罚法》《消防法》等有关规定及时纠正、依法查处。</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 xml:space="preserve">第三十三条 </w:t>
      </w:r>
      <w:r>
        <w:rPr>
          <w:rFonts w:hint="eastAsia" w:ascii="仿宋" w:hAnsi="仿宋" w:eastAsia="仿宋"/>
          <w:b/>
          <w:bCs/>
          <w:kern w:val="0"/>
          <w:sz w:val="32"/>
          <w:szCs w:val="32"/>
        </w:rPr>
        <w:t>[加强事中事后监管</w:t>
      </w:r>
      <w:r>
        <w:rPr>
          <w:rFonts w:ascii="仿宋" w:hAnsi="仿宋" w:eastAsia="仿宋"/>
          <w:b/>
          <w:bCs/>
          <w:kern w:val="0"/>
          <w:sz w:val="32"/>
          <w:szCs w:val="32"/>
        </w:rPr>
        <w:t xml:space="preserve">] </w:t>
      </w:r>
      <w:r>
        <w:rPr>
          <w:rFonts w:hint="eastAsia" w:ascii="仿宋" w:hAnsi="仿宋" w:eastAsia="仿宋"/>
          <w:sz w:val="32"/>
          <w:szCs w:val="32"/>
        </w:rPr>
        <w:t>消防救援部门、公安部门、市场监督管理部门等作出行政许可决定的机关，应当按照“谁审批谁监管、谁主管谁监管”的原则，对公众聚集场所非居民用户经营场所是否符合消防技术标准和管理规定加强事中事后监管，对于已做出告知承诺并</w:t>
      </w:r>
      <w:r>
        <w:rPr>
          <w:rFonts w:ascii="仿宋" w:hAnsi="仿宋" w:eastAsia="仿宋"/>
          <w:sz w:val="32"/>
          <w:szCs w:val="32"/>
        </w:rPr>
        <w:t>取</w:t>
      </w:r>
      <w:r>
        <w:rPr>
          <w:rFonts w:hint="eastAsia" w:ascii="仿宋" w:hAnsi="仿宋" w:eastAsia="仿宋"/>
          <w:sz w:val="32"/>
          <w:szCs w:val="32"/>
        </w:rPr>
        <w:t>得行政许可，经检查发现不具备用气条件、未履行消防安全承诺的，应当依《行政许可法》有关规定予以撤销许可，并实施相应的信用惩戒措施。</w:t>
      </w:r>
    </w:p>
    <w:p>
      <w:pPr>
        <w:spacing w:line="560" w:lineRule="exact"/>
        <w:ind w:firstLine="643" w:firstLineChars="200"/>
        <w:rPr>
          <w:rFonts w:ascii="仿宋" w:hAnsi="仿宋" w:eastAsia="仿宋"/>
          <w:sz w:val="32"/>
          <w:szCs w:val="32"/>
        </w:rPr>
      </w:pPr>
      <w:r>
        <w:rPr>
          <w:rFonts w:ascii="仿宋" w:hAnsi="仿宋" w:eastAsia="仿宋"/>
          <w:b/>
          <w:bCs/>
          <w:sz w:val="32"/>
          <w:szCs w:val="32"/>
        </w:rPr>
        <w:t>第</w:t>
      </w:r>
      <w:r>
        <w:rPr>
          <w:rFonts w:hint="eastAsia" w:ascii="仿宋" w:hAnsi="仿宋" w:eastAsia="仿宋"/>
          <w:b/>
          <w:bCs/>
          <w:sz w:val="32"/>
          <w:szCs w:val="32"/>
        </w:rPr>
        <w:t>三十四</w:t>
      </w:r>
      <w:r>
        <w:rPr>
          <w:rFonts w:ascii="仿宋" w:hAnsi="仿宋" w:eastAsia="仿宋"/>
          <w:b/>
          <w:bCs/>
          <w:sz w:val="32"/>
          <w:szCs w:val="32"/>
        </w:rPr>
        <w:t>条</w:t>
      </w:r>
      <w:r>
        <w:rPr>
          <w:rFonts w:hint="eastAsia" w:ascii="仿宋" w:hAnsi="仿宋" w:eastAsia="仿宋"/>
          <w:b/>
          <w:bCs/>
          <w:sz w:val="32"/>
          <w:szCs w:val="32"/>
        </w:rPr>
        <w:t xml:space="preserve"> </w:t>
      </w:r>
      <w:r>
        <w:rPr>
          <w:rFonts w:ascii="仿宋" w:hAnsi="仿宋" w:eastAsia="仿宋"/>
          <w:b/>
          <w:bCs/>
          <w:sz w:val="32"/>
          <w:szCs w:val="32"/>
        </w:rPr>
        <w:t>[街道</w:t>
      </w:r>
      <w:r>
        <w:rPr>
          <w:rFonts w:hint="eastAsia" w:ascii="仿宋" w:hAnsi="仿宋" w:eastAsia="仿宋"/>
          <w:b/>
          <w:bCs/>
          <w:sz w:val="32"/>
          <w:szCs w:val="32"/>
        </w:rPr>
        <w:t>办事处、社区工作站、居民委员会职责</w:t>
      </w:r>
      <w:r>
        <w:rPr>
          <w:rFonts w:ascii="仿宋" w:hAnsi="仿宋" w:eastAsia="仿宋"/>
          <w:b/>
          <w:bCs/>
          <w:sz w:val="32"/>
          <w:szCs w:val="32"/>
        </w:rPr>
        <w:t xml:space="preserve">] </w:t>
      </w:r>
      <w:r>
        <w:rPr>
          <w:rFonts w:hint="eastAsia" w:ascii="仿宋" w:hAnsi="仿宋" w:eastAsia="仿宋"/>
          <w:sz w:val="32"/>
          <w:szCs w:val="32"/>
        </w:rPr>
        <w:t>街道办事处结合社区网格化管理，负责</w:t>
      </w:r>
      <w:r>
        <w:rPr>
          <w:rFonts w:ascii="仿宋" w:hAnsi="仿宋" w:eastAsia="仿宋"/>
          <w:sz w:val="32"/>
          <w:szCs w:val="32"/>
        </w:rPr>
        <w:t>开展辖区供气企业和非居民用户</w:t>
      </w:r>
      <w:r>
        <w:rPr>
          <w:rFonts w:hint="eastAsia" w:ascii="仿宋" w:hAnsi="仿宋" w:eastAsia="仿宋"/>
          <w:sz w:val="32"/>
          <w:szCs w:val="32"/>
        </w:rPr>
        <w:t>安全</w:t>
      </w:r>
      <w:r>
        <w:rPr>
          <w:rFonts w:ascii="仿宋" w:hAnsi="仿宋" w:eastAsia="仿宋"/>
          <w:sz w:val="32"/>
          <w:szCs w:val="32"/>
        </w:rPr>
        <w:t>生产</w:t>
      </w:r>
      <w:r>
        <w:rPr>
          <w:rFonts w:hint="eastAsia" w:ascii="仿宋" w:hAnsi="仿宋" w:eastAsia="仿宋"/>
          <w:sz w:val="32"/>
          <w:szCs w:val="32"/>
        </w:rPr>
        <w:t>日常巡查，指导</w:t>
      </w:r>
      <w:r>
        <w:rPr>
          <w:rFonts w:ascii="仿宋" w:hAnsi="仿宋" w:eastAsia="仿宋"/>
          <w:sz w:val="32"/>
          <w:szCs w:val="32"/>
        </w:rPr>
        <w:t>协调</w:t>
      </w:r>
      <w:r>
        <w:rPr>
          <w:rFonts w:hint="eastAsia" w:ascii="仿宋" w:hAnsi="仿宋" w:eastAsia="仿宋"/>
          <w:sz w:val="32"/>
          <w:szCs w:val="32"/>
        </w:rPr>
        <w:t>本区域内社区工作站、居民委员会</w:t>
      </w:r>
      <w:r>
        <w:rPr>
          <w:rFonts w:ascii="仿宋" w:hAnsi="仿宋" w:eastAsia="仿宋"/>
          <w:sz w:val="32"/>
          <w:szCs w:val="32"/>
        </w:rPr>
        <w:t>、用气场所所有权人、出租人和物业服务企业</w:t>
      </w:r>
      <w:r>
        <w:rPr>
          <w:rFonts w:hint="eastAsia" w:ascii="仿宋" w:hAnsi="仿宋" w:eastAsia="仿宋"/>
          <w:sz w:val="32"/>
          <w:szCs w:val="32"/>
        </w:rPr>
        <w:t>做好用气安全</w:t>
      </w:r>
      <w:r>
        <w:rPr>
          <w:rFonts w:ascii="仿宋" w:hAnsi="仿宋" w:eastAsia="仿宋"/>
          <w:sz w:val="32"/>
          <w:szCs w:val="32"/>
        </w:rPr>
        <w:t>管理</w:t>
      </w:r>
      <w:r>
        <w:rPr>
          <w:rFonts w:hint="eastAsia" w:ascii="仿宋" w:hAnsi="仿宋" w:eastAsia="仿宋"/>
          <w:sz w:val="32"/>
          <w:szCs w:val="32"/>
        </w:rPr>
        <w:t>工作，发现供气、用气违法行为及燃气安全隐患，依职责予以处理、督促整改安全隐患，同时报送相应的负有监督管理职责的部门。</w:t>
      </w:r>
    </w:p>
    <w:p>
      <w:pPr>
        <w:widowControl/>
        <w:shd w:val="clear" w:color="auto" w:fill="FFFFFF"/>
        <w:spacing w:line="560" w:lineRule="exact"/>
        <w:ind w:firstLine="640" w:firstLineChars="200"/>
        <w:rPr>
          <w:rFonts w:ascii="仿宋" w:hAnsi="仿宋" w:eastAsia="仿宋"/>
          <w:sz w:val="32"/>
          <w:szCs w:val="32"/>
        </w:rPr>
      </w:pPr>
      <w:r>
        <w:rPr>
          <w:rFonts w:hint="eastAsia" w:ascii="仿宋" w:hAnsi="仿宋" w:eastAsia="仿宋"/>
          <w:sz w:val="32"/>
          <w:szCs w:val="32"/>
        </w:rPr>
        <w:t>社区工作站、居民委员会应当协助供气企业开展非居民用户用气安全宣传、教育活动，发现所在区域内的燃气安全事故隐患、供用气违法行为或者发生事故时，应当向有关部门报告。</w:t>
      </w:r>
    </w:p>
    <w:p>
      <w:pPr>
        <w:spacing w:line="560" w:lineRule="exact"/>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附则</w:t>
      </w:r>
    </w:p>
    <w:p>
      <w:pPr>
        <w:spacing w:line="560" w:lineRule="exact"/>
        <w:jc w:val="center"/>
        <w:rPr>
          <w:rFonts w:ascii="仿宋" w:hAnsi="仿宋" w:eastAsia="仿宋"/>
          <w:sz w:val="32"/>
          <w:szCs w:val="32"/>
        </w:rPr>
      </w:pP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第三十五条</w:t>
      </w:r>
      <w:r>
        <w:rPr>
          <w:rFonts w:ascii="仿宋" w:hAnsi="仿宋" w:eastAsia="仿宋"/>
          <w:b/>
          <w:bCs/>
          <w:sz w:val="32"/>
          <w:szCs w:val="32"/>
        </w:rPr>
        <w:t xml:space="preserve"> [</w:t>
      </w:r>
      <w:r>
        <w:rPr>
          <w:rFonts w:hint="eastAsia" w:ascii="仿宋" w:hAnsi="仿宋" w:eastAsia="仿宋"/>
          <w:b/>
          <w:bCs/>
          <w:sz w:val="32"/>
          <w:szCs w:val="32"/>
        </w:rPr>
        <w:t>用语解释</w:t>
      </w:r>
      <w:r>
        <w:rPr>
          <w:rFonts w:ascii="仿宋" w:hAnsi="仿宋" w:eastAsia="仿宋"/>
          <w:b/>
          <w:bCs/>
          <w:sz w:val="32"/>
          <w:szCs w:val="32"/>
        </w:rPr>
        <w:t xml:space="preserve">] </w:t>
      </w:r>
      <w:r>
        <w:rPr>
          <w:rFonts w:hint="eastAsia" w:ascii="仿宋" w:hAnsi="仿宋" w:eastAsia="仿宋"/>
          <w:sz w:val="32"/>
          <w:szCs w:val="32"/>
        </w:rPr>
        <w:t>本办法下列用语的含义：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非居民用户，是指城镇燃气居民用户以外的以燃气作为燃料的用户，包括但不限于工业用户、商业用户、公共福利用户等由自然人、法人和非法人组织经营或运营的各类燃气用户，但不含燃气汽车、船舶用气及天然气发电用气。</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负有非居民用户用气安全监督管理职责的部门，是指对本行业、领域、辖区非居民用户负有安全生产监督管理职责的部门和住房建设部门。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主要负责人，是指对本单位生产经营负全面责任、有生产经营决策权的人员，包括生产经营单位参与经营管理的法定代表人、投资人和实际负有本单位生产经营最高管理权限的人员。</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餐饮场所，包括从事餐饮服务的企业、个体工商户，机关、企事业单位以及其他单位的食堂或者餐厅。</w:t>
      </w:r>
    </w:p>
    <w:p>
      <w:pPr>
        <w:spacing w:line="560" w:lineRule="exact"/>
        <w:ind w:firstLine="640" w:firstLineChars="200"/>
        <w:rPr>
          <w:rFonts w:ascii="仿宋" w:hAnsi="仿宋" w:eastAsia="仿宋"/>
          <w:b/>
          <w:bCs/>
          <w:sz w:val="32"/>
          <w:szCs w:val="32"/>
        </w:rPr>
      </w:pPr>
      <w:r>
        <w:rPr>
          <w:rFonts w:hint="eastAsia" w:ascii="仿宋" w:hAnsi="仿宋" w:eastAsia="仿宋"/>
          <w:sz w:val="32"/>
          <w:szCs w:val="32"/>
        </w:rPr>
        <w:t>公众聚集场所，是指宾馆、饭店、商场、集贸市场、客运车站候车室、客运码头候船厅、民用机场航站楼、体育场馆、会堂以及公共娱乐场所等。</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 xml:space="preserve">第三十六条 </w:t>
      </w:r>
      <w:r>
        <w:rPr>
          <w:rFonts w:ascii="仿宋" w:hAnsi="仿宋" w:eastAsia="仿宋"/>
          <w:b/>
          <w:bCs/>
          <w:sz w:val="32"/>
          <w:szCs w:val="32"/>
        </w:rPr>
        <w:t>[</w:t>
      </w:r>
      <w:r>
        <w:rPr>
          <w:rFonts w:hint="eastAsia" w:ascii="仿宋" w:hAnsi="仿宋" w:eastAsia="仿宋"/>
          <w:b/>
          <w:bCs/>
          <w:sz w:val="32"/>
          <w:szCs w:val="32"/>
        </w:rPr>
        <w:t>合作区、新区参照执行</w:t>
      </w:r>
      <w:r>
        <w:rPr>
          <w:rFonts w:ascii="仿宋" w:hAnsi="仿宋" w:eastAsia="仿宋"/>
          <w:b/>
          <w:bCs/>
          <w:sz w:val="32"/>
          <w:szCs w:val="32"/>
        </w:rPr>
        <w:t xml:space="preserve">] </w:t>
      </w:r>
      <w:r>
        <w:rPr>
          <w:rFonts w:hint="eastAsia" w:ascii="仿宋" w:hAnsi="仿宋" w:eastAsia="仿宋"/>
          <w:sz w:val="32"/>
          <w:szCs w:val="32"/>
        </w:rPr>
        <w:t>深汕特别合作区、新区的非居民用户用气安全监督管</w:t>
      </w:r>
      <w:bookmarkStart w:id="2" w:name="_GoBack"/>
      <w:bookmarkEnd w:id="2"/>
      <w:r>
        <w:rPr>
          <w:rFonts w:hint="eastAsia" w:ascii="仿宋" w:hAnsi="仿宋" w:eastAsia="仿宋"/>
          <w:sz w:val="32"/>
          <w:szCs w:val="32"/>
        </w:rPr>
        <w:t>理工作参照本办法执行。</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第三十七条</w:t>
      </w:r>
      <w:r>
        <w:rPr>
          <w:rFonts w:ascii="仿宋" w:hAnsi="仿宋" w:eastAsia="仿宋"/>
          <w:b/>
          <w:bCs/>
          <w:sz w:val="32"/>
          <w:szCs w:val="32"/>
        </w:rPr>
        <w:tab/>
      </w:r>
      <w:r>
        <w:rPr>
          <w:rFonts w:hint="eastAsia" w:ascii="仿宋" w:hAnsi="仿宋" w:eastAsia="仿宋"/>
          <w:b/>
          <w:bCs/>
          <w:sz w:val="32"/>
          <w:szCs w:val="32"/>
        </w:rPr>
        <w:t>[有效期</w:t>
      </w:r>
      <w:r>
        <w:rPr>
          <w:rFonts w:ascii="仿宋" w:hAnsi="仿宋" w:eastAsia="仿宋"/>
          <w:b/>
          <w:bCs/>
          <w:sz w:val="32"/>
          <w:szCs w:val="32"/>
        </w:rPr>
        <w:t xml:space="preserve">] </w:t>
      </w:r>
      <w:r>
        <w:rPr>
          <w:rFonts w:hint="eastAsia" w:ascii="仿宋" w:hAnsi="仿宋" w:eastAsia="仿宋"/>
          <w:sz w:val="32"/>
          <w:szCs w:val="32"/>
        </w:rPr>
        <w:t>本管理办法自</w:t>
      </w:r>
      <w:r>
        <w:rPr>
          <w:rFonts w:ascii="仿宋" w:hAnsi="仿宋" w:eastAsia="仿宋"/>
          <w:sz w:val="32"/>
          <w:szCs w:val="32"/>
        </w:rPr>
        <w:t xml:space="preserve">2022年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日起施行</w:t>
      </w:r>
      <w:r>
        <w:rPr>
          <w:rFonts w:ascii="仿宋" w:hAnsi="仿宋" w:eastAsia="仿宋"/>
          <w:sz w:val="32"/>
          <w:szCs w:val="32"/>
        </w:rPr>
        <w:t>，有效期5年</w:t>
      </w:r>
      <w:r>
        <w:rPr>
          <w:rFonts w:hint="eastAsia" w:ascii="仿宋" w:hAnsi="仿宋" w:eastAsia="仿宋"/>
          <w:sz w:val="32"/>
          <w:szCs w:val="32"/>
        </w:rPr>
        <w:t>。</w:t>
      </w:r>
    </w:p>
    <w:p>
      <w:pPr>
        <w:widowControl/>
        <w:shd w:val="clear" w:color="auto" w:fill="FFFFFF"/>
        <w:spacing w:line="560" w:lineRule="exact"/>
        <w:ind w:firstLine="640" w:firstLineChars="200"/>
        <w:rPr>
          <w:rFonts w:ascii="仿宋_GB2312" w:eastAsia="仿宋_GB2312"/>
          <w:kern w:val="0"/>
          <w:sz w:val="32"/>
          <w:szCs w:val="32"/>
        </w:rPr>
      </w:pPr>
    </w:p>
    <w:sectPr>
      <w:footerReference r:id="rId3" w:type="default"/>
      <w:footerReference r:id="rId4" w:type="even"/>
      <w:pgSz w:w="11906" w:h="16838"/>
      <w:pgMar w:top="2098" w:right="1587" w:bottom="209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DengXian">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0317584"/>
    </w:sdtPr>
    <w:sdtEndPr>
      <w:rPr>
        <w:rFonts w:ascii="宋体" w:hAnsi="宋体"/>
        <w:sz w:val="28"/>
        <w:szCs w:val="28"/>
      </w:rPr>
    </w:sdtEndPr>
    <w:sdtContent>
      <w:p>
        <w:pPr>
          <w:pStyle w:val="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788401018"/>
    </w:sdtPr>
    <w:sdtEndPr>
      <w:rPr>
        <w:rStyle w:val="8"/>
      </w:rPr>
    </w:sdtEndPr>
    <w:sdtContent>
      <w:p>
        <w:pPr>
          <w:pStyle w:val="4"/>
          <w:framePr w:wrap="around" w:vAnchor="text" w:hAnchor="margin" w:xAlign="center" w:y="1"/>
          <w:rPr>
            <w:rStyle w:val="8"/>
          </w:rPr>
        </w:pPr>
        <w:r>
          <w:rPr>
            <w:rStyle w:val="8"/>
          </w:rPr>
          <w:fldChar w:fldCharType="begin"/>
        </w:r>
        <w:r>
          <w:rPr>
            <w:rStyle w:val="8"/>
          </w:rPr>
          <w:instrText xml:space="preserve"> PAGE </w:instrText>
        </w:r>
        <w:r>
          <w:rPr>
            <w:rStyle w:val="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hideSpellingErrors/>
  <w:hideGrammaticalErrors/>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58"/>
    <w:rsid w:val="00001429"/>
    <w:rsid w:val="00001DD9"/>
    <w:rsid w:val="00007163"/>
    <w:rsid w:val="00007785"/>
    <w:rsid w:val="00010659"/>
    <w:rsid w:val="00011FE9"/>
    <w:rsid w:val="00013E74"/>
    <w:rsid w:val="0001658F"/>
    <w:rsid w:val="00017246"/>
    <w:rsid w:val="00020630"/>
    <w:rsid w:val="000231FC"/>
    <w:rsid w:val="00023738"/>
    <w:rsid w:val="00024B11"/>
    <w:rsid w:val="000256DF"/>
    <w:rsid w:val="000303CB"/>
    <w:rsid w:val="0003107D"/>
    <w:rsid w:val="000323E0"/>
    <w:rsid w:val="000337F8"/>
    <w:rsid w:val="00033B2C"/>
    <w:rsid w:val="00035752"/>
    <w:rsid w:val="00036015"/>
    <w:rsid w:val="00037C8F"/>
    <w:rsid w:val="000407D0"/>
    <w:rsid w:val="00041F7C"/>
    <w:rsid w:val="00042E17"/>
    <w:rsid w:val="00044A1D"/>
    <w:rsid w:val="0004516C"/>
    <w:rsid w:val="00045376"/>
    <w:rsid w:val="000460D3"/>
    <w:rsid w:val="000464F9"/>
    <w:rsid w:val="00050F91"/>
    <w:rsid w:val="00051498"/>
    <w:rsid w:val="000527C7"/>
    <w:rsid w:val="000542D4"/>
    <w:rsid w:val="000608F3"/>
    <w:rsid w:val="00063AA3"/>
    <w:rsid w:val="00063CFE"/>
    <w:rsid w:val="00064157"/>
    <w:rsid w:val="00064495"/>
    <w:rsid w:val="00065013"/>
    <w:rsid w:val="00065842"/>
    <w:rsid w:val="0006588C"/>
    <w:rsid w:val="00065D6A"/>
    <w:rsid w:val="00065E25"/>
    <w:rsid w:val="00067993"/>
    <w:rsid w:val="00067D44"/>
    <w:rsid w:val="00072074"/>
    <w:rsid w:val="000844E1"/>
    <w:rsid w:val="00085A6E"/>
    <w:rsid w:val="00086E71"/>
    <w:rsid w:val="00086F59"/>
    <w:rsid w:val="00086FA7"/>
    <w:rsid w:val="00087C41"/>
    <w:rsid w:val="0009031E"/>
    <w:rsid w:val="000903F7"/>
    <w:rsid w:val="00090857"/>
    <w:rsid w:val="00090C85"/>
    <w:rsid w:val="00094CC2"/>
    <w:rsid w:val="000954F7"/>
    <w:rsid w:val="00096248"/>
    <w:rsid w:val="000965CE"/>
    <w:rsid w:val="00097FA7"/>
    <w:rsid w:val="000A745F"/>
    <w:rsid w:val="000A7ABD"/>
    <w:rsid w:val="000B0C05"/>
    <w:rsid w:val="000B14D7"/>
    <w:rsid w:val="000B1C8C"/>
    <w:rsid w:val="000B22B4"/>
    <w:rsid w:val="000B3252"/>
    <w:rsid w:val="000B49D6"/>
    <w:rsid w:val="000B4EE2"/>
    <w:rsid w:val="000B608D"/>
    <w:rsid w:val="000B6E83"/>
    <w:rsid w:val="000C1BA1"/>
    <w:rsid w:val="000C27E2"/>
    <w:rsid w:val="000C7897"/>
    <w:rsid w:val="000D2395"/>
    <w:rsid w:val="000D4CF7"/>
    <w:rsid w:val="000D7AB8"/>
    <w:rsid w:val="000E251B"/>
    <w:rsid w:val="000E32FD"/>
    <w:rsid w:val="000E37D8"/>
    <w:rsid w:val="000E7683"/>
    <w:rsid w:val="000F2DFE"/>
    <w:rsid w:val="000F5418"/>
    <w:rsid w:val="000F565B"/>
    <w:rsid w:val="000F61FB"/>
    <w:rsid w:val="000F6A56"/>
    <w:rsid w:val="000F7FA3"/>
    <w:rsid w:val="00101F58"/>
    <w:rsid w:val="001024ED"/>
    <w:rsid w:val="00103B43"/>
    <w:rsid w:val="00103C3E"/>
    <w:rsid w:val="001047F9"/>
    <w:rsid w:val="0010549F"/>
    <w:rsid w:val="00107E77"/>
    <w:rsid w:val="00110099"/>
    <w:rsid w:val="00115662"/>
    <w:rsid w:val="00116670"/>
    <w:rsid w:val="001224E2"/>
    <w:rsid w:val="00125C2B"/>
    <w:rsid w:val="00125C6A"/>
    <w:rsid w:val="00126035"/>
    <w:rsid w:val="001269FD"/>
    <w:rsid w:val="00130596"/>
    <w:rsid w:val="001325F2"/>
    <w:rsid w:val="0013287D"/>
    <w:rsid w:val="00133684"/>
    <w:rsid w:val="0013723F"/>
    <w:rsid w:val="00140886"/>
    <w:rsid w:val="00140D2D"/>
    <w:rsid w:val="0014204E"/>
    <w:rsid w:val="0014329C"/>
    <w:rsid w:val="00145202"/>
    <w:rsid w:val="0014750F"/>
    <w:rsid w:val="00150C35"/>
    <w:rsid w:val="00152EED"/>
    <w:rsid w:val="001542C4"/>
    <w:rsid w:val="001546FF"/>
    <w:rsid w:val="00154771"/>
    <w:rsid w:val="001550A1"/>
    <w:rsid w:val="00155AA4"/>
    <w:rsid w:val="0015736B"/>
    <w:rsid w:val="001575CA"/>
    <w:rsid w:val="001617E8"/>
    <w:rsid w:val="001636E3"/>
    <w:rsid w:val="0016467E"/>
    <w:rsid w:val="0016521A"/>
    <w:rsid w:val="00165AD2"/>
    <w:rsid w:val="001745F1"/>
    <w:rsid w:val="0017574E"/>
    <w:rsid w:val="00175913"/>
    <w:rsid w:val="0017598E"/>
    <w:rsid w:val="00176575"/>
    <w:rsid w:val="00177919"/>
    <w:rsid w:val="001831B5"/>
    <w:rsid w:val="00184106"/>
    <w:rsid w:val="00184F7D"/>
    <w:rsid w:val="001910BE"/>
    <w:rsid w:val="0019190C"/>
    <w:rsid w:val="00191E72"/>
    <w:rsid w:val="00193328"/>
    <w:rsid w:val="001936DA"/>
    <w:rsid w:val="001938D8"/>
    <w:rsid w:val="00194E16"/>
    <w:rsid w:val="00196C89"/>
    <w:rsid w:val="001A1658"/>
    <w:rsid w:val="001A446A"/>
    <w:rsid w:val="001A4CC1"/>
    <w:rsid w:val="001A7CC5"/>
    <w:rsid w:val="001B0290"/>
    <w:rsid w:val="001B05CE"/>
    <w:rsid w:val="001B1919"/>
    <w:rsid w:val="001B5719"/>
    <w:rsid w:val="001B5D3F"/>
    <w:rsid w:val="001B5F36"/>
    <w:rsid w:val="001C5597"/>
    <w:rsid w:val="001C6382"/>
    <w:rsid w:val="001C7F0A"/>
    <w:rsid w:val="001D3DB6"/>
    <w:rsid w:val="001D4AEF"/>
    <w:rsid w:val="001E08CD"/>
    <w:rsid w:val="001E170B"/>
    <w:rsid w:val="001E2D67"/>
    <w:rsid w:val="001E44D4"/>
    <w:rsid w:val="001E4621"/>
    <w:rsid w:val="001E6638"/>
    <w:rsid w:val="001E769F"/>
    <w:rsid w:val="001F0608"/>
    <w:rsid w:val="001F1F2E"/>
    <w:rsid w:val="001F27FC"/>
    <w:rsid w:val="001F2CE9"/>
    <w:rsid w:val="001F2FB0"/>
    <w:rsid w:val="001F4D1C"/>
    <w:rsid w:val="001F4D67"/>
    <w:rsid w:val="001F64C2"/>
    <w:rsid w:val="002016DF"/>
    <w:rsid w:val="00202446"/>
    <w:rsid w:val="00203EEB"/>
    <w:rsid w:val="00204F78"/>
    <w:rsid w:val="002065AA"/>
    <w:rsid w:val="00206AF3"/>
    <w:rsid w:val="00213E7B"/>
    <w:rsid w:val="00215FA5"/>
    <w:rsid w:val="002225D5"/>
    <w:rsid w:val="0022625B"/>
    <w:rsid w:val="00230DC7"/>
    <w:rsid w:val="0023182E"/>
    <w:rsid w:val="00233470"/>
    <w:rsid w:val="002336D8"/>
    <w:rsid w:val="0024176E"/>
    <w:rsid w:val="00241E86"/>
    <w:rsid w:val="00245784"/>
    <w:rsid w:val="00247EFF"/>
    <w:rsid w:val="002523F1"/>
    <w:rsid w:val="0026248D"/>
    <w:rsid w:val="002648FA"/>
    <w:rsid w:val="00271675"/>
    <w:rsid w:val="002725EE"/>
    <w:rsid w:val="002736B7"/>
    <w:rsid w:val="002745DE"/>
    <w:rsid w:val="0027581D"/>
    <w:rsid w:val="00276632"/>
    <w:rsid w:val="0028150C"/>
    <w:rsid w:val="00281DC8"/>
    <w:rsid w:val="0028301A"/>
    <w:rsid w:val="0028391C"/>
    <w:rsid w:val="0028432A"/>
    <w:rsid w:val="0028788E"/>
    <w:rsid w:val="00287E78"/>
    <w:rsid w:val="00293D34"/>
    <w:rsid w:val="002945D3"/>
    <w:rsid w:val="00295256"/>
    <w:rsid w:val="002A138D"/>
    <w:rsid w:val="002A29DF"/>
    <w:rsid w:val="002A3684"/>
    <w:rsid w:val="002A3F31"/>
    <w:rsid w:val="002A42F1"/>
    <w:rsid w:val="002B1243"/>
    <w:rsid w:val="002B14C5"/>
    <w:rsid w:val="002B1C88"/>
    <w:rsid w:val="002B1D3A"/>
    <w:rsid w:val="002B4288"/>
    <w:rsid w:val="002B6739"/>
    <w:rsid w:val="002B725A"/>
    <w:rsid w:val="002C0BF5"/>
    <w:rsid w:val="002C17BF"/>
    <w:rsid w:val="002C324A"/>
    <w:rsid w:val="002C5C4F"/>
    <w:rsid w:val="002C6033"/>
    <w:rsid w:val="002C6784"/>
    <w:rsid w:val="002D251E"/>
    <w:rsid w:val="002D5B8B"/>
    <w:rsid w:val="002D5E06"/>
    <w:rsid w:val="002D6EA5"/>
    <w:rsid w:val="002E0670"/>
    <w:rsid w:val="002E180C"/>
    <w:rsid w:val="002E5957"/>
    <w:rsid w:val="002E6B5D"/>
    <w:rsid w:val="002F0D74"/>
    <w:rsid w:val="002F2E7B"/>
    <w:rsid w:val="002F4401"/>
    <w:rsid w:val="002F496F"/>
    <w:rsid w:val="002F59FF"/>
    <w:rsid w:val="002F784C"/>
    <w:rsid w:val="00300582"/>
    <w:rsid w:val="003033DB"/>
    <w:rsid w:val="00304437"/>
    <w:rsid w:val="0031025E"/>
    <w:rsid w:val="0031030F"/>
    <w:rsid w:val="003130E2"/>
    <w:rsid w:val="00314B26"/>
    <w:rsid w:val="00316254"/>
    <w:rsid w:val="00316619"/>
    <w:rsid w:val="00316E33"/>
    <w:rsid w:val="00316F5B"/>
    <w:rsid w:val="00317B32"/>
    <w:rsid w:val="003207A6"/>
    <w:rsid w:val="003228D9"/>
    <w:rsid w:val="00322A97"/>
    <w:rsid w:val="0032384A"/>
    <w:rsid w:val="00323936"/>
    <w:rsid w:val="003256E7"/>
    <w:rsid w:val="00325736"/>
    <w:rsid w:val="00325737"/>
    <w:rsid w:val="00326068"/>
    <w:rsid w:val="0032735B"/>
    <w:rsid w:val="003313AE"/>
    <w:rsid w:val="00334190"/>
    <w:rsid w:val="003413E9"/>
    <w:rsid w:val="00341CCA"/>
    <w:rsid w:val="003452A3"/>
    <w:rsid w:val="00345493"/>
    <w:rsid w:val="003458EC"/>
    <w:rsid w:val="003469AD"/>
    <w:rsid w:val="00352888"/>
    <w:rsid w:val="0035416F"/>
    <w:rsid w:val="00354FCB"/>
    <w:rsid w:val="00356636"/>
    <w:rsid w:val="00360E5B"/>
    <w:rsid w:val="00361568"/>
    <w:rsid w:val="00363EA9"/>
    <w:rsid w:val="00363F76"/>
    <w:rsid w:val="00365B39"/>
    <w:rsid w:val="00366F99"/>
    <w:rsid w:val="00373697"/>
    <w:rsid w:val="00375EBA"/>
    <w:rsid w:val="003777A5"/>
    <w:rsid w:val="00383644"/>
    <w:rsid w:val="00384D9E"/>
    <w:rsid w:val="00385902"/>
    <w:rsid w:val="00385DD3"/>
    <w:rsid w:val="003861A4"/>
    <w:rsid w:val="003865A2"/>
    <w:rsid w:val="003875F2"/>
    <w:rsid w:val="00387A28"/>
    <w:rsid w:val="00391E3F"/>
    <w:rsid w:val="00395352"/>
    <w:rsid w:val="00396876"/>
    <w:rsid w:val="003A1605"/>
    <w:rsid w:val="003A4F37"/>
    <w:rsid w:val="003A6B8F"/>
    <w:rsid w:val="003B0992"/>
    <w:rsid w:val="003B1762"/>
    <w:rsid w:val="003B215E"/>
    <w:rsid w:val="003B22F0"/>
    <w:rsid w:val="003B5A08"/>
    <w:rsid w:val="003B7A28"/>
    <w:rsid w:val="003B7CB8"/>
    <w:rsid w:val="003C02A4"/>
    <w:rsid w:val="003C160C"/>
    <w:rsid w:val="003C173A"/>
    <w:rsid w:val="003C3BC6"/>
    <w:rsid w:val="003C4A5F"/>
    <w:rsid w:val="003C4B98"/>
    <w:rsid w:val="003C54CD"/>
    <w:rsid w:val="003C69C2"/>
    <w:rsid w:val="003D1675"/>
    <w:rsid w:val="003D35A5"/>
    <w:rsid w:val="003D3C8F"/>
    <w:rsid w:val="003D7B73"/>
    <w:rsid w:val="003E1C80"/>
    <w:rsid w:val="003E269B"/>
    <w:rsid w:val="003E63FF"/>
    <w:rsid w:val="003E7937"/>
    <w:rsid w:val="003F28FA"/>
    <w:rsid w:val="003F4B59"/>
    <w:rsid w:val="003F4D30"/>
    <w:rsid w:val="003F6A93"/>
    <w:rsid w:val="0040123D"/>
    <w:rsid w:val="004018B2"/>
    <w:rsid w:val="004028DD"/>
    <w:rsid w:val="00402DD1"/>
    <w:rsid w:val="00404230"/>
    <w:rsid w:val="00407C73"/>
    <w:rsid w:val="004123C9"/>
    <w:rsid w:val="0041264C"/>
    <w:rsid w:val="004133AD"/>
    <w:rsid w:val="00413E94"/>
    <w:rsid w:val="00415294"/>
    <w:rsid w:val="00415582"/>
    <w:rsid w:val="00415E97"/>
    <w:rsid w:val="00417931"/>
    <w:rsid w:val="00417B50"/>
    <w:rsid w:val="00417C73"/>
    <w:rsid w:val="00420CA1"/>
    <w:rsid w:val="00422EFB"/>
    <w:rsid w:val="0042404C"/>
    <w:rsid w:val="004245AB"/>
    <w:rsid w:val="00430EA0"/>
    <w:rsid w:val="00431D31"/>
    <w:rsid w:val="00431DE7"/>
    <w:rsid w:val="00435D08"/>
    <w:rsid w:val="0044411B"/>
    <w:rsid w:val="00445E22"/>
    <w:rsid w:val="00446515"/>
    <w:rsid w:val="00446F88"/>
    <w:rsid w:val="00450C91"/>
    <w:rsid w:val="004514B0"/>
    <w:rsid w:val="0045226F"/>
    <w:rsid w:val="00452A58"/>
    <w:rsid w:val="00454456"/>
    <w:rsid w:val="00455A4C"/>
    <w:rsid w:val="00461D2F"/>
    <w:rsid w:val="00462889"/>
    <w:rsid w:val="004709AC"/>
    <w:rsid w:val="00470EE4"/>
    <w:rsid w:val="00472F6F"/>
    <w:rsid w:val="004762F9"/>
    <w:rsid w:val="00480B43"/>
    <w:rsid w:val="00480C10"/>
    <w:rsid w:val="00480CF9"/>
    <w:rsid w:val="0048102C"/>
    <w:rsid w:val="0048623E"/>
    <w:rsid w:val="00491FC8"/>
    <w:rsid w:val="00492789"/>
    <w:rsid w:val="00494C64"/>
    <w:rsid w:val="00496379"/>
    <w:rsid w:val="00496634"/>
    <w:rsid w:val="004978B6"/>
    <w:rsid w:val="004A1A4C"/>
    <w:rsid w:val="004A2CC4"/>
    <w:rsid w:val="004A4BF6"/>
    <w:rsid w:val="004B1765"/>
    <w:rsid w:val="004B300F"/>
    <w:rsid w:val="004B31D9"/>
    <w:rsid w:val="004B5F6B"/>
    <w:rsid w:val="004B6443"/>
    <w:rsid w:val="004B75A0"/>
    <w:rsid w:val="004C3DEB"/>
    <w:rsid w:val="004C435A"/>
    <w:rsid w:val="004C6878"/>
    <w:rsid w:val="004D12A6"/>
    <w:rsid w:val="004D13DB"/>
    <w:rsid w:val="004D26F7"/>
    <w:rsid w:val="004D2E56"/>
    <w:rsid w:val="004D3C82"/>
    <w:rsid w:val="004D7DB4"/>
    <w:rsid w:val="004E17A4"/>
    <w:rsid w:val="004E1C3E"/>
    <w:rsid w:val="004E2799"/>
    <w:rsid w:val="004E41C3"/>
    <w:rsid w:val="004E43E7"/>
    <w:rsid w:val="004F0114"/>
    <w:rsid w:val="004F3A9B"/>
    <w:rsid w:val="004F3E9A"/>
    <w:rsid w:val="004F5C8B"/>
    <w:rsid w:val="005005F3"/>
    <w:rsid w:val="00504558"/>
    <w:rsid w:val="00505789"/>
    <w:rsid w:val="00514152"/>
    <w:rsid w:val="00514652"/>
    <w:rsid w:val="0051745C"/>
    <w:rsid w:val="00520725"/>
    <w:rsid w:val="00526D0D"/>
    <w:rsid w:val="00527134"/>
    <w:rsid w:val="005307E9"/>
    <w:rsid w:val="00530AE0"/>
    <w:rsid w:val="005353F9"/>
    <w:rsid w:val="005357C4"/>
    <w:rsid w:val="00535827"/>
    <w:rsid w:val="00536F64"/>
    <w:rsid w:val="005373C3"/>
    <w:rsid w:val="0054249D"/>
    <w:rsid w:val="005429FA"/>
    <w:rsid w:val="005430CE"/>
    <w:rsid w:val="00547D60"/>
    <w:rsid w:val="00552005"/>
    <w:rsid w:val="00552FD9"/>
    <w:rsid w:val="00553047"/>
    <w:rsid w:val="00553E99"/>
    <w:rsid w:val="00553F1F"/>
    <w:rsid w:val="00554976"/>
    <w:rsid w:val="00556580"/>
    <w:rsid w:val="005568D9"/>
    <w:rsid w:val="005600F4"/>
    <w:rsid w:val="00560DBE"/>
    <w:rsid w:val="0056107A"/>
    <w:rsid w:val="0056216E"/>
    <w:rsid w:val="00562263"/>
    <w:rsid w:val="00562F11"/>
    <w:rsid w:val="005659B9"/>
    <w:rsid w:val="0056618C"/>
    <w:rsid w:val="00566CD4"/>
    <w:rsid w:val="00567D0F"/>
    <w:rsid w:val="00567FC5"/>
    <w:rsid w:val="00571495"/>
    <w:rsid w:val="005721C1"/>
    <w:rsid w:val="005728BA"/>
    <w:rsid w:val="005742E6"/>
    <w:rsid w:val="00575950"/>
    <w:rsid w:val="00575A5A"/>
    <w:rsid w:val="00576369"/>
    <w:rsid w:val="005777BA"/>
    <w:rsid w:val="00583CF1"/>
    <w:rsid w:val="00584A78"/>
    <w:rsid w:val="00591589"/>
    <w:rsid w:val="00591ACA"/>
    <w:rsid w:val="00592F2A"/>
    <w:rsid w:val="005A00D9"/>
    <w:rsid w:val="005A270B"/>
    <w:rsid w:val="005A6928"/>
    <w:rsid w:val="005A6D22"/>
    <w:rsid w:val="005B1211"/>
    <w:rsid w:val="005B3524"/>
    <w:rsid w:val="005B5EE4"/>
    <w:rsid w:val="005B6379"/>
    <w:rsid w:val="005B6887"/>
    <w:rsid w:val="005B7D1D"/>
    <w:rsid w:val="005C206A"/>
    <w:rsid w:val="005C2CE2"/>
    <w:rsid w:val="005C35DF"/>
    <w:rsid w:val="005C4694"/>
    <w:rsid w:val="005C68D7"/>
    <w:rsid w:val="005D22E9"/>
    <w:rsid w:val="005D3132"/>
    <w:rsid w:val="005D3997"/>
    <w:rsid w:val="005D3CD9"/>
    <w:rsid w:val="005D7D8A"/>
    <w:rsid w:val="005D7F80"/>
    <w:rsid w:val="005E0A7B"/>
    <w:rsid w:val="005E1AA5"/>
    <w:rsid w:val="005E1F4F"/>
    <w:rsid w:val="005E4576"/>
    <w:rsid w:val="005E4C57"/>
    <w:rsid w:val="005E6546"/>
    <w:rsid w:val="005E6D49"/>
    <w:rsid w:val="005F086B"/>
    <w:rsid w:val="005F135E"/>
    <w:rsid w:val="005F4594"/>
    <w:rsid w:val="005F4766"/>
    <w:rsid w:val="005F53D6"/>
    <w:rsid w:val="0060063B"/>
    <w:rsid w:val="006046E9"/>
    <w:rsid w:val="00604BAC"/>
    <w:rsid w:val="006061FB"/>
    <w:rsid w:val="0060721D"/>
    <w:rsid w:val="00610D05"/>
    <w:rsid w:val="00610F4B"/>
    <w:rsid w:val="00611EF4"/>
    <w:rsid w:val="00615344"/>
    <w:rsid w:val="0062296F"/>
    <w:rsid w:val="00622FE1"/>
    <w:rsid w:val="00624421"/>
    <w:rsid w:val="006255D4"/>
    <w:rsid w:val="00625724"/>
    <w:rsid w:val="00625DF8"/>
    <w:rsid w:val="00625ECA"/>
    <w:rsid w:val="00626B20"/>
    <w:rsid w:val="00630585"/>
    <w:rsid w:val="00641DDB"/>
    <w:rsid w:val="00642DD4"/>
    <w:rsid w:val="00643DC5"/>
    <w:rsid w:val="00645580"/>
    <w:rsid w:val="006501CE"/>
    <w:rsid w:val="00652DE2"/>
    <w:rsid w:val="0065473E"/>
    <w:rsid w:val="0065535F"/>
    <w:rsid w:val="00660142"/>
    <w:rsid w:val="006604DC"/>
    <w:rsid w:val="00660EA0"/>
    <w:rsid w:val="006648A7"/>
    <w:rsid w:val="00665BBD"/>
    <w:rsid w:val="00665D5B"/>
    <w:rsid w:val="006664EC"/>
    <w:rsid w:val="00670112"/>
    <w:rsid w:val="006705B1"/>
    <w:rsid w:val="00671E8F"/>
    <w:rsid w:val="006776A6"/>
    <w:rsid w:val="00680DE1"/>
    <w:rsid w:val="0068221D"/>
    <w:rsid w:val="00683FBC"/>
    <w:rsid w:val="00685BC8"/>
    <w:rsid w:val="00685C1C"/>
    <w:rsid w:val="006863E7"/>
    <w:rsid w:val="00686474"/>
    <w:rsid w:val="00686695"/>
    <w:rsid w:val="00690564"/>
    <w:rsid w:val="00690B3A"/>
    <w:rsid w:val="00694DD0"/>
    <w:rsid w:val="00695F88"/>
    <w:rsid w:val="0069745F"/>
    <w:rsid w:val="0069785F"/>
    <w:rsid w:val="006A05A3"/>
    <w:rsid w:val="006A1A06"/>
    <w:rsid w:val="006A2C4A"/>
    <w:rsid w:val="006A3A62"/>
    <w:rsid w:val="006A569A"/>
    <w:rsid w:val="006B07B3"/>
    <w:rsid w:val="006B14B1"/>
    <w:rsid w:val="006B7A12"/>
    <w:rsid w:val="006C102F"/>
    <w:rsid w:val="006C2641"/>
    <w:rsid w:val="006C3967"/>
    <w:rsid w:val="006C6856"/>
    <w:rsid w:val="006D0571"/>
    <w:rsid w:val="006D46ED"/>
    <w:rsid w:val="006D5389"/>
    <w:rsid w:val="006D7F59"/>
    <w:rsid w:val="006E0D52"/>
    <w:rsid w:val="006E0F7B"/>
    <w:rsid w:val="006E5292"/>
    <w:rsid w:val="006E7065"/>
    <w:rsid w:val="006F1246"/>
    <w:rsid w:val="006F407A"/>
    <w:rsid w:val="006F4227"/>
    <w:rsid w:val="006F5356"/>
    <w:rsid w:val="00700879"/>
    <w:rsid w:val="007025CF"/>
    <w:rsid w:val="00702B1D"/>
    <w:rsid w:val="00702C58"/>
    <w:rsid w:val="00705435"/>
    <w:rsid w:val="00707642"/>
    <w:rsid w:val="007119D7"/>
    <w:rsid w:val="00713060"/>
    <w:rsid w:val="00713226"/>
    <w:rsid w:val="00713E54"/>
    <w:rsid w:val="0071677D"/>
    <w:rsid w:val="00720D19"/>
    <w:rsid w:val="00721391"/>
    <w:rsid w:val="007234A0"/>
    <w:rsid w:val="00723C8D"/>
    <w:rsid w:val="0072570B"/>
    <w:rsid w:val="00726646"/>
    <w:rsid w:val="007273C2"/>
    <w:rsid w:val="007312F5"/>
    <w:rsid w:val="007366F4"/>
    <w:rsid w:val="00736E5B"/>
    <w:rsid w:val="00740378"/>
    <w:rsid w:val="007410A8"/>
    <w:rsid w:val="00745560"/>
    <w:rsid w:val="007465F6"/>
    <w:rsid w:val="00746AFE"/>
    <w:rsid w:val="0075061D"/>
    <w:rsid w:val="00750646"/>
    <w:rsid w:val="00750728"/>
    <w:rsid w:val="00752EF5"/>
    <w:rsid w:val="007532A0"/>
    <w:rsid w:val="0075367C"/>
    <w:rsid w:val="00753691"/>
    <w:rsid w:val="00757D7F"/>
    <w:rsid w:val="00760632"/>
    <w:rsid w:val="007615BF"/>
    <w:rsid w:val="00762C62"/>
    <w:rsid w:val="007632C4"/>
    <w:rsid w:val="00764020"/>
    <w:rsid w:val="007700D6"/>
    <w:rsid w:val="007727D8"/>
    <w:rsid w:val="0077356E"/>
    <w:rsid w:val="00777F0B"/>
    <w:rsid w:val="007800D9"/>
    <w:rsid w:val="007824EF"/>
    <w:rsid w:val="007833B1"/>
    <w:rsid w:val="0078439F"/>
    <w:rsid w:val="00785CD8"/>
    <w:rsid w:val="00786598"/>
    <w:rsid w:val="0078660E"/>
    <w:rsid w:val="00796CA5"/>
    <w:rsid w:val="00797F7D"/>
    <w:rsid w:val="007A23E2"/>
    <w:rsid w:val="007A2852"/>
    <w:rsid w:val="007A45E5"/>
    <w:rsid w:val="007A4B7C"/>
    <w:rsid w:val="007A587C"/>
    <w:rsid w:val="007A632D"/>
    <w:rsid w:val="007A73CC"/>
    <w:rsid w:val="007B10D8"/>
    <w:rsid w:val="007B5418"/>
    <w:rsid w:val="007B6FAC"/>
    <w:rsid w:val="007C3A97"/>
    <w:rsid w:val="007C424A"/>
    <w:rsid w:val="007C743A"/>
    <w:rsid w:val="007D07E6"/>
    <w:rsid w:val="007D6E37"/>
    <w:rsid w:val="007D724D"/>
    <w:rsid w:val="007E021E"/>
    <w:rsid w:val="007E0D11"/>
    <w:rsid w:val="007E424F"/>
    <w:rsid w:val="007E523E"/>
    <w:rsid w:val="007F0312"/>
    <w:rsid w:val="007F13D7"/>
    <w:rsid w:val="007F17F3"/>
    <w:rsid w:val="007F1A4F"/>
    <w:rsid w:val="007F3B61"/>
    <w:rsid w:val="007F4589"/>
    <w:rsid w:val="007F4D2B"/>
    <w:rsid w:val="008000CC"/>
    <w:rsid w:val="00801067"/>
    <w:rsid w:val="00801A1B"/>
    <w:rsid w:val="0080430A"/>
    <w:rsid w:val="00804AF5"/>
    <w:rsid w:val="00804F2A"/>
    <w:rsid w:val="0080723E"/>
    <w:rsid w:val="00810C72"/>
    <w:rsid w:val="00810EFA"/>
    <w:rsid w:val="0081480F"/>
    <w:rsid w:val="00814F78"/>
    <w:rsid w:val="0082130D"/>
    <w:rsid w:val="008231F1"/>
    <w:rsid w:val="00827082"/>
    <w:rsid w:val="00827DAF"/>
    <w:rsid w:val="00830D64"/>
    <w:rsid w:val="00835462"/>
    <w:rsid w:val="0083657B"/>
    <w:rsid w:val="00840BEC"/>
    <w:rsid w:val="00842494"/>
    <w:rsid w:val="008424CC"/>
    <w:rsid w:val="00843838"/>
    <w:rsid w:val="00844EBE"/>
    <w:rsid w:val="00846017"/>
    <w:rsid w:val="008460C2"/>
    <w:rsid w:val="00846785"/>
    <w:rsid w:val="00851800"/>
    <w:rsid w:val="00854C23"/>
    <w:rsid w:val="00856140"/>
    <w:rsid w:val="0085617D"/>
    <w:rsid w:val="008616B0"/>
    <w:rsid w:val="008623EA"/>
    <w:rsid w:val="00866AF7"/>
    <w:rsid w:val="00866D18"/>
    <w:rsid w:val="00866D90"/>
    <w:rsid w:val="00870036"/>
    <w:rsid w:val="0087004C"/>
    <w:rsid w:val="00874883"/>
    <w:rsid w:val="008800D7"/>
    <w:rsid w:val="00883B62"/>
    <w:rsid w:val="00885BDF"/>
    <w:rsid w:val="008873DB"/>
    <w:rsid w:val="008908F9"/>
    <w:rsid w:val="00892C82"/>
    <w:rsid w:val="00893B12"/>
    <w:rsid w:val="00895CE1"/>
    <w:rsid w:val="00897C43"/>
    <w:rsid w:val="008A1BD0"/>
    <w:rsid w:val="008A2747"/>
    <w:rsid w:val="008A66BF"/>
    <w:rsid w:val="008B39B6"/>
    <w:rsid w:val="008B3B0B"/>
    <w:rsid w:val="008B551E"/>
    <w:rsid w:val="008B7B3E"/>
    <w:rsid w:val="008B7D9C"/>
    <w:rsid w:val="008C2AF8"/>
    <w:rsid w:val="008C32EC"/>
    <w:rsid w:val="008C3765"/>
    <w:rsid w:val="008C5F58"/>
    <w:rsid w:val="008C674E"/>
    <w:rsid w:val="008C69D0"/>
    <w:rsid w:val="008D0055"/>
    <w:rsid w:val="008D03EC"/>
    <w:rsid w:val="008D2D45"/>
    <w:rsid w:val="008D3596"/>
    <w:rsid w:val="008D6641"/>
    <w:rsid w:val="008D6EA2"/>
    <w:rsid w:val="008E060C"/>
    <w:rsid w:val="008E0874"/>
    <w:rsid w:val="008E1EF1"/>
    <w:rsid w:val="008E224F"/>
    <w:rsid w:val="008E2CFB"/>
    <w:rsid w:val="008E3C7F"/>
    <w:rsid w:val="008E6BDD"/>
    <w:rsid w:val="008E74A4"/>
    <w:rsid w:val="008F30BC"/>
    <w:rsid w:val="008F31F0"/>
    <w:rsid w:val="008F4B59"/>
    <w:rsid w:val="008F6F2D"/>
    <w:rsid w:val="008F78D0"/>
    <w:rsid w:val="009025F3"/>
    <w:rsid w:val="009041D9"/>
    <w:rsid w:val="009055D1"/>
    <w:rsid w:val="00906BD0"/>
    <w:rsid w:val="00912DAC"/>
    <w:rsid w:val="00914EC0"/>
    <w:rsid w:val="009153FD"/>
    <w:rsid w:val="00916CD1"/>
    <w:rsid w:val="00922CC0"/>
    <w:rsid w:val="00925A6B"/>
    <w:rsid w:val="009277EB"/>
    <w:rsid w:val="009320EE"/>
    <w:rsid w:val="0093323E"/>
    <w:rsid w:val="009361B8"/>
    <w:rsid w:val="00936A04"/>
    <w:rsid w:val="00937100"/>
    <w:rsid w:val="009372F2"/>
    <w:rsid w:val="009379D9"/>
    <w:rsid w:val="00941884"/>
    <w:rsid w:val="0094244D"/>
    <w:rsid w:val="00943550"/>
    <w:rsid w:val="00943650"/>
    <w:rsid w:val="00945CCD"/>
    <w:rsid w:val="00945E6B"/>
    <w:rsid w:val="00947880"/>
    <w:rsid w:val="00950AF9"/>
    <w:rsid w:val="00950BBB"/>
    <w:rsid w:val="0095165B"/>
    <w:rsid w:val="00951739"/>
    <w:rsid w:val="009525EE"/>
    <w:rsid w:val="00952C26"/>
    <w:rsid w:val="009538BF"/>
    <w:rsid w:val="00955C8D"/>
    <w:rsid w:val="00960EAB"/>
    <w:rsid w:val="00963715"/>
    <w:rsid w:val="009653F0"/>
    <w:rsid w:val="00965797"/>
    <w:rsid w:val="00966441"/>
    <w:rsid w:val="0096645D"/>
    <w:rsid w:val="009714B1"/>
    <w:rsid w:val="0097689A"/>
    <w:rsid w:val="0098111C"/>
    <w:rsid w:val="009816B7"/>
    <w:rsid w:val="0098450A"/>
    <w:rsid w:val="00985395"/>
    <w:rsid w:val="00985B50"/>
    <w:rsid w:val="00986469"/>
    <w:rsid w:val="00993C30"/>
    <w:rsid w:val="00994CEF"/>
    <w:rsid w:val="009954E0"/>
    <w:rsid w:val="00996C8C"/>
    <w:rsid w:val="009A244C"/>
    <w:rsid w:val="009B0526"/>
    <w:rsid w:val="009B1EF2"/>
    <w:rsid w:val="009B26B6"/>
    <w:rsid w:val="009B53C8"/>
    <w:rsid w:val="009B6920"/>
    <w:rsid w:val="009C02E4"/>
    <w:rsid w:val="009C03ED"/>
    <w:rsid w:val="009C0D44"/>
    <w:rsid w:val="009C646B"/>
    <w:rsid w:val="009C7E2C"/>
    <w:rsid w:val="009D0C4C"/>
    <w:rsid w:val="009D0F56"/>
    <w:rsid w:val="009D13FC"/>
    <w:rsid w:val="009D1B90"/>
    <w:rsid w:val="009D50F1"/>
    <w:rsid w:val="009D5DB3"/>
    <w:rsid w:val="009D70BC"/>
    <w:rsid w:val="009E06B3"/>
    <w:rsid w:val="009E330C"/>
    <w:rsid w:val="009E65DE"/>
    <w:rsid w:val="009F32DF"/>
    <w:rsid w:val="00A00453"/>
    <w:rsid w:val="00A012E0"/>
    <w:rsid w:val="00A01CDA"/>
    <w:rsid w:val="00A0216A"/>
    <w:rsid w:val="00A1020C"/>
    <w:rsid w:val="00A122CA"/>
    <w:rsid w:val="00A12360"/>
    <w:rsid w:val="00A13669"/>
    <w:rsid w:val="00A150DE"/>
    <w:rsid w:val="00A15536"/>
    <w:rsid w:val="00A156A4"/>
    <w:rsid w:val="00A20958"/>
    <w:rsid w:val="00A21C8E"/>
    <w:rsid w:val="00A2409F"/>
    <w:rsid w:val="00A25049"/>
    <w:rsid w:val="00A3531A"/>
    <w:rsid w:val="00A36B27"/>
    <w:rsid w:val="00A37AE4"/>
    <w:rsid w:val="00A44659"/>
    <w:rsid w:val="00A4717C"/>
    <w:rsid w:val="00A50298"/>
    <w:rsid w:val="00A50368"/>
    <w:rsid w:val="00A50B4C"/>
    <w:rsid w:val="00A51EC3"/>
    <w:rsid w:val="00A5296C"/>
    <w:rsid w:val="00A55C55"/>
    <w:rsid w:val="00A5646D"/>
    <w:rsid w:val="00A57B57"/>
    <w:rsid w:val="00A62B7D"/>
    <w:rsid w:val="00A653F7"/>
    <w:rsid w:val="00A66A9A"/>
    <w:rsid w:val="00A66B54"/>
    <w:rsid w:val="00A72954"/>
    <w:rsid w:val="00A73315"/>
    <w:rsid w:val="00A750E0"/>
    <w:rsid w:val="00A77329"/>
    <w:rsid w:val="00A85D77"/>
    <w:rsid w:val="00A85F46"/>
    <w:rsid w:val="00A86C6D"/>
    <w:rsid w:val="00A90D1E"/>
    <w:rsid w:val="00A918AE"/>
    <w:rsid w:val="00A91939"/>
    <w:rsid w:val="00A91B99"/>
    <w:rsid w:val="00A91CDA"/>
    <w:rsid w:val="00A922C0"/>
    <w:rsid w:val="00A93E13"/>
    <w:rsid w:val="00A944C6"/>
    <w:rsid w:val="00A9625B"/>
    <w:rsid w:val="00A96FF2"/>
    <w:rsid w:val="00A974DD"/>
    <w:rsid w:val="00AA045A"/>
    <w:rsid w:val="00AA37CB"/>
    <w:rsid w:val="00AA387B"/>
    <w:rsid w:val="00AB456B"/>
    <w:rsid w:val="00AB5549"/>
    <w:rsid w:val="00AC0D39"/>
    <w:rsid w:val="00AC1A33"/>
    <w:rsid w:val="00AC2C36"/>
    <w:rsid w:val="00AC3931"/>
    <w:rsid w:val="00AC593F"/>
    <w:rsid w:val="00AC5E82"/>
    <w:rsid w:val="00AD0AB7"/>
    <w:rsid w:val="00AD0B02"/>
    <w:rsid w:val="00AD34A7"/>
    <w:rsid w:val="00AD4A4C"/>
    <w:rsid w:val="00AD6871"/>
    <w:rsid w:val="00AE0B70"/>
    <w:rsid w:val="00AE15BD"/>
    <w:rsid w:val="00AE185E"/>
    <w:rsid w:val="00AE18A9"/>
    <w:rsid w:val="00AE45B7"/>
    <w:rsid w:val="00AE7574"/>
    <w:rsid w:val="00AF07E1"/>
    <w:rsid w:val="00AF1EAC"/>
    <w:rsid w:val="00AF3AB1"/>
    <w:rsid w:val="00AF55D9"/>
    <w:rsid w:val="00B01A01"/>
    <w:rsid w:val="00B03AA7"/>
    <w:rsid w:val="00B03FF6"/>
    <w:rsid w:val="00B0582C"/>
    <w:rsid w:val="00B06F43"/>
    <w:rsid w:val="00B1155E"/>
    <w:rsid w:val="00B15000"/>
    <w:rsid w:val="00B1791D"/>
    <w:rsid w:val="00B17DDE"/>
    <w:rsid w:val="00B21C0B"/>
    <w:rsid w:val="00B21DE5"/>
    <w:rsid w:val="00B24811"/>
    <w:rsid w:val="00B24B9C"/>
    <w:rsid w:val="00B270F1"/>
    <w:rsid w:val="00B275F9"/>
    <w:rsid w:val="00B34091"/>
    <w:rsid w:val="00B344AB"/>
    <w:rsid w:val="00B34F9A"/>
    <w:rsid w:val="00B37500"/>
    <w:rsid w:val="00B45D21"/>
    <w:rsid w:val="00B46184"/>
    <w:rsid w:val="00B46A6E"/>
    <w:rsid w:val="00B50067"/>
    <w:rsid w:val="00B5337F"/>
    <w:rsid w:val="00B53F65"/>
    <w:rsid w:val="00B610D0"/>
    <w:rsid w:val="00B63D0C"/>
    <w:rsid w:val="00B63FAA"/>
    <w:rsid w:val="00B64343"/>
    <w:rsid w:val="00B66465"/>
    <w:rsid w:val="00B66925"/>
    <w:rsid w:val="00B70595"/>
    <w:rsid w:val="00B71B1C"/>
    <w:rsid w:val="00B71B91"/>
    <w:rsid w:val="00B72862"/>
    <w:rsid w:val="00B7335C"/>
    <w:rsid w:val="00B73700"/>
    <w:rsid w:val="00B73927"/>
    <w:rsid w:val="00B7529A"/>
    <w:rsid w:val="00B75A9C"/>
    <w:rsid w:val="00B77085"/>
    <w:rsid w:val="00B82DBC"/>
    <w:rsid w:val="00B85830"/>
    <w:rsid w:val="00B87F89"/>
    <w:rsid w:val="00B90344"/>
    <w:rsid w:val="00B9042C"/>
    <w:rsid w:val="00B9295A"/>
    <w:rsid w:val="00B9347F"/>
    <w:rsid w:val="00B934A5"/>
    <w:rsid w:val="00B93685"/>
    <w:rsid w:val="00B948BB"/>
    <w:rsid w:val="00B95394"/>
    <w:rsid w:val="00B955FF"/>
    <w:rsid w:val="00B95E69"/>
    <w:rsid w:val="00B975F6"/>
    <w:rsid w:val="00BA1EC1"/>
    <w:rsid w:val="00BA20E8"/>
    <w:rsid w:val="00BA2103"/>
    <w:rsid w:val="00BA3A43"/>
    <w:rsid w:val="00BA3CC3"/>
    <w:rsid w:val="00BB0B74"/>
    <w:rsid w:val="00BB0C59"/>
    <w:rsid w:val="00BB16EC"/>
    <w:rsid w:val="00BB1D84"/>
    <w:rsid w:val="00BB2598"/>
    <w:rsid w:val="00BC0031"/>
    <w:rsid w:val="00BC0075"/>
    <w:rsid w:val="00BC08A4"/>
    <w:rsid w:val="00BC0F1F"/>
    <w:rsid w:val="00BC210D"/>
    <w:rsid w:val="00BC53A9"/>
    <w:rsid w:val="00BC548D"/>
    <w:rsid w:val="00BC7338"/>
    <w:rsid w:val="00BC7EC4"/>
    <w:rsid w:val="00BC7EFD"/>
    <w:rsid w:val="00BD1234"/>
    <w:rsid w:val="00BD540F"/>
    <w:rsid w:val="00BD597C"/>
    <w:rsid w:val="00BD613C"/>
    <w:rsid w:val="00BD67C6"/>
    <w:rsid w:val="00BD6B42"/>
    <w:rsid w:val="00BD723C"/>
    <w:rsid w:val="00BD766B"/>
    <w:rsid w:val="00BD7D70"/>
    <w:rsid w:val="00BE0899"/>
    <w:rsid w:val="00BE415C"/>
    <w:rsid w:val="00BF1357"/>
    <w:rsid w:val="00BF4476"/>
    <w:rsid w:val="00BF5431"/>
    <w:rsid w:val="00BF5692"/>
    <w:rsid w:val="00BF5C04"/>
    <w:rsid w:val="00BF6DC1"/>
    <w:rsid w:val="00BF6EBA"/>
    <w:rsid w:val="00C04AA8"/>
    <w:rsid w:val="00C055EA"/>
    <w:rsid w:val="00C11E74"/>
    <w:rsid w:val="00C16153"/>
    <w:rsid w:val="00C20364"/>
    <w:rsid w:val="00C20875"/>
    <w:rsid w:val="00C2314F"/>
    <w:rsid w:val="00C2385E"/>
    <w:rsid w:val="00C263A6"/>
    <w:rsid w:val="00C30A90"/>
    <w:rsid w:val="00C31ADD"/>
    <w:rsid w:val="00C34811"/>
    <w:rsid w:val="00C408A9"/>
    <w:rsid w:val="00C444B5"/>
    <w:rsid w:val="00C458CE"/>
    <w:rsid w:val="00C459AC"/>
    <w:rsid w:val="00C45D5F"/>
    <w:rsid w:val="00C45DC7"/>
    <w:rsid w:val="00C46606"/>
    <w:rsid w:val="00C47D13"/>
    <w:rsid w:val="00C5068E"/>
    <w:rsid w:val="00C510E9"/>
    <w:rsid w:val="00C51E51"/>
    <w:rsid w:val="00C56689"/>
    <w:rsid w:val="00C60614"/>
    <w:rsid w:val="00C61632"/>
    <w:rsid w:val="00C65E33"/>
    <w:rsid w:val="00C6650C"/>
    <w:rsid w:val="00C735AE"/>
    <w:rsid w:val="00C76DFF"/>
    <w:rsid w:val="00C80422"/>
    <w:rsid w:val="00C81AEC"/>
    <w:rsid w:val="00C81C5A"/>
    <w:rsid w:val="00C83BEF"/>
    <w:rsid w:val="00C845D9"/>
    <w:rsid w:val="00C867F9"/>
    <w:rsid w:val="00C868D6"/>
    <w:rsid w:val="00C873BF"/>
    <w:rsid w:val="00C9051A"/>
    <w:rsid w:val="00C93C7F"/>
    <w:rsid w:val="00C95058"/>
    <w:rsid w:val="00C96CD1"/>
    <w:rsid w:val="00CA3AC4"/>
    <w:rsid w:val="00CA6B3E"/>
    <w:rsid w:val="00CA6E2B"/>
    <w:rsid w:val="00CA75C7"/>
    <w:rsid w:val="00CB0BE1"/>
    <w:rsid w:val="00CB1714"/>
    <w:rsid w:val="00CB63DE"/>
    <w:rsid w:val="00CC0172"/>
    <w:rsid w:val="00CC0747"/>
    <w:rsid w:val="00CC4631"/>
    <w:rsid w:val="00CC516F"/>
    <w:rsid w:val="00CC5582"/>
    <w:rsid w:val="00CD3502"/>
    <w:rsid w:val="00CD41A2"/>
    <w:rsid w:val="00CD6029"/>
    <w:rsid w:val="00CD6583"/>
    <w:rsid w:val="00CD71F7"/>
    <w:rsid w:val="00CD73D7"/>
    <w:rsid w:val="00CE2AD0"/>
    <w:rsid w:val="00CE7592"/>
    <w:rsid w:val="00CF05A9"/>
    <w:rsid w:val="00CF2F1E"/>
    <w:rsid w:val="00CF33BC"/>
    <w:rsid w:val="00D0002B"/>
    <w:rsid w:val="00D0309C"/>
    <w:rsid w:val="00D05DAE"/>
    <w:rsid w:val="00D07257"/>
    <w:rsid w:val="00D079D2"/>
    <w:rsid w:val="00D10546"/>
    <w:rsid w:val="00D10F36"/>
    <w:rsid w:val="00D11D89"/>
    <w:rsid w:val="00D1489C"/>
    <w:rsid w:val="00D16F60"/>
    <w:rsid w:val="00D17A8C"/>
    <w:rsid w:val="00D20A0A"/>
    <w:rsid w:val="00D21BA9"/>
    <w:rsid w:val="00D222FA"/>
    <w:rsid w:val="00D25EC4"/>
    <w:rsid w:val="00D26300"/>
    <w:rsid w:val="00D27446"/>
    <w:rsid w:val="00D31D81"/>
    <w:rsid w:val="00D32922"/>
    <w:rsid w:val="00D32C25"/>
    <w:rsid w:val="00D332E9"/>
    <w:rsid w:val="00D357C3"/>
    <w:rsid w:val="00D35C7C"/>
    <w:rsid w:val="00D36692"/>
    <w:rsid w:val="00D377EA"/>
    <w:rsid w:val="00D3789A"/>
    <w:rsid w:val="00D442D6"/>
    <w:rsid w:val="00D4512E"/>
    <w:rsid w:val="00D45836"/>
    <w:rsid w:val="00D45A36"/>
    <w:rsid w:val="00D46A13"/>
    <w:rsid w:val="00D46F91"/>
    <w:rsid w:val="00D47073"/>
    <w:rsid w:val="00D476E0"/>
    <w:rsid w:val="00D50E36"/>
    <w:rsid w:val="00D55B6E"/>
    <w:rsid w:val="00D57F5A"/>
    <w:rsid w:val="00D619CC"/>
    <w:rsid w:val="00D61AC1"/>
    <w:rsid w:val="00D61D2F"/>
    <w:rsid w:val="00D66F57"/>
    <w:rsid w:val="00D674EA"/>
    <w:rsid w:val="00D67F48"/>
    <w:rsid w:val="00D72570"/>
    <w:rsid w:val="00D730A9"/>
    <w:rsid w:val="00D731BC"/>
    <w:rsid w:val="00D75922"/>
    <w:rsid w:val="00D80C54"/>
    <w:rsid w:val="00D83193"/>
    <w:rsid w:val="00D85B75"/>
    <w:rsid w:val="00D871FA"/>
    <w:rsid w:val="00D912B8"/>
    <w:rsid w:val="00D94541"/>
    <w:rsid w:val="00D970AC"/>
    <w:rsid w:val="00D973DA"/>
    <w:rsid w:val="00DA0AC2"/>
    <w:rsid w:val="00DA1AC0"/>
    <w:rsid w:val="00DA37C8"/>
    <w:rsid w:val="00DA4E6B"/>
    <w:rsid w:val="00DA5381"/>
    <w:rsid w:val="00DA6441"/>
    <w:rsid w:val="00DA64FC"/>
    <w:rsid w:val="00DB06B4"/>
    <w:rsid w:val="00DB0969"/>
    <w:rsid w:val="00DB0C84"/>
    <w:rsid w:val="00DB125D"/>
    <w:rsid w:val="00DB1D84"/>
    <w:rsid w:val="00DB5528"/>
    <w:rsid w:val="00DC242D"/>
    <w:rsid w:val="00DC417B"/>
    <w:rsid w:val="00DD201D"/>
    <w:rsid w:val="00DD2F42"/>
    <w:rsid w:val="00DD490D"/>
    <w:rsid w:val="00DD56DF"/>
    <w:rsid w:val="00DD5CE9"/>
    <w:rsid w:val="00DD6D86"/>
    <w:rsid w:val="00DD7507"/>
    <w:rsid w:val="00DE3427"/>
    <w:rsid w:val="00DE3483"/>
    <w:rsid w:val="00DE7060"/>
    <w:rsid w:val="00DF016B"/>
    <w:rsid w:val="00DF16A8"/>
    <w:rsid w:val="00DF1773"/>
    <w:rsid w:val="00DF2123"/>
    <w:rsid w:val="00DF21A4"/>
    <w:rsid w:val="00DF2FE1"/>
    <w:rsid w:val="00E0175B"/>
    <w:rsid w:val="00E034A3"/>
    <w:rsid w:val="00E05BE6"/>
    <w:rsid w:val="00E101D2"/>
    <w:rsid w:val="00E12321"/>
    <w:rsid w:val="00E13ADF"/>
    <w:rsid w:val="00E13B42"/>
    <w:rsid w:val="00E15058"/>
    <w:rsid w:val="00E15556"/>
    <w:rsid w:val="00E21589"/>
    <w:rsid w:val="00E240B7"/>
    <w:rsid w:val="00E262F9"/>
    <w:rsid w:val="00E268D4"/>
    <w:rsid w:val="00E27904"/>
    <w:rsid w:val="00E27DBB"/>
    <w:rsid w:val="00E30D83"/>
    <w:rsid w:val="00E31CD1"/>
    <w:rsid w:val="00E32E23"/>
    <w:rsid w:val="00E35ACE"/>
    <w:rsid w:val="00E35BA6"/>
    <w:rsid w:val="00E362F6"/>
    <w:rsid w:val="00E421F7"/>
    <w:rsid w:val="00E4281D"/>
    <w:rsid w:val="00E46694"/>
    <w:rsid w:val="00E52146"/>
    <w:rsid w:val="00E52858"/>
    <w:rsid w:val="00E56A21"/>
    <w:rsid w:val="00E56D08"/>
    <w:rsid w:val="00E60FD1"/>
    <w:rsid w:val="00E63160"/>
    <w:rsid w:val="00E63E41"/>
    <w:rsid w:val="00E643AB"/>
    <w:rsid w:val="00E72E13"/>
    <w:rsid w:val="00E74909"/>
    <w:rsid w:val="00E754E3"/>
    <w:rsid w:val="00E8131C"/>
    <w:rsid w:val="00E87344"/>
    <w:rsid w:val="00E9224F"/>
    <w:rsid w:val="00E92DF6"/>
    <w:rsid w:val="00EA01E4"/>
    <w:rsid w:val="00EA2B23"/>
    <w:rsid w:val="00EA6805"/>
    <w:rsid w:val="00EB113F"/>
    <w:rsid w:val="00EB27E8"/>
    <w:rsid w:val="00EB4391"/>
    <w:rsid w:val="00EB4ABD"/>
    <w:rsid w:val="00EB589E"/>
    <w:rsid w:val="00EB69C8"/>
    <w:rsid w:val="00EB6E05"/>
    <w:rsid w:val="00EB77D5"/>
    <w:rsid w:val="00EB78AB"/>
    <w:rsid w:val="00EC0114"/>
    <w:rsid w:val="00EC10A8"/>
    <w:rsid w:val="00EC1F60"/>
    <w:rsid w:val="00EC2B01"/>
    <w:rsid w:val="00EC3CB6"/>
    <w:rsid w:val="00EC3F6D"/>
    <w:rsid w:val="00EC4665"/>
    <w:rsid w:val="00EC46CF"/>
    <w:rsid w:val="00EC7E24"/>
    <w:rsid w:val="00ED13DC"/>
    <w:rsid w:val="00ED5F2F"/>
    <w:rsid w:val="00ED7F5A"/>
    <w:rsid w:val="00EE07E8"/>
    <w:rsid w:val="00EE1150"/>
    <w:rsid w:val="00EE1621"/>
    <w:rsid w:val="00EE1ED2"/>
    <w:rsid w:val="00EE3BFE"/>
    <w:rsid w:val="00EE470A"/>
    <w:rsid w:val="00EE5D97"/>
    <w:rsid w:val="00EE60F8"/>
    <w:rsid w:val="00EE789B"/>
    <w:rsid w:val="00EE7AA6"/>
    <w:rsid w:val="00EF2116"/>
    <w:rsid w:val="00EF3372"/>
    <w:rsid w:val="00EF72E3"/>
    <w:rsid w:val="00F02EAC"/>
    <w:rsid w:val="00F04C10"/>
    <w:rsid w:val="00F05D18"/>
    <w:rsid w:val="00F063B1"/>
    <w:rsid w:val="00F064EC"/>
    <w:rsid w:val="00F0667A"/>
    <w:rsid w:val="00F11764"/>
    <w:rsid w:val="00F13A34"/>
    <w:rsid w:val="00F14983"/>
    <w:rsid w:val="00F16D45"/>
    <w:rsid w:val="00F17273"/>
    <w:rsid w:val="00F3059F"/>
    <w:rsid w:val="00F31690"/>
    <w:rsid w:val="00F31A8E"/>
    <w:rsid w:val="00F32385"/>
    <w:rsid w:val="00F3245D"/>
    <w:rsid w:val="00F344EF"/>
    <w:rsid w:val="00F352B2"/>
    <w:rsid w:val="00F4035F"/>
    <w:rsid w:val="00F410C5"/>
    <w:rsid w:val="00F42746"/>
    <w:rsid w:val="00F427C8"/>
    <w:rsid w:val="00F437B6"/>
    <w:rsid w:val="00F43A93"/>
    <w:rsid w:val="00F44815"/>
    <w:rsid w:val="00F47ECF"/>
    <w:rsid w:val="00F534F1"/>
    <w:rsid w:val="00F60956"/>
    <w:rsid w:val="00F60D06"/>
    <w:rsid w:val="00F64130"/>
    <w:rsid w:val="00F64DF3"/>
    <w:rsid w:val="00F64F4A"/>
    <w:rsid w:val="00F66C3F"/>
    <w:rsid w:val="00F673FB"/>
    <w:rsid w:val="00F67A77"/>
    <w:rsid w:val="00F73FE2"/>
    <w:rsid w:val="00F75592"/>
    <w:rsid w:val="00F760EE"/>
    <w:rsid w:val="00F76542"/>
    <w:rsid w:val="00F80A9F"/>
    <w:rsid w:val="00F81A9F"/>
    <w:rsid w:val="00F82E17"/>
    <w:rsid w:val="00F87249"/>
    <w:rsid w:val="00F915D9"/>
    <w:rsid w:val="00F94B27"/>
    <w:rsid w:val="00FA0EAA"/>
    <w:rsid w:val="00FA2AC6"/>
    <w:rsid w:val="00FA6F36"/>
    <w:rsid w:val="00FB0742"/>
    <w:rsid w:val="00FB6575"/>
    <w:rsid w:val="00FC1CBE"/>
    <w:rsid w:val="00FC2A7C"/>
    <w:rsid w:val="00FC517D"/>
    <w:rsid w:val="00FD1660"/>
    <w:rsid w:val="00FD2803"/>
    <w:rsid w:val="00FD64A5"/>
    <w:rsid w:val="00FD6554"/>
    <w:rsid w:val="00FD68EC"/>
    <w:rsid w:val="00FE00D8"/>
    <w:rsid w:val="00FE114A"/>
    <w:rsid w:val="00FE2D59"/>
    <w:rsid w:val="00FE396C"/>
    <w:rsid w:val="00FE6AB2"/>
    <w:rsid w:val="00FF5CB7"/>
    <w:rsid w:val="024F2889"/>
    <w:rsid w:val="030169B9"/>
    <w:rsid w:val="19220F69"/>
    <w:rsid w:val="1D4E5BBB"/>
    <w:rsid w:val="20931D4B"/>
    <w:rsid w:val="27BD451F"/>
    <w:rsid w:val="291A72E1"/>
    <w:rsid w:val="2D6975BA"/>
    <w:rsid w:val="49994A05"/>
    <w:rsid w:val="4DE45BC7"/>
    <w:rsid w:val="5D900CE9"/>
    <w:rsid w:val="65DB3457"/>
    <w:rsid w:val="660B6FA6"/>
    <w:rsid w:val="75AE2239"/>
    <w:rsid w:val="77053C12"/>
    <w:rsid w:val="77834385"/>
    <w:rsid w:val="77F1237B"/>
    <w:rsid w:val="790755CE"/>
    <w:rsid w:val="7FFFAB8F"/>
    <w:rsid w:val="7FFFF709"/>
    <w:rsid w:val="EF7FA2DB"/>
    <w:rsid w:val="FFFFF9B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99"/>
    <w:rPr>
      <w:b/>
      <w:bCs/>
    </w:rPr>
  </w:style>
  <w:style w:type="paragraph" w:styleId="3">
    <w:name w:val="annotation text"/>
    <w:basedOn w:val="1"/>
    <w:link w:val="14"/>
    <w:unhideWhenUsed/>
    <w:qFormat/>
    <w:uiPriority w:val="99"/>
    <w:pPr>
      <w:jc w:val="left"/>
    </w:pPr>
  </w:style>
  <w:style w:type="paragraph" w:styleId="4">
    <w:name w:val="footer"/>
    <w:basedOn w:val="1"/>
    <w:link w:val="19"/>
    <w:unhideWhenUsed/>
    <w:qFormat/>
    <w:uiPriority w:val="99"/>
    <w:pPr>
      <w:tabs>
        <w:tab w:val="center" w:pos="4153"/>
        <w:tab w:val="right" w:pos="8306"/>
      </w:tabs>
      <w:snapToGrid w:val="0"/>
      <w:jc w:val="left"/>
    </w:pPr>
    <w:rPr>
      <w:sz w:val="18"/>
      <w:szCs w:val="18"/>
    </w:rPr>
  </w:style>
  <w:style w:type="paragraph" w:styleId="5">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unhideWhenUsed/>
    <w:qFormat/>
    <w:uiPriority w:val="99"/>
  </w:style>
  <w:style w:type="character" w:styleId="9">
    <w:name w:val="annotation reference"/>
    <w:basedOn w:val="7"/>
    <w:unhideWhenUsed/>
    <w:qFormat/>
    <w:uiPriority w:val="99"/>
    <w:rPr>
      <w:sz w:val="21"/>
      <w:szCs w:val="21"/>
    </w:rPr>
  </w:style>
  <w:style w:type="character" w:styleId="10">
    <w:name w:val="footnote reference"/>
    <w:basedOn w:val="7"/>
    <w:unhideWhenUsed/>
    <w:qFormat/>
    <w:uiPriority w:val="99"/>
    <w:rPr>
      <w:vertAlign w:val="superscript"/>
    </w:rPr>
  </w:style>
  <w:style w:type="paragraph" w:customStyle="1" w:styleId="12">
    <w:name w:val="列表段落1"/>
    <w:basedOn w:val="1"/>
    <w:qFormat/>
    <w:uiPriority w:val="0"/>
    <w:pPr>
      <w:ind w:firstLine="420" w:firstLineChars="200"/>
    </w:pPr>
  </w:style>
  <w:style w:type="paragraph" w:customStyle="1" w:styleId="13">
    <w:name w:val="列表段落2"/>
    <w:basedOn w:val="1"/>
    <w:qFormat/>
    <w:uiPriority w:val="34"/>
    <w:pPr>
      <w:ind w:firstLine="420" w:firstLineChars="200"/>
    </w:pPr>
  </w:style>
  <w:style w:type="character" w:customStyle="1" w:styleId="14">
    <w:name w:val="批注文字 字符"/>
    <w:basedOn w:val="7"/>
    <w:link w:val="3"/>
    <w:qFormat/>
    <w:uiPriority w:val="99"/>
    <w:rPr>
      <w:rFonts w:ascii="Calibri" w:hAnsi="Calibri" w:eastAsia="宋体" w:cs="Times New Roman"/>
      <w:szCs w:val="21"/>
    </w:rPr>
  </w:style>
  <w:style w:type="character" w:customStyle="1" w:styleId="15">
    <w:name w:val="批注主题 字符"/>
    <w:basedOn w:val="14"/>
    <w:link w:val="2"/>
    <w:semiHidden/>
    <w:qFormat/>
    <w:uiPriority w:val="99"/>
    <w:rPr>
      <w:rFonts w:ascii="Calibri" w:hAnsi="Calibri" w:eastAsia="宋体" w:cs="Times New Roman"/>
      <w:b/>
      <w:bCs/>
      <w:szCs w:val="21"/>
    </w:rPr>
  </w:style>
  <w:style w:type="paragraph" w:customStyle="1" w:styleId="16">
    <w:name w:val="through-conten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7">
    <w:name w:val="content"/>
    <w:basedOn w:val="7"/>
    <w:qFormat/>
    <w:uiPriority w:val="0"/>
  </w:style>
  <w:style w:type="character" w:customStyle="1" w:styleId="18">
    <w:name w:val="页眉 字符"/>
    <w:basedOn w:val="7"/>
    <w:link w:val="5"/>
    <w:qFormat/>
    <w:uiPriority w:val="99"/>
    <w:rPr>
      <w:rFonts w:ascii="Calibri" w:hAnsi="Calibri" w:eastAsia="宋体" w:cs="Times New Roman"/>
      <w:sz w:val="18"/>
      <w:szCs w:val="18"/>
    </w:rPr>
  </w:style>
  <w:style w:type="character" w:customStyle="1" w:styleId="19">
    <w:name w:val="页脚 字符"/>
    <w:basedOn w:val="7"/>
    <w:link w:val="4"/>
    <w:qFormat/>
    <w:uiPriority w:val="99"/>
    <w:rPr>
      <w:rFonts w:ascii="Calibri" w:hAnsi="Calibri" w:eastAsia="宋体" w:cs="Times New Roman"/>
      <w:sz w:val="18"/>
      <w:szCs w:val="18"/>
    </w:rPr>
  </w:style>
  <w:style w:type="paragraph" w:customStyle="1" w:styleId="20">
    <w:name w:val="修订1"/>
    <w:hidden/>
    <w:semiHidden/>
    <w:qFormat/>
    <w:uiPriority w:val="99"/>
    <w:rPr>
      <w:rFonts w:ascii="Calibri" w:hAnsi="Calibri" w:eastAsia="宋体" w:cs="Times New Roman"/>
      <w:kern w:val="2"/>
      <w:sz w:val="21"/>
      <w:szCs w:val="21"/>
      <w:lang w:val="en-US" w:eastAsia="zh-CN" w:bidi="ar-SA"/>
    </w:rPr>
  </w:style>
  <w:style w:type="character" w:customStyle="1" w:styleId="21">
    <w:name w:val="ng-binding"/>
    <w:basedOn w:val="7"/>
    <w:qFormat/>
    <w:uiPriority w:val="0"/>
  </w:style>
  <w:style w:type="paragraph" w:customStyle="1" w:styleId="22">
    <w:name w:val="列表段落3"/>
    <w:basedOn w:val="1"/>
    <w:qFormat/>
    <w:uiPriority w:val="99"/>
    <w:pPr>
      <w:ind w:firstLine="420" w:firstLineChars="200"/>
    </w:pPr>
  </w:style>
  <w:style w:type="paragraph" w:customStyle="1" w:styleId="23">
    <w:name w:val="修订2"/>
    <w:hidden/>
    <w:semiHidden/>
    <w:qFormat/>
    <w:uiPriority w:val="99"/>
    <w:rPr>
      <w:rFonts w:ascii="Calibri" w:hAnsi="Calibri" w:eastAsia="宋体" w:cs="Times New Roman"/>
      <w:kern w:val="2"/>
      <w:sz w:val="21"/>
      <w:szCs w:val="21"/>
      <w:lang w:val="en-US" w:eastAsia="zh-CN" w:bidi="ar-SA"/>
    </w:rPr>
  </w:style>
  <w:style w:type="paragraph" w:customStyle="1" w:styleId="24">
    <w:name w:val="列表段落4"/>
    <w:basedOn w:val="1"/>
    <w:qFormat/>
    <w:uiPriority w:val="99"/>
    <w:pPr>
      <w:ind w:firstLine="420" w:firstLineChars="200"/>
    </w:pPr>
  </w:style>
  <w:style w:type="paragraph" w:customStyle="1" w:styleId="25">
    <w:name w:val="修订3"/>
    <w:hidden/>
    <w:semiHidden/>
    <w:qFormat/>
    <w:uiPriority w:val="99"/>
    <w:rPr>
      <w:rFonts w:ascii="Calibri" w:hAnsi="Calibri" w:eastAsia="宋体" w:cs="Times New Roman"/>
      <w:kern w:val="2"/>
      <w:sz w:val="21"/>
      <w:szCs w:val="21"/>
      <w:lang w:val="en-US" w:eastAsia="zh-CN" w:bidi="ar-SA"/>
    </w:rPr>
  </w:style>
  <w:style w:type="paragraph" w:customStyle="1" w:styleId="26">
    <w:name w:val="修订4"/>
    <w:hidden/>
    <w:semiHidden/>
    <w:qFormat/>
    <w:uiPriority w:val="99"/>
    <w:rPr>
      <w:rFonts w:ascii="Calibri" w:hAnsi="Calibri" w:eastAsia="宋体" w:cs="Times New Roman"/>
      <w:kern w:val="2"/>
      <w:sz w:val="21"/>
      <w:szCs w:val="21"/>
      <w:lang w:val="en-US" w:eastAsia="zh-CN" w:bidi="ar-SA"/>
    </w:rPr>
  </w:style>
  <w:style w:type="paragraph" w:customStyle="1" w:styleId="27">
    <w:name w:val="修订5"/>
    <w:hidden/>
    <w:semiHidden/>
    <w:qFormat/>
    <w:uiPriority w:val="99"/>
    <w:rPr>
      <w:rFonts w:ascii="Calibri" w:hAnsi="Calibri" w:eastAsia="宋体" w:cs="Times New Roman"/>
      <w:kern w:val="2"/>
      <w:sz w:val="21"/>
      <w:szCs w:val="21"/>
      <w:lang w:val="en-US" w:eastAsia="zh-CN" w:bidi="ar-SA"/>
    </w:rPr>
  </w:style>
  <w:style w:type="paragraph" w:customStyle="1" w:styleId="28">
    <w:name w:val="修订6"/>
    <w:hidden/>
    <w:semiHidden/>
    <w:qFormat/>
    <w:uiPriority w:val="99"/>
    <w:rPr>
      <w:rFonts w:ascii="Calibri" w:hAnsi="Calibri" w:eastAsia="宋体" w:cs="Times New Roman"/>
      <w:kern w:val="2"/>
      <w:sz w:val="21"/>
      <w:szCs w:val="21"/>
      <w:lang w:val="en-US" w:eastAsia="zh-CN" w:bidi="ar-SA"/>
    </w:rPr>
  </w:style>
  <w:style w:type="paragraph" w:customStyle="1" w:styleId="29">
    <w:name w:val="修订7"/>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900</Words>
  <Characters>5134</Characters>
  <Lines>42</Lines>
  <Paragraphs>12</Paragraphs>
  <TotalTime>0</TotalTime>
  <ScaleCrop>false</ScaleCrop>
  <LinksUpToDate>false</LinksUpToDate>
  <CharactersWithSpaces>6022</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2022-03-03T14:39:00Z</dcterms:created>
  <dc:creator>铖 杨</dc:creator>
  <cp:lastModifiedBy>黎亚伟</cp:lastModifiedBy>
  <cp:lastPrinted>2022-03-02T06:56:00Z</cp:lastPrinted>
  <dcterms:modified xsi:type="dcterms:W3CDTF">2022-03-04T06:10:44Z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y fmtid="{D5CDD505-2E9C-101B-9397-08002B2CF9AE}" pid="3" name="ICV">
    <vt:lpwstr>0A2739D96ACF407C98898B98D1EFF0B1</vt:lpwstr>
  </property>
</Properties>
</file>