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hint="eastAsia"/>
        </w:rPr>
      </w:pPr>
      <w:r>
        <w:rPr>
          <w:rFonts w:hint="eastAsia"/>
        </w:rPr>
        <w:t>附件2</w:t>
      </w:r>
    </w:p>
    <w:p>
      <w:pPr>
        <w:pStyle w:val="9"/>
        <w:rPr>
          <w:rFonts w:hint="eastAsia"/>
        </w:rPr>
      </w:pPr>
    </w:p>
    <w:p>
      <w:pPr>
        <w:pStyle w:val="2"/>
      </w:pPr>
      <w:r>
        <w:rPr>
          <w:rFonts w:hint="eastAsia"/>
        </w:rPr>
        <w:t>深圳市工业和信息化局集成电路专项扶持计划操作规程（征求意见稿）编制说明</w:t>
      </w:r>
    </w:p>
    <w:p>
      <w:pPr>
        <w:pStyle w:val="2"/>
        <w:jc w:val="both"/>
      </w:pPr>
    </w:p>
    <w:p>
      <w:pPr>
        <w:spacing w:line="560" w:lineRule="exact"/>
        <w:rPr>
          <w:rFonts w:ascii="仿宋_GB2312" w:hAnsi="宋体" w:cs="宋体"/>
          <w:color w:val="000000"/>
          <w:kern w:val="0"/>
          <w:szCs w:val="32"/>
        </w:rPr>
      </w:pPr>
      <w:r>
        <w:rPr>
          <w:rFonts w:hint="eastAsia" w:ascii="仿宋_GB2312"/>
          <w:szCs w:val="32"/>
        </w:rPr>
        <w:t>为规范市工业和信息化局集成</w:t>
      </w:r>
      <w:r>
        <w:rPr>
          <w:rFonts w:ascii="仿宋_GB2312"/>
          <w:szCs w:val="32"/>
        </w:rPr>
        <w:t>电路</w:t>
      </w:r>
      <w:r>
        <w:rPr>
          <w:rFonts w:hint="eastAsia" w:ascii="仿宋_GB2312"/>
          <w:szCs w:val="32"/>
        </w:rPr>
        <w:t>产业发展专项扶持计划的组织实施，提高专项扶持</w:t>
      </w:r>
      <w:r>
        <w:rPr>
          <w:rFonts w:ascii="仿宋_GB2312"/>
          <w:szCs w:val="32"/>
        </w:rPr>
        <w:t>计划的</w:t>
      </w:r>
      <w:r>
        <w:rPr>
          <w:rFonts w:hint="eastAsia" w:ascii="仿宋_GB2312"/>
          <w:szCs w:val="32"/>
        </w:rPr>
        <w:t>资金</w:t>
      </w:r>
      <w:r>
        <w:rPr>
          <w:rFonts w:hint="eastAsia" w:ascii="仿宋_GB2312" w:hAnsi="宋体" w:cs="宋体"/>
          <w:color w:val="000000"/>
          <w:kern w:val="0"/>
          <w:szCs w:val="32"/>
        </w:rPr>
        <w:t>使用效益和管理水平，</w:t>
      </w:r>
      <w:r>
        <w:rPr>
          <w:rFonts w:hint="eastAsia" w:ascii="仿宋_GB2312"/>
          <w:szCs w:val="32"/>
        </w:rPr>
        <w:t>根据《深圳市进一步</w:t>
      </w:r>
      <w:r>
        <w:rPr>
          <w:rFonts w:ascii="仿宋_GB2312"/>
          <w:szCs w:val="32"/>
        </w:rPr>
        <w:t>推动集成电路产业发展行动计划（</w:t>
      </w:r>
      <w:r>
        <w:rPr>
          <w:rFonts w:hint="eastAsia" w:ascii="仿宋_GB2312"/>
          <w:szCs w:val="32"/>
        </w:rPr>
        <w:t>2019</w:t>
      </w:r>
      <w:r>
        <w:rPr>
          <w:rFonts w:ascii="仿宋_GB2312"/>
          <w:szCs w:val="32"/>
        </w:rPr>
        <w:t>-2023）</w:t>
      </w:r>
      <w:r>
        <w:rPr>
          <w:rFonts w:hint="eastAsia" w:ascii="仿宋_GB2312"/>
          <w:szCs w:val="32"/>
        </w:rPr>
        <w:t>》(深府〔201</w:t>
      </w:r>
      <w:r>
        <w:rPr>
          <w:rFonts w:ascii="仿宋_GB2312"/>
          <w:szCs w:val="32"/>
        </w:rPr>
        <w:t>9</w:t>
      </w:r>
      <w:r>
        <w:rPr>
          <w:rFonts w:hint="eastAsia" w:ascii="仿宋_GB2312"/>
          <w:szCs w:val="32"/>
        </w:rPr>
        <w:t>〕</w:t>
      </w:r>
      <w:r>
        <w:rPr>
          <w:rFonts w:ascii="仿宋_GB2312"/>
          <w:szCs w:val="32"/>
        </w:rPr>
        <w:t>28</w:t>
      </w:r>
      <w:r>
        <w:rPr>
          <w:rFonts w:hint="eastAsia" w:ascii="仿宋_GB2312"/>
          <w:szCs w:val="32"/>
        </w:rPr>
        <w:t>号)、《关于</w:t>
      </w:r>
      <w:r>
        <w:rPr>
          <w:rFonts w:ascii="仿宋_GB2312"/>
          <w:szCs w:val="32"/>
        </w:rPr>
        <w:t>加快集成电路产业发展的若干措施</w:t>
      </w:r>
      <w:r>
        <w:rPr>
          <w:rFonts w:hint="eastAsia" w:ascii="仿宋_GB2312"/>
          <w:szCs w:val="32"/>
        </w:rPr>
        <w:t>》（深府规〔201</w:t>
      </w:r>
      <w:r>
        <w:rPr>
          <w:rFonts w:ascii="仿宋_GB2312"/>
          <w:szCs w:val="32"/>
        </w:rPr>
        <w:t>9</w:t>
      </w:r>
      <w:r>
        <w:rPr>
          <w:rFonts w:hint="eastAsia" w:ascii="仿宋_GB2312"/>
          <w:szCs w:val="32"/>
        </w:rPr>
        <w:t>〕</w:t>
      </w:r>
      <w:r>
        <w:rPr>
          <w:rFonts w:ascii="仿宋_GB2312"/>
          <w:szCs w:val="32"/>
        </w:rPr>
        <w:t>4</w:t>
      </w:r>
      <w:r>
        <w:rPr>
          <w:rFonts w:hint="eastAsia" w:ascii="仿宋_GB2312"/>
          <w:szCs w:val="32"/>
        </w:rPr>
        <w:t>号）和《深圳市市级财政专项资金管理办法》(深府规〔2018〕12号)等</w:t>
      </w:r>
      <w:r>
        <w:rPr>
          <w:rFonts w:hint="eastAsia" w:ascii="仿宋_GB2312" w:hAnsi="宋体" w:cs="宋体"/>
          <w:color w:val="000000"/>
          <w:kern w:val="0"/>
          <w:szCs w:val="32"/>
        </w:rPr>
        <w:t>文件精神</w:t>
      </w:r>
      <w:r>
        <w:rPr>
          <w:rFonts w:hint="eastAsia" w:ascii="仿宋_GB2312"/>
          <w:szCs w:val="32"/>
        </w:rPr>
        <w:t>,</w:t>
      </w:r>
      <w:r>
        <w:rPr>
          <w:rFonts w:hint="eastAsia" w:ascii="仿宋_GB2312" w:hAnsi="宋体" w:cs="宋体"/>
          <w:color w:val="000000"/>
          <w:kern w:val="0"/>
          <w:szCs w:val="32"/>
        </w:rPr>
        <w:t>形成了《市工业和信息化局集成电路产业发展专项资金扶持计划操作规程（征求意见稿）》。现就有关情况说明如下：</w:t>
      </w:r>
    </w:p>
    <w:p>
      <w:pPr>
        <w:spacing w:line="560" w:lineRule="exact"/>
        <w:rPr>
          <w:rFonts w:ascii="黑体" w:hAnsi="黑体" w:eastAsia="黑体" w:cs="宋体"/>
          <w:color w:val="000000"/>
          <w:kern w:val="0"/>
          <w:szCs w:val="32"/>
        </w:rPr>
      </w:pPr>
      <w:r>
        <w:rPr>
          <w:rFonts w:hint="eastAsia" w:ascii="黑体" w:hAnsi="黑体" w:eastAsia="黑体" w:cs="宋体"/>
          <w:color w:val="000000"/>
          <w:kern w:val="0"/>
          <w:szCs w:val="32"/>
        </w:rPr>
        <w:t>一、</w:t>
      </w:r>
      <w:r>
        <w:rPr>
          <w:rFonts w:ascii="黑体" w:hAnsi="黑体" w:eastAsia="黑体" w:cs="宋体"/>
          <w:color w:val="000000"/>
          <w:kern w:val="0"/>
          <w:szCs w:val="32"/>
        </w:rPr>
        <w:t>编制背景</w:t>
      </w:r>
    </w:p>
    <w:p>
      <w:pPr>
        <w:pStyle w:val="10"/>
      </w:pPr>
      <w:r>
        <w:rPr>
          <w:rFonts w:hint="eastAsia"/>
        </w:rPr>
        <w:t>集成电路是支撑经济社会发展和保障国家安全的战略性、基础性和先导性产业。在新一轮科技和产业革命的背景下，云计算、大数据、5G、人工智能、工业互联网、新能源智能网联汽车等新需求、新应用不断涌现。无论这些新兴领域如何发展演变，都离不开集成电路的支撑保障，并将进一步扩大对集成电路的应用需求。结合当前中美贸易冲突不断升级的全球背景，集成电路在经济发展中战略制高点的地位更加突出。</w:t>
      </w:r>
    </w:p>
    <w:p>
      <w:pPr>
        <w:pStyle w:val="10"/>
      </w:pPr>
      <w:r>
        <w:rPr>
          <w:rFonts w:hint="eastAsia"/>
        </w:rPr>
        <w:t xml:space="preserve">2014年6月24日，国务院出台《国家集成电路产业发展推进纲要》（下称《推进纲要》），指出“当前和今后一段时期是我国集成电路产业发展的重要战略机遇期和攻坚期”，部署“充分发挥国内市场优势，营造良好发展环境，激发企业活力和创造力，带动产业链协同可持续发展，加快追赶和超越的步伐，努力实现集成电路产业跨越式发展。” </w:t>
      </w:r>
    </w:p>
    <w:p>
      <w:pPr>
        <w:pStyle w:val="10"/>
      </w:pPr>
      <w:bookmarkStart w:id="0" w:name="_GoBack"/>
      <w:bookmarkEnd w:id="0"/>
      <w:r>
        <w:rPr>
          <w:rFonts w:hint="eastAsia"/>
        </w:rPr>
        <w:t>书记、市长始终高度关注我市集成电路和第三代半导体等产业的发展，立新</w:t>
      </w:r>
      <w:r>
        <w:t>副市长也</w:t>
      </w:r>
      <w:r>
        <w:rPr>
          <w:rFonts w:hint="eastAsia"/>
        </w:rPr>
        <w:t>召开专题会议研究深圳集成电路产业发展，指示加快出台集成电路产业政策</w:t>
      </w:r>
      <w:r>
        <w:t>。</w:t>
      </w:r>
      <w:r>
        <w:rPr>
          <w:rFonts w:hint="eastAsia"/>
        </w:rPr>
        <w:t>为落实市政府要求，贯彻国家集成电路产业发展战略部署，抢抓集成电路产业发展重大机遇，我局通过深入调研，从顶层设计和具体措施两方面着手，研判了国内外产业发展的现状和趋势，分析了深圳市产业发展的现状、优势、机遇和不足，研究了深圳市发展集成电路的主要任务、重点发展领域、重大发展工程和保障措施，并在此基础上编制了《深圳市</w:t>
      </w:r>
      <w:r>
        <w:t>进一步推动集成电路产业发展五年行动计划（</w:t>
      </w:r>
      <w:r>
        <w:rPr>
          <w:rFonts w:hint="eastAsia"/>
        </w:rPr>
        <w:t>2019</w:t>
      </w:r>
      <w:r>
        <w:t>-2023）</w:t>
      </w:r>
      <w:r>
        <w:rPr>
          <w:rFonts w:hint="eastAsia"/>
        </w:rPr>
        <w:t>年》</w:t>
      </w:r>
      <w:r>
        <w:rPr>
          <w:rFonts w:hint="eastAsia" w:hAnsi="宋体" w:cs="宋体"/>
          <w:color w:val="000000"/>
          <w:kern w:val="0"/>
        </w:rPr>
        <w:t>《关于</w:t>
      </w:r>
      <w:r>
        <w:rPr>
          <w:rFonts w:hAnsi="宋体" w:cs="宋体"/>
          <w:color w:val="000000"/>
          <w:kern w:val="0"/>
        </w:rPr>
        <w:t>加快集成电路产业发展的若干措施</w:t>
      </w:r>
      <w:r>
        <w:rPr>
          <w:rFonts w:hint="eastAsia" w:hAnsi="宋体" w:cs="宋体"/>
          <w:color w:val="000000"/>
          <w:kern w:val="0"/>
        </w:rPr>
        <w:t>》</w:t>
      </w:r>
      <w:r>
        <w:rPr>
          <w:rFonts w:hint="eastAsia"/>
        </w:rPr>
        <w:t>。2</w:t>
      </w:r>
      <w:r>
        <w:t>019</w:t>
      </w:r>
      <w:r>
        <w:rPr>
          <w:rFonts w:hint="eastAsia"/>
        </w:rPr>
        <w:t>年3月1日</w:t>
      </w:r>
      <w:r>
        <w:t>，</w:t>
      </w:r>
      <w:r>
        <w:rPr>
          <w:rFonts w:hint="eastAsia"/>
        </w:rPr>
        <w:t>市政府六届一百六十一次常务会议通过</w:t>
      </w:r>
      <w:r>
        <w:t>了</w:t>
      </w:r>
      <w:r>
        <w:rPr>
          <w:rFonts w:hint="eastAsia"/>
        </w:rPr>
        <w:t>行动</w:t>
      </w:r>
      <w:r>
        <w:t>计划和若干措施</w:t>
      </w:r>
      <w:r>
        <w:rPr>
          <w:rFonts w:hint="eastAsia"/>
        </w:rPr>
        <w:t>。4月29日</w:t>
      </w:r>
      <w:r>
        <w:t>，市政府正式印发了</w:t>
      </w:r>
      <w:r>
        <w:rPr>
          <w:rFonts w:hint="eastAsia"/>
        </w:rPr>
        <w:t>《深圳市进一步</w:t>
      </w:r>
      <w:r>
        <w:t>推动集成电路产业发展行动计划（</w:t>
      </w:r>
      <w:r>
        <w:rPr>
          <w:rFonts w:hint="eastAsia"/>
        </w:rPr>
        <w:t>2019</w:t>
      </w:r>
      <w:r>
        <w:t>-2023）</w:t>
      </w:r>
      <w:r>
        <w:rPr>
          <w:rFonts w:hint="eastAsia"/>
        </w:rPr>
        <w:t>》(深府〔201</w:t>
      </w:r>
      <w:r>
        <w:t>9</w:t>
      </w:r>
      <w:r>
        <w:rPr>
          <w:rFonts w:hint="eastAsia"/>
        </w:rPr>
        <w:t>〕</w:t>
      </w:r>
      <w:r>
        <w:t>28</w:t>
      </w:r>
      <w:r>
        <w:rPr>
          <w:rFonts w:hint="eastAsia"/>
        </w:rPr>
        <w:t>号)，市政府</w:t>
      </w:r>
      <w:r>
        <w:t>办公厅正式印发了</w:t>
      </w:r>
      <w:r>
        <w:rPr>
          <w:rFonts w:hint="eastAsia"/>
        </w:rPr>
        <w:t>《关于</w:t>
      </w:r>
      <w:r>
        <w:t>加快集成电路产业发展的若干措施</w:t>
      </w:r>
      <w:r>
        <w:rPr>
          <w:rFonts w:hint="eastAsia"/>
        </w:rPr>
        <w:t>》（深府规〔201</w:t>
      </w:r>
      <w:r>
        <w:t>9</w:t>
      </w:r>
      <w:r>
        <w:rPr>
          <w:rFonts w:hint="eastAsia"/>
        </w:rPr>
        <w:t>〕</w:t>
      </w:r>
      <w:r>
        <w:t>4</w:t>
      </w:r>
      <w:r>
        <w:rPr>
          <w:rFonts w:hint="eastAsia"/>
        </w:rPr>
        <w:t>号）。</w:t>
      </w:r>
      <w:r>
        <w:t>为</w:t>
      </w:r>
      <w:r>
        <w:rPr>
          <w:rFonts w:hint="eastAsia"/>
        </w:rPr>
        <w:t>落实若干</w:t>
      </w:r>
      <w:r>
        <w:t>措施中拟定的扶持条款，制定本</w:t>
      </w:r>
      <w:r>
        <w:rPr>
          <w:rFonts w:hint="eastAsia"/>
        </w:rPr>
        <w:t>操作</w:t>
      </w:r>
      <w:r>
        <w:t>规程。</w:t>
      </w:r>
    </w:p>
    <w:p>
      <w:pPr>
        <w:spacing w:line="560" w:lineRule="exact"/>
        <w:rPr>
          <w:rFonts w:ascii="黑体" w:hAnsi="黑体" w:eastAsia="黑体"/>
          <w:szCs w:val="32"/>
        </w:rPr>
      </w:pPr>
      <w:r>
        <w:rPr>
          <w:rFonts w:hint="eastAsia" w:ascii="黑体" w:hAnsi="黑体" w:eastAsia="黑体"/>
          <w:szCs w:val="32"/>
        </w:rPr>
        <w:t>二</w:t>
      </w:r>
      <w:r>
        <w:rPr>
          <w:rFonts w:ascii="黑体" w:hAnsi="黑体" w:eastAsia="黑体"/>
          <w:szCs w:val="32"/>
        </w:rPr>
        <w:t>、主要内容</w:t>
      </w:r>
    </w:p>
    <w:p>
      <w:pPr>
        <w:adjustRightInd w:val="0"/>
        <w:spacing w:line="560" w:lineRule="exact"/>
        <w:rPr>
          <w:rFonts w:ascii="楷体_GB2312" w:hAnsi="楷体_GB2312" w:eastAsia="楷体_GB2312" w:cs="楷体_GB2312"/>
          <w:szCs w:val="32"/>
        </w:rPr>
      </w:pPr>
      <w:r>
        <w:rPr>
          <w:rFonts w:hint="eastAsia" w:ascii="楷体_GB2312" w:hAnsi="楷体_GB2312" w:eastAsia="楷体_GB2312" w:cs="楷体_GB2312"/>
          <w:szCs w:val="32"/>
        </w:rPr>
        <w:t>（一）第一章“总则”。</w:t>
      </w:r>
    </w:p>
    <w:p>
      <w:pPr>
        <w:adjustRightInd w:val="0"/>
        <w:snapToGrid w:val="0"/>
        <w:spacing w:line="560" w:lineRule="exact"/>
        <w:rPr>
          <w:rFonts w:ascii="仿宋_GB2312" w:hAnsi="宋体"/>
          <w:szCs w:val="32"/>
          <w:shd w:val="clear" w:color="auto" w:fill="FFFFFF"/>
        </w:rPr>
      </w:pPr>
      <w:r>
        <w:rPr>
          <w:rFonts w:hint="eastAsia" w:ascii="仿宋_GB2312"/>
          <w:szCs w:val="32"/>
        </w:rPr>
        <w:t>1.明确操作</w:t>
      </w:r>
      <w:r>
        <w:rPr>
          <w:rFonts w:ascii="仿宋_GB2312"/>
          <w:szCs w:val="32"/>
        </w:rPr>
        <w:t>规程编制的</w:t>
      </w:r>
      <w:r>
        <w:rPr>
          <w:rFonts w:hint="eastAsia" w:ascii="仿宋_GB2312"/>
          <w:szCs w:val="32"/>
        </w:rPr>
        <w:t>政策背景，写明政策依据包括</w:t>
      </w:r>
      <w:r>
        <w:rPr>
          <w:rFonts w:hint="eastAsia" w:ascii="仿宋_GB2312" w:hAnsi="宋体"/>
          <w:szCs w:val="32"/>
          <w:shd w:val="clear" w:color="auto" w:fill="FFFFFF"/>
        </w:rPr>
        <w:t>《深圳市进一步</w:t>
      </w:r>
      <w:r>
        <w:rPr>
          <w:rFonts w:ascii="仿宋_GB2312" w:hAnsi="宋体"/>
          <w:szCs w:val="32"/>
          <w:shd w:val="clear" w:color="auto" w:fill="FFFFFF"/>
        </w:rPr>
        <w:t>推动集成电路产业发展五年行动计划</w:t>
      </w:r>
      <w:r>
        <w:rPr>
          <w:rFonts w:hint="eastAsia" w:ascii="仿宋_GB2312" w:hAnsi="宋体"/>
          <w:szCs w:val="32"/>
          <w:shd w:val="clear" w:color="auto" w:fill="FFFFFF"/>
        </w:rPr>
        <w:t>（2019</w:t>
      </w:r>
      <w:r>
        <w:rPr>
          <w:rFonts w:ascii="仿宋_GB2312" w:hAnsi="宋体"/>
          <w:szCs w:val="32"/>
          <w:shd w:val="clear" w:color="auto" w:fill="FFFFFF"/>
        </w:rPr>
        <w:t>-2023）</w:t>
      </w:r>
      <w:r>
        <w:rPr>
          <w:rFonts w:hint="eastAsia" w:ascii="仿宋_GB2312" w:hAnsi="宋体"/>
          <w:szCs w:val="32"/>
          <w:shd w:val="clear" w:color="auto" w:fill="FFFFFF"/>
        </w:rPr>
        <w:t>》(深府〔201</w:t>
      </w:r>
      <w:r>
        <w:rPr>
          <w:rFonts w:ascii="仿宋_GB2312" w:hAnsi="宋体"/>
          <w:szCs w:val="32"/>
          <w:shd w:val="clear" w:color="auto" w:fill="FFFFFF"/>
        </w:rPr>
        <w:t>9</w:t>
      </w:r>
      <w:r>
        <w:rPr>
          <w:rFonts w:hint="eastAsia" w:ascii="仿宋_GB2312" w:hAnsi="宋体"/>
          <w:szCs w:val="32"/>
          <w:shd w:val="clear" w:color="auto" w:fill="FFFFFF"/>
        </w:rPr>
        <w:t>〕</w:t>
      </w:r>
      <w:r>
        <w:rPr>
          <w:rFonts w:ascii="仿宋_GB2312"/>
          <w:szCs w:val="32"/>
        </w:rPr>
        <w:t>28</w:t>
      </w:r>
      <w:r>
        <w:rPr>
          <w:rFonts w:hint="eastAsia" w:ascii="仿宋_GB2312" w:hAnsi="宋体"/>
          <w:szCs w:val="32"/>
          <w:shd w:val="clear" w:color="auto" w:fill="FFFFFF"/>
        </w:rPr>
        <w:t>号)、《关于</w:t>
      </w:r>
      <w:r>
        <w:rPr>
          <w:rFonts w:ascii="仿宋_GB2312" w:hAnsi="宋体"/>
          <w:szCs w:val="32"/>
          <w:shd w:val="clear" w:color="auto" w:fill="FFFFFF"/>
        </w:rPr>
        <w:t>加快集成电路产业发展的若干措施</w:t>
      </w:r>
      <w:r>
        <w:rPr>
          <w:rFonts w:hint="eastAsia" w:ascii="仿宋_GB2312" w:hAnsi="宋体"/>
          <w:szCs w:val="32"/>
          <w:shd w:val="clear" w:color="auto" w:fill="FFFFFF"/>
        </w:rPr>
        <w:t>》（深府规〔201</w:t>
      </w:r>
      <w:r>
        <w:rPr>
          <w:rFonts w:ascii="仿宋_GB2312" w:hAnsi="宋体"/>
          <w:szCs w:val="32"/>
          <w:shd w:val="clear" w:color="auto" w:fill="FFFFFF"/>
        </w:rPr>
        <w:t>9</w:t>
      </w:r>
      <w:r>
        <w:rPr>
          <w:rFonts w:hint="eastAsia" w:ascii="仿宋_GB2312" w:hAnsi="宋体"/>
          <w:szCs w:val="32"/>
          <w:shd w:val="clear" w:color="auto" w:fill="FFFFFF"/>
        </w:rPr>
        <w:t>〕</w:t>
      </w:r>
      <w:r>
        <w:rPr>
          <w:rFonts w:ascii="仿宋_GB2312" w:hAnsi="宋体"/>
          <w:szCs w:val="32"/>
          <w:shd w:val="clear" w:color="auto" w:fill="FFFFFF"/>
        </w:rPr>
        <w:t>4</w:t>
      </w:r>
      <w:r>
        <w:rPr>
          <w:rFonts w:hint="eastAsia" w:ascii="仿宋_GB2312" w:hAnsi="宋体"/>
          <w:szCs w:val="32"/>
          <w:shd w:val="clear" w:color="auto" w:fill="FFFFFF"/>
        </w:rPr>
        <w:t>号）、《深圳市市级财政专项资金管理办法》(深府规〔2018〕12号)等内容。</w:t>
      </w:r>
    </w:p>
    <w:p>
      <w:pPr>
        <w:adjustRightInd w:val="0"/>
        <w:snapToGrid w:val="0"/>
        <w:spacing w:line="560" w:lineRule="exact"/>
        <w:rPr>
          <w:rFonts w:ascii="仿宋_GB2312" w:hAnsi="宋体"/>
          <w:szCs w:val="32"/>
          <w:shd w:val="clear" w:color="auto" w:fill="FFFFFF"/>
        </w:rPr>
      </w:pPr>
      <w:r>
        <w:rPr>
          <w:rFonts w:hint="eastAsia" w:ascii="仿宋_GB2312" w:hAnsi="宋体"/>
          <w:szCs w:val="32"/>
          <w:shd w:val="clear" w:color="auto" w:fill="FFFFFF"/>
        </w:rPr>
        <w:t>2.明确操作</w:t>
      </w:r>
      <w:r>
        <w:rPr>
          <w:rFonts w:ascii="仿宋_GB2312" w:hAnsi="宋体"/>
          <w:szCs w:val="32"/>
          <w:shd w:val="clear" w:color="auto" w:fill="FFFFFF"/>
        </w:rPr>
        <w:t>规程</w:t>
      </w:r>
      <w:r>
        <w:rPr>
          <w:rFonts w:hint="eastAsia" w:ascii="仿宋_GB2312" w:hAnsi="宋体"/>
          <w:szCs w:val="32"/>
          <w:shd w:val="clear" w:color="auto" w:fill="FFFFFF"/>
        </w:rPr>
        <w:t>适用</w:t>
      </w:r>
      <w:r>
        <w:rPr>
          <w:rFonts w:ascii="仿宋_GB2312" w:hAnsi="宋体"/>
          <w:szCs w:val="32"/>
          <w:shd w:val="clear" w:color="auto" w:fill="FFFFFF"/>
        </w:rPr>
        <w:t>范围</w:t>
      </w:r>
      <w:r>
        <w:rPr>
          <w:rFonts w:hint="eastAsia" w:ascii="仿宋_GB2312" w:hAnsi="宋体"/>
          <w:szCs w:val="32"/>
          <w:shd w:val="clear" w:color="auto" w:fill="FFFFFF"/>
        </w:rPr>
        <w:t>为</w:t>
      </w:r>
      <w:r>
        <w:rPr>
          <w:rFonts w:ascii="仿宋_GB2312" w:hAnsi="宋体"/>
          <w:szCs w:val="32"/>
          <w:shd w:val="clear" w:color="auto" w:fill="FFFFFF"/>
        </w:rPr>
        <w:t>扶持集成电路产业；明确扶持方式包括直接资助和融资租赁</w:t>
      </w:r>
      <w:r>
        <w:rPr>
          <w:rFonts w:hint="eastAsia" w:ascii="仿宋_GB2312" w:hAnsi="宋体"/>
          <w:szCs w:val="32"/>
          <w:shd w:val="clear" w:color="auto" w:fill="FFFFFF"/>
        </w:rPr>
        <w:t>两</w:t>
      </w:r>
      <w:r>
        <w:rPr>
          <w:rFonts w:ascii="仿宋_GB2312" w:hAnsi="宋体"/>
          <w:szCs w:val="32"/>
          <w:shd w:val="clear" w:color="auto" w:fill="FFFFFF"/>
        </w:rPr>
        <w:t>种。</w:t>
      </w:r>
    </w:p>
    <w:p>
      <w:pPr>
        <w:spacing w:line="560" w:lineRule="exact"/>
        <w:rPr>
          <w:rFonts w:ascii="楷体_GB2312" w:eastAsia="楷体_GB2312"/>
          <w:szCs w:val="32"/>
        </w:rPr>
      </w:pPr>
      <w:r>
        <w:rPr>
          <w:rFonts w:hint="eastAsia" w:ascii="楷体_GB2312" w:eastAsia="楷体_GB2312"/>
          <w:szCs w:val="32"/>
        </w:rPr>
        <w:t>（二）第二章“</w:t>
      </w:r>
      <w:r>
        <w:rPr>
          <w:rStyle w:val="7"/>
          <w:rFonts w:hint="eastAsia" w:ascii="楷体_GB2312" w:hAnsi="黑体" w:eastAsia="楷体_GB2312"/>
          <w:szCs w:val="32"/>
        </w:rPr>
        <w:t>管理职责和分工”。</w:t>
      </w:r>
    </w:p>
    <w:p>
      <w:pPr>
        <w:spacing w:line="560" w:lineRule="exact"/>
        <w:rPr>
          <w:rFonts w:ascii="仿宋_GB2312"/>
          <w:szCs w:val="32"/>
        </w:rPr>
      </w:pPr>
      <w:r>
        <w:rPr>
          <w:rFonts w:hint="eastAsia" w:ascii="仿宋_GB2312"/>
          <w:szCs w:val="32"/>
        </w:rPr>
        <w:t>明确市</w:t>
      </w:r>
      <w:r>
        <w:rPr>
          <w:rFonts w:ascii="仿宋_GB2312"/>
          <w:szCs w:val="32"/>
        </w:rPr>
        <w:t>工业和信息化局、第三方机构和项目申报单位各自承担的主要职责。</w:t>
      </w:r>
    </w:p>
    <w:p>
      <w:pPr>
        <w:spacing w:line="560" w:lineRule="exact"/>
        <w:rPr>
          <w:rStyle w:val="7"/>
          <w:rFonts w:ascii="楷体_GB2312" w:hAnsi="黑体" w:eastAsia="楷体_GB2312"/>
          <w:szCs w:val="32"/>
        </w:rPr>
      </w:pPr>
      <w:r>
        <w:rPr>
          <w:rFonts w:hint="eastAsia" w:ascii="楷体_GB2312" w:eastAsia="楷体_GB2312"/>
          <w:szCs w:val="32"/>
        </w:rPr>
        <w:t>（三）第三章“申报条件和资助标准</w:t>
      </w:r>
      <w:r>
        <w:rPr>
          <w:rStyle w:val="7"/>
          <w:rFonts w:hint="eastAsia" w:ascii="楷体_GB2312" w:hAnsi="黑体" w:eastAsia="楷体_GB2312"/>
          <w:szCs w:val="32"/>
        </w:rPr>
        <w:t>”。</w:t>
      </w:r>
    </w:p>
    <w:p>
      <w:pPr>
        <w:spacing w:line="560" w:lineRule="exact"/>
        <w:rPr>
          <w:rFonts w:ascii="仿宋_GB2312"/>
          <w:szCs w:val="32"/>
        </w:rPr>
      </w:pPr>
      <w:r>
        <w:rPr>
          <w:rFonts w:hint="eastAsia" w:ascii="仿宋_GB2312"/>
          <w:szCs w:val="32"/>
        </w:rPr>
        <w:t>1.明确扶持</w:t>
      </w:r>
      <w:r>
        <w:rPr>
          <w:rFonts w:ascii="仿宋_GB2312"/>
          <w:szCs w:val="32"/>
        </w:rPr>
        <w:t>资金</w:t>
      </w:r>
      <w:r>
        <w:rPr>
          <w:rFonts w:hint="eastAsia" w:ascii="仿宋_GB2312"/>
          <w:szCs w:val="32"/>
        </w:rPr>
        <w:t>申报</w:t>
      </w:r>
      <w:r>
        <w:rPr>
          <w:rFonts w:ascii="仿宋_GB2312"/>
          <w:szCs w:val="32"/>
        </w:rPr>
        <w:t>的</w:t>
      </w:r>
      <w:r>
        <w:rPr>
          <w:rFonts w:hint="eastAsia" w:ascii="仿宋_GB2312"/>
          <w:szCs w:val="32"/>
        </w:rPr>
        <w:t>基础</w:t>
      </w:r>
      <w:r>
        <w:rPr>
          <w:rFonts w:ascii="仿宋_GB2312"/>
          <w:szCs w:val="32"/>
        </w:rPr>
        <w:t>条件</w:t>
      </w:r>
      <w:r>
        <w:rPr>
          <w:rFonts w:hint="eastAsia" w:ascii="仿宋_GB2312"/>
          <w:szCs w:val="32"/>
        </w:rPr>
        <w:t>。</w:t>
      </w:r>
    </w:p>
    <w:p>
      <w:pPr>
        <w:spacing w:line="560" w:lineRule="exact"/>
        <w:rPr>
          <w:rFonts w:ascii="仿宋_GB2312"/>
          <w:szCs w:val="32"/>
        </w:rPr>
      </w:pPr>
      <w:r>
        <w:rPr>
          <w:rFonts w:ascii="仿宋_GB2312"/>
          <w:szCs w:val="32"/>
        </w:rPr>
        <w:t>2.</w:t>
      </w:r>
      <w:r>
        <w:rPr>
          <w:rFonts w:hint="eastAsia" w:ascii="仿宋_GB2312"/>
          <w:szCs w:val="32"/>
        </w:rPr>
        <w:t>明确各扶持类别具体资助标准。</w:t>
      </w:r>
    </w:p>
    <w:p>
      <w:pPr>
        <w:spacing w:line="560" w:lineRule="exact"/>
        <w:rPr>
          <w:rStyle w:val="7"/>
          <w:rFonts w:ascii="楷体_GB2312" w:hAnsi="黑体" w:eastAsia="楷体_GB2312"/>
          <w:szCs w:val="32"/>
        </w:rPr>
      </w:pPr>
      <w:r>
        <w:rPr>
          <w:rFonts w:hint="eastAsia" w:ascii="楷体_GB2312" w:eastAsia="楷体_GB2312"/>
          <w:szCs w:val="32"/>
        </w:rPr>
        <w:t>（四）第四章“项目申报和审核</w:t>
      </w:r>
      <w:r>
        <w:rPr>
          <w:rStyle w:val="7"/>
          <w:rFonts w:hint="eastAsia" w:ascii="楷体_GB2312" w:hAnsi="黑体" w:eastAsia="楷体_GB2312"/>
          <w:szCs w:val="32"/>
        </w:rPr>
        <w:t>”。</w:t>
      </w:r>
    </w:p>
    <w:p>
      <w:pPr>
        <w:spacing w:line="560" w:lineRule="exact"/>
        <w:rPr>
          <w:rFonts w:ascii="仿宋_GB2312" w:hAnsi="仿宋"/>
          <w:bCs/>
          <w:szCs w:val="32"/>
        </w:rPr>
      </w:pPr>
      <w:r>
        <w:rPr>
          <w:rStyle w:val="7"/>
          <w:rFonts w:hint="eastAsia" w:ascii="仿宋_GB2312" w:hAnsi="黑体"/>
          <w:szCs w:val="32"/>
        </w:rPr>
        <w:t>明确专项</w:t>
      </w:r>
      <w:r>
        <w:rPr>
          <w:rStyle w:val="7"/>
          <w:rFonts w:ascii="仿宋_GB2312" w:hAnsi="黑体"/>
          <w:szCs w:val="32"/>
        </w:rPr>
        <w:t>资金项目申报、审核</w:t>
      </w:r>
      <w:r>
        <w:rPr>
          <w:rStyle w:val="7"/>
          <w:rFonts w:hint="eastAsia" w:ascii="仿宋_GB2312" w:hAnsi="黑体"/>
          <w:szCs w:val="32"/>
        </w:rPr>
        <w:t>、公示</w:t>
      </w:r>
      <w:r>
        <w:rPr>
          <w:rStyle w:val="7"/>
          <w:rFonts w:ascii="仿宋_GB2312" w:hAnsi="黑体"/>
          <w:szCs w:val="32"/>
        </w:rPr>
        <w:t>到资金拨付的基本流程。</w:t>
      </w:r>
    </w:p>
    <w:p>
      <w:pPr>
        <w:pStyle w:val="4"/>
        <w:shd w:val="clear" w:color="auto" w:fill="FFFFFF"/>
        <w:spacing w:before="0" w:beforeAutospacing="0" w:after="0" w:afterAutospacing="0" w:line="560" w:lineRule="exact"/>
        <w:jc w:val="both"/>
        <w:rPr>
          <w:rFonts w:ascii="楷体_GB2312" w:eastAsia="楷体_GB2312" w:cs="仿宋_GB2312"/>
          <w:sz w:val="32"/>
          <w:szCs w:val="32"/>
        </w:rPr>
      </w:pPr>
      <w:r>
        <w:rPr>
          <w:rFonts w:hint="eastAsia" w:ascii="楷体_GB2312" w:eastAsia="楷体_GB2312" w:cs="仿宋_GB2312"/>
          <w:sz w:val="32"/>
          <w:szCs w:val="32"/>
        </w:rPr>
        <w:t>（五）</w:t>
      </w:r>
      <w:r>
        <w:rPr>
          <w:rFonts w:hint="eastAsia" w:ascii="楷体_GB2312" w:hAnsi="黑体" w:eastAsia="楷体_GB2312"/>
          <w:sz w:val="32"/>
          <w:szCs w:val="32"/>
        </w:rPr>
        <w:t>第五章“</w:t>
      </w:r>
      <w:r>
        <w:rPr>
          <w:rFonts w:hint="eastAsia" w:ascii="楷体_GB2312" w:eastAsia="楷体_GB2312" w:cs="仿宋_GB2312"/>
          <w:sz w:val="32"/>
          <w:szCs w:val="32"/>
        </w:rPr>
        <w:t>项目管理和绩效评价</w:t>
      </w:r>
      <w:r>
        <w:rPr>
          <w:rFonts w:hint="eastAsia" w:ascii="楷体_GB2312" w:hAnsi="黑体" w:eastAsia="楷体_GB2312"/>
          <w:sz w:val="32"/>
          <w:szCs w:val="32"/>
        </w:rPr>
        <w:t>”。</w:t>
      </w:r>
    </w:p>
    <w:p>
      <w:pPr>
        <w:pStyle w:val="4"/>
        <w:shd w:val="clear" w:color="auto" w:fill="FFFFFF"/>
        <w:spacing w:before="0" w:beforeAutospacing="0" w:after="0" w:afterAutospacing="0" w:line="560" w:lineRule="exact"/>
        <w:jc w:val="both"/>
        <w:rPr>
          <w:rFonts w:ascii="仿宋_GB2312" w:eastAsia="仿宋_GB2312"/>
          <w:color w:val="000000"/>
          <w:sz w:val="32"/>
          <w:szCs w:val="32"/>
        </w:rPr>
      </w:pPr>
      <w:r>
        <w:rPr>
          <w:rStyle w:val="7"/>
          <w:rFonts w:hint="eastAsia" w:ascii="仿宋_GB2312" w:hAnsi="黑体" w:eastAsia="仿宋_GB2312"/>
          <w:szCs w:val="32"/>
        </w:rPr>
        <w:t>根据</w:t>
      </w:r>
      <w:r>
        <w:rPr>
          <w:rFonts w:hint="eastAsia" w:ascii="仿宋_GB2312" w:eastAsia="仿宋_GB2312"/>
          <w:color w:val="000000"/>
          <w:sz w:val="32"/>
          <w:szCs w:val="32"/>
        </w:rPr>
        <w:t>《深圳市市级财政专项资金管理办法》</w:t>
      </w:r>
      <w:r>
        <w:rPr>
          <w:rFonts w:hint="eastAsia" w:ascii="仿宋_GB2312" w:eastAsia="仿宋_GB2312"/>
          <w:sz w:val="32"/>
          <w:szCs w:val="32"/>
          <w:shd w:val="clear" w:color="auto" w:fill="FFFFFF"/>
        </w:rPr>
        <w:t>(深府规〔2018〕12号)</w:t>
      </w:r>
      <w:r>
        <w:rPr>
          <w:rFonts w:hint="eastAsia" w:ascii="仿宋_GB2312" w:eastAsia="仿宋_GB2312"/>
          <w:color w:val="000000"/>
          <w:sz w:val="32"/>
          <w:szCs w:val="32"/>
        </w:rPr>
        <w:t>要求，拟定项目管理和绩效评价要求。</w:t>
      </w:r>
    </w:p>
    <w:p>
      <w:pPr>
        <w:pStyle w:val="4"/>
        <w:shd w:val="clear" w:color="auto" w:fill="FFFFFF"/>
        <w:spacing w:before="0" w:beforeAutospacing="0" w:after="0" w:afterAutospacing="0" w:line="560" w:lineRule="exact"/>
        <w:jc w:val="both"/>
        <w:rPr>
          <w:rFonts w:ascii="楷体_GB2312" w:eastAsia="楷体_GB2312" w:cs="仿宋_GB2312"/>
          <w:sz w:val="32"/>
          <w:szCs w:val="32"/>
        </w:rPr>
      </w:pPr>
      <w:r>
        <w:rPr>
          <w:rFonts w:hint="eastAsia" w:ascii="楷体_GB2312" w:eastAsia="楷体_GB2312" w:cs="仿宋_GB2312"/>
          <w:sz w:val="32"/>
          <w:szCs w:val="32"/>
        </w:rPr>
        <w:t>（六）第六章“监督管理”。</w:t>
      </w:r>
    </w:p>
    <w:p>
      <w:pPr>
        <w:pStyle w:val="4"/>
        <w:shd w:val="clear" w:color="auto" w:fill="FFFFFF"/>
        <w:spacing w:before="0" w:beforeAutospacing="0" w:after="0" w:afterAutospacing="0" w:line="560" w:lineRule="exact"/>
        <w:jc w:val="both"/>
        <w:rPr>
          <w:rFonts w:ascii="仿宋_GB2312" w:hAnsi="仿宋" w:eastAsia="仿宋_GB2312"/>
          <w:bCs/>
          <w:sz w:val="32"/>
          <w:szCs w:val="32"/>
        </w:rPr>
      </w:pPr>
      <w:r>
        <w:rPr>
          <w:rStyle w:val="7"/>
          <w:rFonts w:hint="eastAsia" w:ascii="仿宋_GB2312" w:hAnsi="黑体" w:eastAsia="仿宋_GB2312"/>
          <w:szCs w:val="32"/>
        </w:rPr>
        <w:t>根据</w:t>
      </w:r>
      <w:r>
        <w:rPr>
          <w:rFonts w:hint="eastAsia" w:ascii="仿宋_GB2312" w:eastAsia="仿宋_GB2312"/>
          <w:color w:val="000000"/>
          <w:sz w:val="32"/>
          <w:szCs w:val="32"/>
        </w:rPr>
        <w:t>《深圳市市级财政专项资金管理办法》</w:t>
      </w:r>
      <w:r>
        <w:rPr>
          <w:rFonts w:hint="eastAsia" w:ascii="仿宋_GB2312" w:eastAsia="仿宋_GB2312"/>
          <w:sz w:val="32"/>
          <w:szCs w:val="32"/>
          <w:shd w:val="clear" w:color="auto" w:fill="FFFFFF"/>
        </w:rPr>
        <w:t>(深府规〔2018〕12号)</w:t>
      </w:r>
      <w:r>
        <w:rPr>
          <w:rFonts w:hint="eastAsia" w:ascii="仿宋_GB2312" w:eastAsia="仿宋_GB2312"/>
          <w:color w:val="000000"/>
          <w:sz w:val="32"/>
          <w:szCs w:val="32"/>
        </w:rPr>
        <w:t>要求及</w:t>
      </w:r>
      <w:r>
        <w:rPr>
          <w:rFonts w:hint="eastAsia" w:ascii="仿宋_GB2312" w:hAnsi="仿宋" w:eastAsia="仿宋_GB2312"/>
          <w:bCs/>
          <w:sz w:val="32"/>
          <w:szCs w:val="32"/>
        </w:rPr>
        <w:t>近年来实际操作经验及我局专项资金改革方案，本着严谨、严肃的原则，</w:t>
      </w:r>
      <w:r>
        <w:rPr>
          <w:rFonts w:hint="eastAsia" w:ascii="仿宋_GB2312" w:eastAsia="仿宋_GB2312"/>
          <w:color w:val="000000"/>
          <w:sz w:val="32"/>
          <w:szCs w:val="32"/>
        </w:rPr>
        <w:t>明确监督管理内容</w:t>
      </w:r>
      <w:r>
        <w:rPr>
          <w:rFonts w:hint="eastAsia" w:ascii="仿宋_GB2312" w:hAnsi="仿宋" w:eastAsia="仿宋_GB2312"/>
          <w:bCs/>
          <w:sz w:val="32"/>
          <w:szCs w:val="32"/>
        </w:rPr>
        <w:t>。</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YmVmMjI1MmU0NDA5MWVkYTJkN2NiNzM1NjE0NmEifQ=="/>
  </w:docVars>
  <w:rsids>
    <w:rsidRoot w:val="301148FE"/>
    <w:rsid w:val="301148FE"/>
    <w:rsid w:val="73D45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2"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540" w:lineRule="exact"/>
      <w:ind w:firstLine="622" w:firstLineChars="20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widowControl/>
      <w:spacing w:line="560" w:lineRule="exact"/>
      <w:ind w:firstLine="0" w:firstLineChars="0"/>
      <w:jc w:val="center"/>
      <w:outlineLvl w:val="0"/>
    </w:pPr>
    <w:rPr>
      <w:rFonts w:ascii="方正小标宋简体" w:hAnsi="仿宋" w:eastAsia="方正小标宋简体"/>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Subtitle"/>
    <w:basedOn w:val="1"/>
    <w:next w:val="1"/>
    <w:qFormat/>
    <w:uiPriority w:val="2"/>
    <w:pPr>
      <w:ind w:firstLine="0" w:firstLineChars="0"/>
    </w:pPr>
    <w:rPr>
      <w:rFonts w:ascii="仿宋_GB2312" w:hAnsi="仿宋_GB2312" w:cs="仿宋_GB2312"/>
      <w:szCs w:val="32"/>
    </w:rPr>
  </w:style>
  <w:style w:type="paragraph" w:styleId="4">
    <w:name w:val="Normal (Web)"/>
    <w:basedOn w:val="1"/>
    <w:qFormat/>
    <w:uiPriority w:val="0"/>
    <w:pPr>
      <w:widowControl/>
      <w:spacing w:before="100" w:beforeAutospacing="1" w:after="100" w:afterAutospacing="1"/>
      <w:jc w:val="left"/>
    </w:pPr>
    <w:rPr>
      <w:rFonts w:ascii="宋体" w:hAnsi="宋体" w:eastAsia="宋体"/>
      <w:kern w:val="0"/>
      <w:sz w:val="24"/>
      <w:szCs w:val="24"/>
    </w:rPr>
  </w:style>
  <w:style w:type="character" w:styleId="7">
    <w:name w:val="Strong"/>
    <w:basedOn w:val="8"/>
    <w:qFormat/>
    <w:uiPriority w:val="0"/>
    <w:rPr>
      <w:rFonts w:eastAsia="黑体"/>
      <w:bCs/>
      <w:sz w:val="32"/>
    </w:rPr>
  </w:style>
  <w:style w:type="character" w:styleId="8">
    <w:name w:val="line number"/>
    <w:basedOn w:val="6"/>
    <w:qFormat/>
    <w:uiPriority w:val="0"/>
  </w:style>
  <w:style w:type="paragraph" w:customStyle="1" w:styleId="9">
    <w:name w:val="附件"/>
    <w:basedOn w:val="1"/>
    <w:qFormat/>
    <w:uiPriority w:val="3"/>
    <w:pPr>
      <w:ind w:left="1014" w:hanging="1014" w:hangingChars="326"/>
    </w:pPr>
    <w:rPr>
      <w:rFonts w:ascii="黑体" w:hAnsi="黑体" w:eastAsia="黑体"/>
      <w:szCs w:val="32"/>
    </w:rPr>
  </w:style>
  <w:style w:type="paragraph" w:customStyle="1" w:styleId="10">
    <w:name w:val="文件正文"/>
    <w:basedOn w:val="3"/>
    <w:qFormat/>
    <w:uiPriority w:val="2"/>
    <w:pPr>
      <w:spacing w:line="560" w:lineRule="exact"/>
      <w:ind w:firstLine="622"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1475</Words>
  <Characters>1557</Characters>
  <Lines>0</Lines>
  <Paragraphs>0</Paragraphs>
  <TotalTime>1</TotalTime>
  <ScaleCrop>false</ScaleCrop>
  <LinksUpToDate>false</LinksUpToDate>
  <CharactersWithSpaces>1558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2019-05-07T09:27:00Z</dcterms:created>
  <dc:creator>好饭友</dc:creator>
  <cp:lastModifiedBy>阿营</cp:lastModifiedBy>
  <dcterms:modified xsi:type="dcterms:W3CDTF">2022-06-06T07:16:35Z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795C0D3D9F0A490C94F961E4EAAB45BD</vt:lpwstr>
  </property>
</Properties>
</file>