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jc w:val="left"/>
        <w:rPr>
          <w:rFonts w:hint="eastAsia" w:ascii="黑体" w:hAnsi="黑体" w:eastAsia="黑体" w:cs="黑体"/>
          <w:b w:val="0"/>
          <w:bCs w:val="0"/>
          <w:sz w:val="32"/>
        </w:rPr>
      </w:pPr>
      <w:r>
        <w:rPr>
          <w:rFonts w:hint="eastAsia" w:ascii="黑体" w:hAnsi="黑体" w:eastAsia="黑体" w:cs="黑体"/>
          <w:b w:val="0"/>
          <w:bCs w:val="0"/>
          <w:sz w:val="32"/>
        </w:rPr>
        <w:t>附件2</w:t>
      </w:r>
    </w:p>
    <w:p/>
    <w:p>
      <w:pPr>
        <w:pStyle w:val="2"/>
        <w:spacing w:before="0" w:after="0"/>
        <w:rPr>
          <w:b w:val="0"/>
          <w:bCs w:val="0"/>
          <w:sz w:val="44"/>
          <w:szCs w:val="44"/>
        </w:rPr>
      </w:pPr>
      <w:r>
        <w:rPr>
          <w:rFonts w:hint="eastAsia"/>
          <w:b w:val="0"/>
          <w:bCs w:val="0"/>
          <w:sz w:val="44"/>
          <w:szCs w:val="44"/>
        </w:rPr>
        <w:t>《深圳市互联网租赁自行车行业信用</w:t>
      </w:r>
    </w:p>
    <w:p>
      <w:pPr>
        <w:pStyle w:val="2"/>
        <w:spacing w:before="0" w:after="0"/>
        <w:rPr>
          <w:b w:val="0"/>
          <w:bCs w:val="0"/>
          <w:sz w:val="44"/>
          <w:szCs w:val="44"/>
        </w:rPr>
      </w:pPr>
      <w:r>
        <w:rPr>
          <w:rFonts w:hint="eastAsia"/>
          <w:b w:val="0"/>
          <w:bCs w:val="0"/>
          <w:sz w:val="44"/>
          <w:szCs w:val="44"/>
        </w:rPr>
        <w:t>管理实施办法》的起草说明</w:t>
      </w:r>
    </w:p>
    <w:p>
      <w:pPr>
        <w:rPr>
          <w:sz w:val="44"/>
          <w:szCs w:val="44"/>
        </w:rPr>
      </w:pPr>
    </w:p>
    <w:p>
      <w:pPr>
        <w:adjustRightInd w:val="0"/>
        <w:snapToGrid w:val="0"/>
        <w:spacing w:line="360" w:lineRule="auto"/>
        <w:ind w:firstLine="645"/>
        <w:rPr>
          <w:rFonts w:ascii="仿宋_GB2312" w:hAnsi="宋体" w:eastAsia="仿宋_GB2312"/>
          <w:sz w:val="32"/>
          <w:szCs w:val="32"/>
        </w:rPr>
      </w:pPr>
    </w:p>
    <w:p>
      <w:pPr>
        <w:adjustRightInd w:val="0"/>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为全面贯彻落实国家、省及深圳市关于加强社会信用体系建设的一系列重大决策部署，着力推进诚信建设制度化，建立互联网租赁自行车企业及</w:t>
      </w:r>
      <w:r>
        <w:rPr>
          <w:rFonts w:ascii="仿宋_GB2312" w:hAnsi="宋体" w:eastAsia="仿宋_GB2312"/>
          <w:sz w:val="32"/>
          <w:szCs w:val="32"/>
        </w:rPr>
        <w:t>用户</w:t>
      </w:r>
      <w:r>
        <w:rPr>
          <w:rFonts w:hint="eastAsia" w:ascii="仿宋_GB2312" w:hAnsi="宋体" w:eastAsia="仿宋_GB2312"/>
          <w:sz w:val="32"/>
          <w:szCs w:val="32"/>
        </w:rPr>
        <w:t>守信激励、失信惩戒的信用管理制度，促进行业自律，引导行业健康、有序发展，根据国家、省和深圳市相关法律、法规和文件，结合深圳市互联网租赁自行车行业特点及管理需要，</w:t>
      </w:r>
      <w:r>
        <w:rPr>
          <w:rFonts w:ascii="仿宋_GB2312" w:hAnsi="宋体" w:eastAsia="仿宋_GB2312"/>
          <w:sz w:val="32"/>
          <w:szCs w:val="32"/>
        </w:rPr>
        <w:t>起草了</w:t>
      </w:r>
      <w:r>
        <w:rPr>
          <w:rFonts w:hint="eastAsia" w:ascii="仿宋_GB2312" w:hAnsi="宋体" w:eastAsia="仿宋_GB2312"/>
          <w:sz w:val="32"/>
          <w:szCs w:val="32"/>
        </w:rPr>
        <w:t>《深圳市互联网租赁自行车行业信用管理实施办法》（以下简称</w:t>
      </w:r>
      <w:r>
        <w:rPr>
          <w:rFonts w:ascii="仿宋_GB2312" w:hAnsi="宋体" w:eastAsia="仿宋_GB2312"/>
          <w:sz w:val="32"/>
          <w:szCs w:val="32"/>
        </w:rPr>
        <w:t>《</w:t>
      </w:r>
      <w:r>
        <w:rPr>
          <w:rFonts w:hint="eastAsia" w:ascii="仿宋_GB2312" w:hAnsi="宋体" w:eastAsia="仿宋_GB2312"/>
          <w:sz w:val="32"/>
          <w:szCs w:val="32"/>
        </w:rPr>
        <w:t>信用办法</w:t>
      </w:r>
      <w:r>
        <w:rPr>
          <w:rFonts w:ascii="仿宋_GB2312" w:hAnsi="宋体" w:eastAsia="仿宋_GB2312"/>
          <w:sz w:val="32"/>
          <w:szCs w:val="32"/>
        </w:rPr>
        <w:t>》</w:t>
      </w:r>
      <w:r>
        <w:rPr>
          <w:rFonts w:hint="eastAsia" w:ascii="仿宋_GB2312" w:hAnsi="宋体" w:eastAsia="仿宋_GB2312"/>
          <w:sz w:val="32"/>
          <w:szCs w:val="32"/>
        </w:rPr>
        <w:t>）。现将有关情况</w:t>
      </w:r>
      <w:r>
        <w:rPr>
          <w:rFonts w:ascii="仿宋_GB2312" w:hAnsi="宋体" w:eastAsia="仿宋_GB2312"/>
          <w:sz w:val="32"/>
          <w:szCs w:val="32"/>
        </w:rPr>
        <w:t>说明如下：</w:t>
      </w:r>
    </w:p>
    <w:p>
      <w:pPr>
        <w:adjustRightInd w:val="0"/>
        <w:snapToGrid w:val="0"/>
        <w:spacing w:line="360" w:lineRule="auto"/>
        <w:ind w:firstLine="645"/>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起草背景</w:t>
      </w:r>
    </w:p>
    <w:p>
      <w:pPr>
        <w:adjustRightInd w:val="0"/>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自2016年10月底摩拜单车进入深圳以来，全市互联网租赁自行车迅速发展。截至2018年底，全市互联网租赁自行车企业主要有2家，活跃车辆总规模约</w:t>
      </w:r>
      <w:r>
        <w:rPr>
          <w:rFonts w:ascii="仿宋_GB2312" w:hAnsi="宋体" w:eastAsia="仿宋_GB2312"/>
          <w:sz w:val="32"/>
          <w:szCs w:val="32"/>
        </w:rPr>
        <w:t>53</w:t>
      </w:r>
      <w:r>
        <w:rPr>
          <w:rFonts w:hint="eastAsia" w:ascii="仿宋_GB2312" w:hAnsi="宋体" w:eastAsia="仿宋_GB2312"/>
          <w:sz w:val="32"/>
          <w:szCs w:val="32"/>
        </w:rPr>
        <w:t>万辆，注册用户量达2</w:t>
      </w:r>
      <w:r>
        <w:rPr>
          <w:rFonts w:ascii="仿宋_GB2312" w:hAnsi="宋体" w:eastAsia="仿宋_GB2312"/>
          <w:sz w:val="32"/>
          <w:szCs w:val="32"/>
        </w:rPr>
        <w:t>548</w:t>
      </w:r>
      <w:r>
        <w:rPr>
          <w:rFonts w:hint="eastAsia" w:ascii="仿宋_GB2312" w:hAnsi="宋体" w:eastAsia="仿宋_GB2312"/>
          <w:sz w:val="32"/>
          <w:szCs w:val="32"/>
        </w:rPr>
        <w:t>万人（含重复注册用户），互联网租赁自行车为</w:t>
      </w:r>
      <w:r>
        <w:rPr>
          <w:rFonts w:ascii="仿宋_GB2312" w:hAnsi="宋体" w:eastAsia="仿宋_GB2312"/>
          <w:sz w:val="32"/>
          <w:szCs w:val="32"/>
        </w:rPr>
        <w:t>市民</w:t>
      </w:r>
      <w:r>
        <w:rPr>
          <w:rFonts w:hint="eastAsia" w:ascii="仿宋_GB2312" w:hAnsi="宋体" w:eastAsia="仿宋_GB2312"/>
          <w:sz w:val="32"/>
          <w:szCs w:val="32"/>
        </w:rPr>
        <w:t>短距离出行和公交、轨道接驳带来了</w:t>
      </w:r>
      <w:r>
        <w:rPr>
          <w:rFonts w:ascii="仿宋_GB2312" w:hAnsi="宋体" w:eastAsia="仿宋_GB2312"/>
          <w:sz w:val="32"/>
          <w:szCs w:val="32"/>
        </w:rPr>
        <w:t>便利</w:t>
      </w:r>
      <w:r>
        <w:rPr>
          <w:rFonts w:hint="eastAsia" w:ascii="仿宋_GB2312" w:hAnsi="宋体" w:eastAsia="仿宋_GB2312"/>
          <w:sz w:val="32"/>
          <w:szCs w:val="32"/>
        </w:rPr>
        <w:t>。同时</w:t>
      </w:r>
      <w:r>
        <w:rPr>
          <w:rFonts w:ascii="仿宋_GB2312" w:hAnsi="宋体" w:eastAsia="仿宋_GB2312"/>
          <w:sz w:val="32"/>
          <w:szCs w:val="32"/>
        </w:rPr>
        <w:t>，由于</w:t>
      </w:r>
      <w:r>
        <w:rPr>
          <w:rFonts w:hint="eastAsia" w:ascii="仿宋_GB2312" w:hAnsi="宋体" w:eastAsia="仿宋_GB2312"/>
          <w:sz w:val="32"/>
          <w:szCs w:val="32"/>
        </w:rPr>
        <w:t>互联网租赁自行车属于新兴业态和新的服务模式，既有的法律法规标准等难以完全适用，政府部门</w:t>
      </w:r>
      <w:r>
        <w:rPr>
          <w:rFonts w:ascii="仿宋_GB2312" w:hAnsi="宋体" w:eastAsia="仿宋_GB2312"/>
          <w:sz w:val="32"/>
          <w:szCs w:val="32"/>
        </w:rPr>
        <w:t>缺乏监管手段，</w:t>
      </w:r>
      <w:r>
        <w:rPr>
          <w:rFonts w:hint="eastAsia" w:ascii="仿宋_GB2312" w:hAnsi="宋体" w:eastAsia="仿宋_GB2312"/>
          <w:sz w:val="32"/>
          <w:szCs w:val="32"/>
        </w:rPr>
        <w:t>企业</w:t>
      </w:r>
      <w:r>
        <w:rPr>
          <w:rFonts w:ascii="仿宋_GB2312" w:hAnsi="宋体" w:eastAsia="仿宋_GB2312"/>
          <w:sz w:val="32"/>
          <w:szCs w:val="32"/>
        </w:rPr>
        <w:t>和用户违法</w:t>
      </w:r>
      <w:r>
        <w:rPr>
          <w:rFonts w:hint="eastAsia" w:ascii="仿宋_GB2312" w:hAnsi="宋体" w:eastAsia="仿宋_GB2312"/>
          <w:sz w:val="32"/>
          <w:szCs w:val="32"/>
        </w:rPr>
        <w:t>、</w:t>
      </w:r>
      <w:r>
        <w:rPr>
          <w:rFonts w:ascii="仿宋_GB2312" w:hAnsi="宋体" w:eastAsia="仿宋_GB2312"/>
          <w:sz w:val="32"/>
          <w:szCs w:val="32"/>
        </w:rPr>
        <w:t>违规成本低，</w:t>
      </w:r>
      <w:r>
        <w:rPr>
          <w:rFonts w:hint="eastAsia" w:ascii="仿宋_GB2312" w:hAnsi="宋体" w:eastAsia="仿宋_GB2312"/>
          <w:sz w:val="32"/>
          <w:szCs w:val="32"/>
        </w:rPr>
        <w:t>导致无序停放、不安全骑行、车辆运营维护不到位、企业主体责任不落实等不规范行为普遍</w:t>
      </w:r>
      <w:r>
        <w:rPr>
          <w:rFonts w:ascii="仿宋_GB2312" w:hAnsi="宋体" w:eastAsia="仿宋_GB2312"/>
          <w:sz w:val="32"/>
          <w:szCs w:val="32"/>
        </w:rPr>
        <w:t>存在</w:t>
      </w:r>
      <w:r>
        <w:rPr>
          <w:rFonts w:hint="eastAsia" w:ascii="仿宋_GB2312" w:hAnsi="宋体" w:eastAsia="仿宋_GB2312"/>
          <w:sz w:val="32"/>
          <w:szCs w:val="32"/>
        </w:rPr>
        <w:t>，政府</w:t>
      </w:r>
      <w:r>
        <w:rPr>
          <w:rFonts w:ascii="仿宋_GB2312" w:hAnsi="宋体" w:eastAsia="仿宋_GB2312"/>
          <w:sz w:val="32"/>
          <w:szCs w:val="32"/>
        </w:rPr>
        <w:t>监管</w:t>
      </w:r>
      <w:r>
        <w:rPr>
          <w:rFonts w:hint="eastAsia" w:ascii="仿宋_GB2312" w:hAnsi="宋体" w:eastAsia="仿宋_GB2312"/>
          <w:sz w:val="32"/>
          <w:szCs w:val="32"/>
        </w:rPr>
        <w:t>效力</w:t>
      </w:r>
      <w:r>
        <w:rPr>
          <w:rFonts w:ascii="仿宋_GB2312" w:hAnsi="宋体" w:eastAsia="仿宋_GB2312"/>
          <w:sz w:val="32"/>
          <w:szCs w:val="32"/>
        </w:rPr>
        <w:t>和效果有限</w:t>
      </w:r>
      <w:r>
        <w:rPr>
          <w:rFonts w:hint="eastAsia" w:ascii="仿宋_GB2312" w:hAnsi="宋体" w:eastAsia="仿宋_GB2312"/>
          <w:sz w:val="32"/>
          <w:szCs w:val="32"/>
        </w:rPr>
        <w:t>。</w:t>
      </w:r>
    </w:p>
    <w:p>
      <w:pPr>
        <w:adjustRightInd w:val="0"/>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《交通运输部 中央宣传部 中央网信办 国家发展改革委 工业和信息化部 公安部 住房和城乡建设部</w:t>
      </w:r>
      <w:r>
        <w:rPr>
          <w:rFonts w:hint="eastAsia" w:ascii="仿宋_GB2312" w:hAnsi="宋体" w:eastAsia="仿宋_GB2312"/>
          <w:sz w:val="32"/>
          <w:szCs w:val="32"/>
        </w:rPr>
        <w:t xml:space="preserve"> 人民银行 质检总局 文化和旅游部&lt;关于鼓励和规范互联网租赁自行车发展的指导意见&gt;》（交运发〔2017〕109号）提出加快互联网租赁自行车服务领域信用记录建设，建立企业和用户信用基础数据库，定期推送给全国信用信息共享平台。《深圳市交通运输委员会 深圳市城市管理局 深圳市公安局交通警察局关于印发&lt;深圳市互联网租赁自行车规范管理整治行动实施方案&gt;的通知》（深交规〔2017〕3号）明确要求加强互联网租赁自行车企业</w:t>
      </w:r>
      <w:r>
        <w:rPr>
          <w:rFonts w:ascii="仿宋_GB2312" w:hAnsi="宋体" w:eastAsia="仿宋_GB2312"/>
          <w:sz w:val="32"/>
          <w:szCs w:val="32"/>
        </w:rPr>
        <w:t>和</w:t>
      </w:r>
      <w:r>
        <w:rPr>
          <w:rFonts w:hint="eastAsia" w:ascii="仿宋_GB2312" w:hAnsi="宋体" w:eastAsia="仿宋_GB2312"/>
          <w:sz w:val="32"/>
          <w:szCs w:val="32"/>
        </w:rPr>
        <w:t>用户信用管理，建立企业和</w:t>
      </w:r>
      <w:r>
        <w:rPr>
          <w:rFonts w:ascii="仿宋_GB2312" w:hAnsi="宋体" w:eastAsia="仿宋_GB2312"/>
          <w:sz w:val="32"/>
          <w:szCs w:val="32"/>
        </w:rPr>
        <w:t>用户</w:t>
      </w:r>
      <w:r>
        <w:rPr>
          <w:rFonts w:hint="eastAsia" w:ascii="仿宋_GB2312" w:hAnsi="宋体" w:eastAsia="仿宋_GB2312"/>
          <w:sz w:val="32"/>
          <w:szCs w:val="32"/>
        </w:rPr>
        <w:t>信用管理机制，加强信用</w:t>
      </w:r>
      <w:r>
        <w:rPr>
          <w:rFonts w:ascii="仿宋_GB2312" w:hAnsi="宋体" w:eastAsia="仿宋_GB2312"/>
          <w:sz w:val="32"/>
          <w:szCs w:val="32"/>
        </w:rPr>
        <w:t>信息的归集、共享与应用</w:t>
      </w:r>
      <w:r>
        <w:rPr>
          <w:rFonts w:hint="eastAsia" w:ascii="仿宋_GB2312" w:hAnsi="宋体" w:eastAsia="仿宋_GB2312"/>
          <w:sz w:val="32"/>
          <w:szCs w:val="32"/>
        </w:rPr>
        <w:t>。</w:t>
      </w:r>
    </w:p>
    <w:p>
      <w:pPr>
        <w:adjustRightInd w:val="0"/>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因此</w:t>
      </w:r>
      <w:r>
        <w:rPr>
          <w:rFonts w:ascii="仿宋_GB2312" w:hAnsi="宋体" w:eastAsia="仿宋_GB2312"/>
          <w:sz w:val="32"/>
          <w:szCs w:val="32"/>
        </w:rPr>
        <w:t>，</w:t>
      </w:r>
      <w:r>
        <w:rPr>
          <w:rFonts w:hint="eastAsia" w:ascii="仿宋_GB2312" w:hAnsi="宋体" w:eastAsia="仿宋_GB2312"/>
          <w:sz w:val="32"/>
          <w:szCs w:val="32"/>
        </w:rPr>
        <w:t>尽快</w:t>
      </w:r>
      <w:r>
        <w:rPr>
          <w:rFonts w:ascii="仿宋_GB2312" w:hAnsi="宋体" w:eastAsia="仿宋_GB2312"/>
          <w:sz w:val="32"/>
          <w:szCs w:val="32"/>
        </w:rPr>
        <w:t>制定</w:t>
      </w:r>
      <w:r>
        <w:rPr>
          <w:rFonts w:hint="eastAsia" w:ascii="仿宋_GB2312" w:hAnsi="宋体" w:eastAsia="仿宋_GB2312"/>
          <w:sz w:val="32"/>
          <w:szCs w:val="32"/>
        </w:rPr>
        <w:t>深圳市互联网租赁自行车行业信用管理</w:t>
      </w:r>
      <w:r>
        <w:rPr>
          <w:rFonts w:ascii="仿宋_GB2312" w:hAnsi="宋体" w:eastAsia="仿宋_GB2312"/>
          <w:sz w:val="32"/>
          <w:szCs w:val="32"/>
        </w:rPr>
        <w:t>机制，对于</w:t>
      </w:r>
      <w:r>
        <w:rPr>
          <w:rFonts w:hint="eastAsia" w:ascii="仿宋_GB2312" w:hAnsi="宋体" w:eastAsia="仿宋_GB2312"/>
          <w:sz w:val="32"/>
          <w:szCs w:val="32"/>
        </w:rPr>
        <w:t>促进企业</w:t>
      </w:r>
      <w:r>
        <w:rPr>
          <w:rFonts w:ascii="仿宋_GB2312" w:hAnsi="宋体" w:eastAsia="仿宋_GB2312"/>
          <w:sz w:val="32"/>
          <w:szCs w:val="32"/>
        </w:rPr>
        <w:t>和用户</w:t>
      </w:r>
      <w:r>
        <w:rPr>
          <w:rFonts w:hint="eastAsia" w:ascii="仿宋_GB2312" w:hAnsi="宋体" w:eastAsia="仿宋_GB2312"/>
          <w:sz w:val="32"/>
          <w:szCs w:val="32"/>
        </w:rPr>
        <w:t>规范</w:t>
      </w:r>
      <w:r>
        <w:rPr>
          <w:rFonts w:ascii="仿宋_GB2312" w:hAnsi="宋体" w:eastAsia="仿宋_GB2312"/>
          <w:sz w:val="32"/>
          <w:szCs w:val="32"/>
        </w:rPr>
        <w:t>自身行为</w:t>
      </w:r>
      <w:r>
        <w:rPr>
          <w:rFonts w:hint="eastAsia" w:ascii="仿宋_GB2312" w:hAnsi="宋体" w:eastAsia="仿宋_GB2312"/>
          <w:sz w:val="32"/>
          <w:szCs w:val="32"/>
        </w:rPr>
        <w:t>，</w:t>
      </w:r>
      <w:r>
        <w:rPr>
          <w:rFonts w:ascii="仿宋_GB2312" w:hAnsi="宋体" w:eastAsia="仿宋_GB2312"/>
          <w:sz w:val="32"/>
          <w:szCs w:val="32"/>
        </w:rPr>
        <w:t>引导互联网自行车行业有序、健康发展，维护良好的</w:t>
      </w:r>
      <w:r>
        <w:rPr>
          <w:rFonts w:hint="eastAsia" w:ascii="仿宋_GB2312" w:hAnsi="宋体" w:eastAsia="仿宋_GB2312"/>
          <w:sz w:val="32"/>
          <w:szCs w:val="32"/>
        </w:rPr>
        <w:t>社会</w:t>
      </w:r>
      <w:r>
        <w:rPr>
          <w:rFonts w:ascii="仿宋_GB2312" w:hAnsi="宋体" w:eastAsia="仿宋_GB2312"/>
          <w:sz w:val="32"/>
          <w:szCs w:val="32"/>
        </w:rPr>
        <w:t>公共秩序</w:t>
      </w:r>
      <w:r>
        <w:rPr>
          <w:rFonts w:hint="eastAsia" w:ascii="仿宋_GB2312" w:hAnsi="宋体" w:eastAsia="仿宋_GB2312"/>
          <w:sz w:val="32"/>
          <w:szCs w:val="32"/>
        </w:rPr>
        <w:t>，营造诚信社会环境具有</w:t>
      </w:r>
      <w:r>
        <w:rPr>
          <w:rFonts w:ascii="仿宋_GB2312" w:hAnsi="宋体" w:eastAsia="仿宋_GB2312"/>
          <w:sz w:val="32"/>
          <w:szCs w:val="32"/>
        </w:rPr>
        <w:t>重要意义</w:t>
      </w:r>
      <w:r>
        <w:rPr>
          <w:rFonts w:hint="eastAsia" w:ascii="仿宋_GB2312" w:hAnsi="宋体" w:eastAsia="仿宋_GB2312"/>
          <w:sz w:val="32"/>
          <w:szCs w:val="32"/>
        </w:rPr>
        <w:t>。</w:t>
      </w:r>
    </w:p>
    <w:p>
      <w:pPr>
        <w:adjustRightInd w:val="0"/>
        <w:snapToGrid w:val="0"/>
        <w:spacing w:line="360" w:lineRule="auto"/>
        <w:ind w:firstLine="645"/>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《信用办法》起草的依据</w:t>
      </w:r>
    </w:p>
    <w:p>
      <w:pPr>
        <w:adjustRightInd w:val="0"/>
        <w:snapToGrid w:val="0"/>
        <w:spacing w:line="360" w:lineRule="auto"/>
        <w:ind w:firstLine="645"/>
        <w:rPr>
          <w:rFonts w:ascii="仿宋_GB2312" w:eastAsia="仿宋_GB2312"/>
          <w:sz w:val="32"/>
          <w:szCs w:val="32"/>
        </w:rPr>
      </w:pPr>
      <w:r>
        <w:rPr>
          <w:rFonts w:hint="eastAsia" w:ascii="仿宋_GB2312" w:eastAsia="仿宋_GB2312"/>
          <w:sz w:val="32"/>
          <w:szCs w:val="32"/>
        </w:rPr>
        <w:t>1.《国务院关于建立完善守信联合激励和失信联合惩戒制度 加快推进社会诚信建设的指导意见》（国发〔2016〕33号）</w:t>
      </w:r>
    </w:p>
    <w:p>
      <w:pPr>
        <w:adjustRightInd w:val="0"/>
        <w:snapToGrid w:val="0"/>
        <w:spacing w:line="360" w:lineRule="auto"/>
        <w:ind w:firstLine="645"/>
        <w:rPr>
          <w:rFonts w:ascii="仿宋_GB2312" w:eastAsia="仿宋_GB2312"/>
          <w:sz w:val="32"/>
          <w:szCs w:val="32"/>
        </w:rPr>
      </w:pPr>
      <w:r>
        <w:rPr>
          <w:rFonts w:hint="eastAsia" w:ascii="仿宋_GB2312" w:hAnsi="宋体" w:eastAsia="仿宋_GB2312"/>
          <w:sz w:val="32"/>
          <w:szCs w:val="32"/>
        </w:rPr>
        <w:t>2.《交通运输部 中央宣传部 中央网信办 国家发展改革委 工业和信息化部 公安部 住房和城乡建设部</w:t>
      </w:r>
      <w:r>
        <w:rPr>
          <w:rFonts w:hint="eastAsia" w:ascii="仿宋_GB2312" w:hAnsi="宋体" w:eastAsia="仿宋_GB2312"/>
          <w:sz w:val="32"/>
          <w:szCs w:val="32"/>
        </w:rPr>
        <w:t xml:space="preserve"> 人民银行 质检总局 文化和旅游部</w:t>
      </w:r>
      <w:r>
        <w:rPr>
          <w:rFonts w:hint="eastAsia" w:ascii="仿宋_GB2312" w:hAnsi="宋体" w:eastAsia="仿宋_GB2312"/>
          <w:sz w:val="32"/>
          <w:szCs w:val="32"/>
        </w:rPr>
        <w:t>&lt;关于鼓励和规范互联网租赁自行车发展的指导意见&gt;》（交运发〔2017〕109号）</w:t>
      </w:r>
    </w:p>
    <w:p>
      <w:pPr>
        <w:adjustRightInd w:val="0"/>
        <w:snapToGrid w:val="0"/>
        <w:spacing w:line="360" w:lineRule="auto"/>
        <w:ind w:firstLine="645"/>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.《广东省建立完善守信联合激励和失信联合惩戒制度的实施方案》（粤府〔2016〕133号）</w:t>
      </w:r>
    </w:p>
    <w:p>
      <w:pPr>
        <w:adjustRightInd w:val="0"/>
        <w:snapToGrid w:val="0"/>
        <w:spacing w:line="360" w:lineRule="auto"/>
        <w:ind w:firstLine="645"/>
        <w:rPr>
          <w:rFonts w:ascii="仿宋_GB2312"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w:t>
      </w:r>
      <w:r>
        <w:rPr>
          <w:rFonts w:hint="eastAsia" w:ascii="仿宋_GB2312" w:hAnsi="仿宋" w:eastAsia="仿宋_GB2312"/>
          <w:bCs/>
          <w:sz w:val="32"/>
          <w:szCs w:val="32"/>
        </w:rPr>
        <w:t>广东省人民政府关于印发广东省社会信用体系建设规划（2014—2020年）的通知》（</w:t>
      </w:r>
      <w:r>
        <w:rPr>
          <w:rFonts w:ascii="仿宋_GB2312" w:hAnsi="仿宋" w:eastAsia="仿宋_GB2312"/>
          <w:bCs/>
          <w:sz w:val="32"/>
          <w:szCs w:val="32"/>
        </w:rPr>
        <w:t>粤府〔2014〕45号</w:t>
      </w:r>
      <w:r>
        <w:rPr>
          <w:rFonts w:hint="eastAsia" w:ascii="仿宋_GB2312" w:hAnsi="仿宋" w:eastAsia="仿宋_GB2312"/>
          <w:bCs/>
          <w:sz w:val="32"/>
          <w:szCs w:val="32"/>
        </w:rPr>
        <w:t>）</w:t>
      </w:r>
    </w:p>
    <w:p>
      <w:pPr>
        <w:adjustRightInd w:val="0"/>
        <w:snapToGrid w:val="0"/>
        <w:spacing w:line="360" w:lineRule="auto"/>
        <w:ind w:firstLine="645"/>
        <w:rPr>
          <w:rFonts w:ascii="仿宋_GB2312" w:eastAsia="仿宋_GB2312"/>
          <w:sz w:val="32"/>
          <w:szCs w:val="32"/>
          <w:highlight w:val="yellow"/>
        </w:rPr>
      </w:pPr>
      <w:r>
        <w:rPr>
          <w:rFonts w:ascii="仿宋_GB2312" w:eastAsia="仿宋_GB2312"/>
          <w:sz w:val="32"/>
          <w:szCs w:val="32"/>
          <w:highlight w:val="yellow"/>
        </w:rPr>
        <w:t>5</w:t>
      </w:r>
      <w:r>
        <w:rPr>
          <w:rFonts w:hint="eastAsia" w:ascii="仿宋_GB2312" w:eastAsia="仿宋_GB2312"/>
          <w:sz w:val="32"/>
          <w:szCs w:val="32"/>
          <w:highlight w:val="yellow"/>
        </w:rPr>
        <w:t>.《深圳市公共信用信息管理办法》</w:t>
      </w:r>
    </w:p>
    <w:p>
      <w:pPr>
        <w:adjustRightInd w:val="0"/>
        <w:snapToGrid w:val="0"/>
        <w:spacing w:line="360" w:lineRule="auto"/>
        <w:ind w:firstLine="645"/>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.《深圳市人民政府关于印发深圳市贯彻落实守信激励和失信联合惩戒制度实施方案的通知》(深府〔2017〕57号)</w:t>
      </w:r>
    </w:p>
    <w:p>
      <w:pPr>
        <w:adjustRightInd w:val="0"/>
        <w:snapToGrid w:val="0"/>
        <w:spacing w:line="360" w:lineRule="auto"/>
        <w:ind w:firstLine="645"/>
        <w:rPr>
          <w:rFonts w:ascii="仿宋_GB2312" w:hAnsi="宋体" w:eastAsia="仿宋_GB2312"/>
          <w:sz w:val="32"/>
          <w:szCs w:val="32"/>
        </w:rPr>
      </w:pPr>
      <w:r>
        <w:rPr>
          <w:rFonts w:ascii="仿宋_GB2312" w:eastAsia="仿宋_GB2312"/>
          <w:sz w:val="32"/>
          <w:szCs w:val="32"/>
        </w:rPr>
        <w:t>7</w:t>
      </w:r>
      <w:r>
        <w:rPr>
          <w:rFonts w:hint="eastAsia" w:ascii="仿宋_GB2312" w:eastAsia="仿宋_GB2312"/>
          <w:sz w:val="32"/>
          <w:szCs w:val="32"/>
        </w:rPr>
        <w:t>.《深圳市交通运输委员会 深圳市城市管理局 深圳市公安局交通警察局关于印发&lt;深圳市互联网租赁自行车规范管理整治行动实施方案&gt;的通知》（深交规〔2017〕3号）</w:t>
      </w:r>
    </w:p>
    <w:p>
      <w:pPr>
        <w:adjustRightInd w:val="0"/>
        <w:snapToGrid w:val="0"/>
        <w:spacing w:line="360" w:lineRule="auto"/>
        <w:ind w:firstLine="645"/>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eastAsia="黑体"/>
          <w:sz w:val="32"/>
          <w:szCs w:val="32"/>
        </w:rPr>
        <w:t>起草过程</w:t>
      </w:r>
    </w:p>
    <w:p>
      <w:pPr>
        <w:adjustRightInd w:val="0"/>
        <w:snapToGrid w:val="0"/>
        <w:spacing w:line="360" w:lineRule="auto"/>
        <w:ind w:firstLine="645"/>
        <w:rPr>
          <w:rFonts w:ascii="仿宋_GB2312" w:eastAsia="仿宋_GB2312"/>
          <w:sz w:val="32"/>
          <w:szCs w:val="32"/>
        </w:rPr>
      </w:pPr>
      <w:r>
        <w:rPr>
          <w:rFonts w:hint="eastAsia" w:ascii="仿宋_GB2312" w:eastAsia="仿宋_GB2312"/>
          <w:sz w:val="32"/>
          <w:szCs w:val="32"/>
        </w:rPr>
        <w:t>自2018年</w:t>
      </w:r>
      <w:r>
        <w:rPr>
          <w:rFonts w:ascii="仿宋_GB2312" w:eastAsia="仿宋_GB2312"/>
          <w:sz w:val="32"/>
          <w:szCs w:val="32"/>
        </w:rPr>
        <w:t>7</w:t>
      </w:r>
      <w:r>
        <w:rPr>
          <w:rFonts w:hint="eastAsia" w:ascii="仿宋_GB2312" w:eastAsia="仿宋_GB2312"/>
          <w:sz w:val="32"/>
          <w:szCs w:val="32"/>
        </w:rPr>
        <w:t>月起，我局启动《信用办法》的起草</w:t>
      </w:r>
      <w:r>
        <w:rPr>
          <w:rFonts w:ascii="仿宋_GB2312" w:eastAsia="仿宋_GB2312"/>
          <w:sz w:val="32"/>
          <w:szCs w:val="32"/>
        </w:rPr>
        <w:t>工作，</w:t>
      </w:r>
      <w:r>
        <w:rPr>
          <w:rFonts w:hint="eastAsia" w:ascii="仿宋_GB2312" w:eastAsia="仿宋_GB2312"/>
          <w:sz w:val="32"/>
          <w:szCs w:val="32"/>
        </w:rPr>
        <w:t>广泛开展调研和相关</w:t>
      </w:r>
      <w:r>
        <w:rPr>
          <w:rFonts w:ascii="仿宋_GB2312" w:eastAsia="仿宋_GB2312"/>
          <w:sz w:val="32"/>
          <w:szCs w:val="32"/>
        </w:rPr>
        <w:t>资料收集</w:t>
      </w:r>
      <w:r>
        <w:rPr>
          <w:rFonts w:hint="eastAsia" w:ascii="仿宋_GB2312" w:eastAsia="仿宋_GB2312"/>
          <w:sz w:val="32"/>
          <w:szCs w:val="32"/>
        </w:rPr>
        <w:t>，形成《信用办法》</w:t>
      </w:r>
      <w:r>
        <w:rPr>
          <w:rFonts w:ascii="仿宋_GB2312" w:eastAsia="仿宋_GB2312"/>
          <w:sz w:val="32"/>
          <w:szCs w:val="32"/>
        </w:rPr>
        <w:t>初稿，并</w:t>
      </w:r>
      <w:r>
        <w:rPr>
          <w:rFonts w:hint="eastAsia" w:ascii="仿宋_GB2312" w:eastAsia="仿宋_GB2312"/>
          <w:sz w:val="32"/>
          <w:szCs w:val="32"/>
        </w:rPr>
        <w:t>于201</w:t>
      </w:r>
      <w:r>
        <w:rPr>
          <w:rFonts w:ascii="仿宋_GB2312" w:eastAsia="仿宋_GB2312"/>
          <w:sz w:val="32"/>
          <w:szCs w:val="32"/>
        </w:rPr>
        <w:t>9</w:t>
      </w:r>
      <w:r>
        <w:rPr>
          <w:rFonts w:hint="eastAsia" w:ascii="仿宋_GB2312" w:eastAsia="仿宋_GB2312"/>
          <w:sz w:val="32"/>
          <w:szCs w:val="32"/>
        </w:rPr>
        <w:t>年1月向市司法局（原市</w:t>
      </w:r>
      <w:r>
        <w:rPr>
          <w:rFonts w:ascii="仿宋_GB2312" w:eastAsia="仿宋_GB2312"/>
          <w:sz w:val="32"/>
          <w:szCs w:val="32"/>
        </w:rPr>
        <w:t>法制办</w:t>
      </w:r>
      <w:r>
        <w:rPr>
          <w:rFonts w:hint="eastAsia" w:ascii="仿宋_GB2312" w:eastAsia="仿宋_GB2312"/>
          <w:sz w:val="32"/>
          <w:szCs w:val="32"/>
        </w:rPr>
        <w:t>）、市公安交警局、市城管局等多家职能部门和各区政府（新区管委会）以及摩拜、ofo、哈罗、青桔等互联网</w:t>
      </w:r>
      <w:r>
        <w:rPr>
          <w:rFonts w:ascii="仿宋_GB2312" w:eastAsia="仿宋_GB2312"/>
          <w:sz w:val="32"/>
          <w:szCs w:val="32"/>
        </w:rPr>
        <w:t>租赁自行车</w:t>
      </w:r>
      <w:r>
        <w:rPr>
          <w:rFonts w:hint="eastAsia" w:ascii="仿宋_GB2312" w:eastAsia="仿宋_GB2312"/>
          <w:sz w:val="32"/>
          <w:szCs w:val="32"/>
        </w:rPr>
        <w:t>企业进行意见征询，共收到反馈意见</w:t>
      </w:r>
      <w:r>
        <w:rPr>
          <w:rFonts w:ascii="仿宋_GB2312" w:eastAsia="仿宋_GB2312"/>
          <w:sz w:val="32"/>
          <w:szCs w:val="32"/>
        </w:rPr>
        <w:t>25</w:t>
      </w:r>
      <w:r>
        <w:rPr>
          <w:rFonts w:hint="eastAsia" w:ascii="仿宋_GB2312" w:eastAsia="仿宋_GB2312"/>
          <w:sz w:val="32"/>
          <w:szCs w:val="32"/>
        </w:rPr>
        <w:t>条，采纳1</w:t>
      </w:r>
      <w:r>
        <w:rPr>
          <w:rFonts w:ascii="仿宋_GB2312" w:eastAsia="仿宋_GB2312"/>
          <w:sz w:val="32"/>
          <w:szCs w:val="32"/>
        </w:rPr>
        <w:t>0</w:t>
      </w:r>
      <w:r>
        <w:rPr>
          <w:rFonts w:hint="eastAsia" w:ascii="仿宋_GB2312" w:eastAsia="仿宋_GB2312"/>
          <w:sz w:val="32"/>
          <w:szCs w:val="32"/>
        </w:rPr>
        <w:t>条，解释说明</w:t>
      </w:r>
      <w:r>
        <w:rPr>
          <w:rFonts w:ascii="仿宋_GB2312" w:eastAsia="仿宋_GB2312"/>
          <w:sz w:val="32"/>
          <w:szCs w:val="32"/>
        </w:rPr>
        <w:t>15</w:t>
      </w:r>
      <w:r>
        <w:rPr>
          <w:rFonts w:hint="eastAsia" w:ascii="仿宋_GB2312" w:eastAsia="仿宋_GB2312"/>
          <w:sz w:val="32"/>
          <w:szCs w:val="32"/>
        </w:rPr>
        <w:t>条。在此基础上，我局</w:t>
      </w:r>
      <w:r>
        <w:rPr>
          <w:rFonts w:ascii="仿宋_GB2312" w:eastAsia="仿宋_GB2312"/>
          <w:sz w:val="32"/>
          <w:szCs w:val="32"/>
        </w:rPr>
        <w:t>对</w:t>
      </w:r>
      <w:r>
        <w:rPr>
          <w:rFonts w:hint="eastAsia" w:ascii="仿宋_GB2312" w:eastAsia="仿宋_GB2312"/>
          <w:sz w:val="32"/>
          <w:szCs w:val="32"/>
        </w:rPr>
        <w:t>《信用办法》进行修改完善，形成了本征求意见稿。</w:t>
      </w:r>
    </w:p>
    <w:p>
      <w:pPr>
        <w:adjustRightInd w:val="0"/>
        <w:snapToGrid w:val="0"/>
        <w:spacing w:line="360" w:lineRule="auto"/>
        <w:ind w:firstLine="645"/>
        <w:rPr>
          <w:rFonts w:ascii="黑体" w:hAnsi="黑体" w:eastAsia="黑体"/>
          <w:sz w:val="32"/>
          <w:szCs w:val="32"/>
        </w:rPr>
      </w:pPr>
      <w:r>
        <w:rPr>
          <w:rFonts w:hint="eastAsia" w:ascii="黑体" w:hAnsi="黑体" w:eastAsia="黑体"/>
          <w:sz w:val="32"/>
          <w:szCs w:val="32"/>
        </w:rPr>
        <w:t>四、《信用办法》的主要内容</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《信用办法》主要明确了互联网</w:t>
      </w:r>
      <w:r>
        <w:rPr>
          <w:rFonts w:ascii="仿宋_GB2312" w:eastAsia="仿宋_GB2312"/>
          <w:sz w:val="32"/>
          <w:szCs w:val="32"/>
        </w:rPr>
        <w:t>自行车</w:t>
      </w:r>
      <w:r>
        <w:rPr>
          <w:rFonts w:hint="eastAsia" w:ascii="仿宋_GB2312" w:eastAsia="仿宋_GB2312"/>
          <w:sz w:val="32"/>
          <w:szCs w:val="32"/>
        </w:rPr>
        <w:t>行业信用信息</w:t>
      </w:r>
      <w:r>
        <w:rPr>
          <w:rFonts w:ascii="仿宋_GB2312" w:eastAsia="仿宋_GB2312"/>
          <w:sz w:val="32"/>
          <w:szCs w:val="32"/>
        </w:rPr>
        <w:t>采集范围、</w:t>
      </w:r>
      <w:r>
        <w:rPr>
          <w:rFonts w:hint="eastAsia" w:ascii="仿宋_GB2312" w:eastAsia="仿宋_GB2312"/>
          <w:sz w:val="32"/>
          <w:szCs w:val="32"/>
        </w:rPr>
        <w:t>信用</w:t>
      </w:r>
      <w:r>
        <w:rPr>
          <w:rFonts w:ascii="仿宋_GB2312" w:eastAsia="仿宋_GB2312"/>
          <w:sz w:val="32"/>
          <w:szCs w:val="32"/>
        </w:rPr>
        <w:t>信息公示</w:t>
      </w:r>
      <w:r>
        <w:rPr>
          <w:rFonts w:hint="eastAsia" w:ascii="仿宋_GB2312" w:eastAsia="仿宋_GB2312"/>
          <w:sz w:val="32"/>
          <w:szCs w:val="32"/>
        </w:rPr>
        <w:t>与</w:t>
      </w:r>
      <w:r>
        <w:rPr>
          <w:rFonts w:ascii="仿宋_GB2312" w:eastAsia="仿宋_GB2312"/>
          <w:sz w:val="32"/>
          <w:szCs w:val="32"/>
        </w:rPr>
        <w:t>修复</w:t>
      </w:r>
      <w:r>
        <w:rPr>
          <w:rFonts w:hint="eastAsia" w:ascii="仿宋_GB2312" w:eastAsia="仿宋_GB2312"/>
          <w:sz w:val="32"/>
          <w:szCs w:val="32"/>
        </w:rPr>
        <w:t>方式</w:t>
      </w:r>
      <w:r>
        <w:rPr>
          <w:rFonts w:ascii="仿宋_GB2312" w:eastAsia="仿宋_GB2312"/>
          <w:sz w:val="32"/>
          <w:szCs w:val="32"/>
        </w:rPr>
        <w:t>、</w:t>
      </w:r>
      <w:r>
        <w:rPr>
          <w:rFonts w:hint="eastAsia" w:ascii="仿宋_GB2312" w:eastAsia="仿宋_GB2312"/>
          <w:sz w:val="32"/>
          <w:szCs w:val="32"/>
        </w:rPr>
        <w:t>信用</w:t>
      </w:r>
      <w:r>
        <w:rPr>
          <w:rFonts w:ascii="仿宋_GB2312" w:eastAsia="仿宋_GB2312"/>
          <w:sz w:val="32"/>
          <w:szCs w:val="32"/>
        </w:rPr>
        <w:t>信息</w:t>
      </w:r>
      <w:r>
        <w:rPr>
          <w:rFonts w:hint="eastAsia" w:ascii="仿宋_GB2312" w:eastAsia="仿宋_GB2312"/>
          <w:sz w:val="32"/>
          <w:szCs w:val="32"/>
        </w:rPr>
        <w:t>管理与应用</w:t>
      </w:r>
      <w:r>
        <w:rPr>
          <w:rFonts w:ascii="仿宋_GB2312" w:eastAsia="仿宋_GB2312"/>
          <w:sz w:val="32"/>
          <w:szCs w:val="32"/>
        </w:rPr>
        <w:t>等内容。</w:t>
      </w:r>
    </w:p>
    <w:p>
      <w:pPr>
        <w:adjustRightInd w:val="0"/>
        <w:snapToGrid w:val="0"/>
        <w:spacing w:line="360" w:lineRule="auto"/>
        <w:ind w:firstLine="645"/>
        <w:rPr>
          <w:rFonts w:ascii="楷体" w:hAnsi="楷体" w:eastAsia="楷体"/>
          <w:b/>
          <w:sz w:val="32"/>
          <w:szCs w:val="32"/>
        </w:rPr>
      </w:pPr>
      <w:r>
        <w:rPr>
          <w:rFonts w:hint="eastAsia" w:ascii="楷体" w:hAnsi="楷体" w:eastAsia="楷体"/>
          <w:b/>
          <w:sz w:val="32"/>
          <w:szCs w:val="32"/>
        </w:rPr>
        <w:t>（一）明确信用信息采集范围。</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《信用办法》明确</w:t>
      </w:r>
      <w:r>
        <w:rPr>
          <w:rFonts w:ascii="仿宋_GB2312" w:eastAsia="仿宋_GB2312"/>
          <w:sz w:val="32"/>
          <w:szCs w:val="32"/>
        </w:rPr>
        <w:t>了</w:t>
      </w:r>
      <w:r>
        <w:rPr>
          <w:rFonts w:hint="eastAsia" w:ascii="仿宋_GB2312" w:eastAsia="仿宋_GB2312"/>
          <w:sz w:val="32"/>
          <w:szCs w:val="32"/>
        </w:rPr>
        <w:t>互联网</w:t>
      </w:r>
      <w:r>
        <w:rPr>
          <w:rFonts w:ascii="仿宋_GB2312" w:eastAsia="仿宋_GB2312"/>
          <w:sz w:val="32"/>
          <w:szCs w:val="32"/>
        </w:rPr>
        <w:t>租赁自行车</w:t>
      </w:r>
      <w:r>
        <w:rPr>
          <w:rFonts w:hint="eastAsia" w:ascii="仿宋_GB2312" w:eastAsia="仿宋_GB2312"/>
          <w:sz w:val="32"/>
          <w:szCs w:val="32"/>
        </w:rPr>
        <w:t>行业信用信息采集对象包括互联网</w:t>
      </w:r>
      <w:r>
        <w:rPr>
          <w:rFonts w:ascii="仿宋_GB2312" w:eastAsia="仿宋_GB2312"/>
          <w:sz w:val="32"/>
          <w:szCs w:val="32"/>
        </w:rPr>
        <w:t>租赁自行车企业</w:t>
      </w:r>
      <w:r>
        <w:rPr>
          <w:rFonts w:hint="eastAsia" w:ascii="仿宋_GB2312" w:eastAsia="仿宋_GB2312"/>
          <w:sz w:val="32"/>
          <w:szCs w:val="32"/>
        </w:rPr>
        <w:t>（含法定代表人、主要负责人）、用户及</w:t>
      </w:r>
      <w:r>
        <w:rPr>
          <w:rFonts w:ascii="仿宋_GB2312" w:eastAsia="仿宋_GB2312"/>
          <w:sz w:val="32"/>
          <w:szCs w:val="32"/>
        </w:rPr>
        <w:t>相关市民</w:t>
      </w:r>
      <w:r>
        <w:rPr>
          <w:rFonts w:hint="eastAsia" w:ascii="仿宋_GB2312" w:eastAsia="仿宋_GB2312"/>
          <w:sz w:val="32"/>
          <w:szCs w:val="32"/>
        </w:rPr>
        <w:t>，分别界定了</w:t>
      </w:r>
      <w:r>
        <w:rPr>
          <w:rFonts w:ascii="仿宋_GB2312" w:eastAsia="仿宋_GB2312"/>
          <w:sz w:val="32"/>
          <w:szCs w:val="32"/>
        </w:rPr>
        <w:t>企业</w:t>
      </w:r>
      <w:r>
        <w:rPr>
          <w:rFonts w:hint="eastAsia" w:ascii="仿宋_GB2312" w:eastAsia="仿宋_GB2312"/>
          <w:sz w:val="32"/>
          <w:szCs w:val="32"/>
        </w:rPr>
        <w:t>、</w:t>
      </w:r>
      <w:r>
        <w:rPr>
          <w:rFonts w:ascii="仿宋_GB2312" w:eastAsia="仿宋_GB2312"/>
          <w:sz w:val="32"/>
          <w:szCs w:val="32"/>
        </w:rPr>
        <w:t>用户</w:t>
      </w:r>
      <w:r>
        <w:rPr>
          <w:rFonts w:hint="eastAsia" w:ascii="仿宋_GB2312" w:eastAsia="仿宋_GB2312"/>
          <w:sz w:val="32"/>
          <w:szCs w:val="32"/>
        </w:rPr>
        <w:t>及</w:t>
      </w:r>
      <w:r>
        <w:rPr>
          <w:rFonts w:ascii="仿宋_GB2312" w:eastAsia="仿宋_GB2312"/>
          <w:sz w:val="32"/>
          <w:szCs w:val="32"/>
        </w:rPr>
        <w:t>相关市民</w:t>
      </w:r>
      <w:r>
        <w:rPr>
          <w:rFonts w:hint="eastAsia" w:ascii="仿宋_GB2312" w:eastAsia="仿宋_GB2312"/>
          <w:sz w:val="32"/>
          <w:szCs w:val="32"/>
        </w:rPr>
        <w:t>信用</w:t>
      </w:r>
      <w:r>
        <w:rPr>
          <w:rFonts w:ascii="仿宋_GB2312" w:eastAsia="仿宋_GB2312"/>
          <w:sz w:val="32"/>
          <w:szCs w:val="32"/>
        </w:rPr>
        <w:t>信息采集范围</w:t>
      </w:r>
      <w:r>
        <w:rPr>
          <w:rFonts w:hint="eastAsia" w:ascii="仿宋_GB2312" w:eastAsia="仿宋_GB2312"/>
          <w:sz w:val="32"/>
          <w:szCs w:val="32"/>
        </w:rPr>
        <w:t>，以及</w:t>
      </w:r>
      <w:r>
        <w:rPr>
          <w:rFonts w:ascii="仿宋_GB2312" w:eastAsia="仿宋_GB2312"/>
          <w:sz w:val="32"/>
          <w:szCs w:val="32"/>
        </w:rPr>
        <w:t>采集途经、</w:t>
      </w:r>
      <w:r>
        <w:rPr>
          <w:rFonts w:hint="eastAsia" w:ascii="仿宋_GB2312" w:eastAsia="仿宋_GB2312"/>
          <w:sz w:val="32"/>
          <w:szCs w:val="32"/>
        </w:rPr>
        <w:t>采集</w:t>
      </w:r>
      <w:r>
        <w:rPr>
          <w:rFonts w:ascii="仿宋_GB2312" w:eastAsia="仿宋_GB2312"/>
          <w:sz w:val="32"/>
          <w:szCs w:val="32"/>
        </w:rPr>
        <w:t>时限等。</w:t>
      </w:r>
    </w:p>
    <w:p>
      <w:pPr>
        <w:adjustRightInd w:val="0"/>
        <w:snapToGrid w:val="0"/>
        <w:spacing w:line="360" w:lineRule="auto"/>
        <w:ind w:firstLine="645"/>
        <w:rPr>
          <w:rFonts w:ascii="楷体" w:hAnsi="楷体" w:eastAsia="楷体"/>
          <w:b/>
          <w:sz w:val="32"/>
          <w:szCs w:val="32"/>
        </w:rPr>
      </w:pPr>
      <w:r>
        <w:rPr>
          <w:rFonts w:hint="eastAsia" w:ascii="楷体" w:hAnsi="楷体" w:eastAsia="楷体"/>
          <w:b/>
          <w:sz w:val="32"/>
          <w:szCs w:val="32"/>
        </w:rPr>
        <w:t>（二）明确信用信息公示与修复方式。</w:t>
      </w:r>
    </w:p>
    <w:p>
      <w:pPr>
        <w:adjustRightInd w:val="0"/>
        <w:snapToGrid w:val="0"/>
        <w:spacing w:line="360" w:lineRule="auto"/>
        <w:ind w:firstLine="645"/>
        <w:rPr>
          <w:rFonts w:ascii="仿宋_GB2312" w:hAnsi="宋体" w:eastAsia="仿宋_GB2312"/>
          <w:sz w:val="32"/>
          <w:szCs w:val="32"/>
        </w:rPr>
      </w:pPr>
      <w:r>
        <w:rPr>
          <w:rFonts w:hint="eastAsia" w:ascii="仿宋_GB2312" w:eastAsia="仿宋_GB2312"/>
          <w:sz w:val="32"/>
          <w:szCs w:val="32"/>
        </w:rPr>
        <w:t>《信用办法》明确</w:t>
      </w:r>
      <w:r>
        <w:rPr>
          <w:rFonts w:ascii="仿宋_GB2312" w:eastAsia="仿宋_GB2312"/>
          <w:sz w:val="32"/>
          <w:szCs w:val="32"/>
        </w:rPr>
        <w:t>了</w:t>
      </w:r>
      <w:r>
        <w:rPr>
          <w:rFonts w:hint="eastAsia" w:ascii="仿宋_GB2312" w:eastAsia="仿宋_GB2312"/>
          <w:sz w:val="32"/>
          <w:szCs w:val="32"/>
        </w:rPr>
        <w:t>互联网</w:t>
      </w:r>
      <w:r>
        <w:rPr>
          <w:rFonts w:ascii="仿宋_GB2312" w:eastAsia="仿宋_GB2312"/>
          <w:sz w:val="32"/>
          <w:szCs w:val="32"/>
        </w:rPr>
        <w:t>租赁自行车</w:t>
      </w:r>
      <w:r>
        <w:rPr>
          <w:rFonts w:hint="eastAsia" w:ascii="仿宋_GB2312" w:eastAsia="仿宋_GB2312"/>
          <w:sz w:val="32"/>
          <w:szCs w:val="32"/>
        </w:rPr>
        <w:t>行业</w:t>
      </w:r>
      <w:r>
        <w:rPr>
          <w:rFonts w:ascii="仿宋_GB2312" w:eastAsia="仿宋_GB2312"/>
          <w:sz w:val="32"/>
          <w:szCs w:val="32"/>
        </w:rPr>
        <w:t>信用信息</w:t>
      </w:r>
      <w:r>
        <w:rPr>
          <w:rFonts w:hint="eastAsia" w:ascii="仿宋_GB2312" w:eastAsia="仿宋_GB2312"/>
          <w:sz w:val="32"/>
          <w:szCs w:val="32"/>
        </w:rPr>
        <w:t>公示的</w:t>
      </w:r>
      <w:r>
        <w:rPr>
          <w:rFonts w:ascii="仿宋_GB2312" w:eastAsia="仿宋_GB2312"/>
          <w:sz w:val="32"/>
          <w:szCs w:val="32"/>
        </w:rPr>
        <w:t>途</w:t>
      </w:r>
      <w:r>
        <w:rPr>
          <w:rFonts w:hint="eastAsia" w:ascii="仿宋_GB2312" w:eastAsia="仿宋_GB2312"/>
          <w:sz w:val="32"/>
          <w:szCs w:val="32"/>
          <w:lang w:val="en-US" w:eastAsia="zh-CN"/>
        </w:rPr>
        <w:t>径</w:t>
      </w:r>
      <w:r>
        <w:rPr>
          <w:rFonts w:ascii="仿宋_GB2312" w:eastAsia="仿宋_GB2312"/>
          <w:sz w:val="32"/>
          <w:szCs w:val="32"/>
        </w:rPr>
        <w:t>和期限</w:t>
      </w:r>
      <w:r>
        <w:rPr>
          <w:rFonts w:hint="eastAsia" w:ascii="仿宋_GB2312" w:eastAsia="仿宋_GB2312"/>
          <w:sz w:val="32"/>
          <w:szCs w:val="32"/>
        </w:rPr>
        <w:t>；明确</w:t>
      </w:r>
      <w:r>
        <w:rPr>
          <w:rFonts w:ascii="仿宋_GB2312" w:eastAsia="仿宋_GB2312"/>
          <w:sz w:val="32"/>
          <w:szCs w:val="32"/>
        </w:rPr>
        <w:t>了</w:t>
      </w:r>
      <w:r>
        <w:rPr>
          <w:rFonts w:hint="eastAsia" w:ascii="仿宋_GB2312" w:eastAsia="仿宋_GB2312"/>
          <w:sz w:val="32"/>
          <w:szCs w:val="32"/>
        </w:rPr>
        <w:t>企业、</w:t>
      </w:r>
      <w:r>
        <w:rPr>
          <w:rFonts w:ascii="仿宋_GB2312" w:eastAsia="仿宋_GB2312"/>
          <w:sz w:val="32"/>
          <w:szCs w:val="32"/>
        </w:rPr>
        <w:t>用户</w:t>
      </w:r>
      <w:r>
        <w:rPr>
          <w:rFonts w:hint="eastAsia" w:ascii="仿宋_GB2312" w:eastAsia="仿宋_GB2312"/>
          <w:sz w:val="32"/>
          <w:szCs w:val="32"/>
        </w:rPr>
        <w:t>及</w:t>
      </w:r>
      <w:r>
        <w:rPr>
          <w:rFonts w:ascii="仿宋_GB2312" w:eastAsia="仿宋_GB2312"/>
          <w:sz w:val="32"/>
          <w:szCs w:val="32"/>
        </w:rPr>
        <w:t>相关市民</w:t>
      </w:r>
      <w:r>
        <w:rPr>
          <w:rFonts w:hint="eastAsia" w:ascii="仿宋_GB2312" w:eastAsia="仿宋_GB2312"/>
          <w:sz w:val="32"/>
          <w:szCs w:val="32"/>
        </w:rPr>
        <w:t>对公示的信用信息存在异议的申诉条件</w:t>
      </w:r>
      <w:r>
        <w:rPr>
          <w:rFonts w:ascii="仿宋_GB2312" w:eastAsia="仿宋_GB2312"/>
          <w:sz w:val="32"/>
          <w:szCs w:val="32"/>
        </w:rPr>
        <w:t>、途经、</w:t>
      </w:r>
      <w:r>
        <w:rPr>
          <w:rFonts w:hint="eastAsia" w:ascii="仿宋_GB2312" w:eastAsia="仿宋_GB2312"/>
          <w:sz w:val="32"/>
          <w:szCs w:val="32"/>
        </w:rPr>
        <w:t>异议</w:t>
      </w:r>
      <w:r>
        <w:rPr>
          <w:rFonts w:ascii="仿宋_GB2312" w:eastAsia="仿宋_GB2312"/>
          <w:sz w:val="32"/>
          <w:szCs w:val="32"/>
        </w:rPr>
        <w:t>处理</w:t>
      </w:r>
      <w:r>
        <w:rPr>
          <w:rFonts w:hint="eastAsia" w:ascii="仿宋_GB2312" w:eastAsia="仿宋_GB2312"/>
          <w:sz w:val="32"/>
          <w:szCs w:val="32"/>
        </w:rPr>
        <w:t>流程，以及信用修复条件及</w:t>
      </w:r>
      <w:r>
        <w:rPr>
          <w:rFonts w:ascii="仿宋_GB2312" w:eastAsia="仿宋_GB2312"/>
          <w:sz w:val="32"/>
          <w:szCs w:val="32"/>
        </w:rPr>
        <w:t>途经</w:t>
      </w:r>
      <w:r>
        <w:rPr>
          <w:rFonts w:hint="eastAsia" w:ascii="仿宋_GB2312" w:eastAsia="仿宋_GB2312"/>
          <w:sz w:val="32"/>
          <w:szCs w:val="32"/>
        </w:rPr>
        <w:t>。</w:t>
      </w:r>
    </w:p>
    <w:p>
      <w:pPr>
        <w:adjustRightInd w:val="0"/>
        <w:snapToGrid w:val="0"/>
        <w:spacing w:line="360" w:lineRule="auto"/>
        <w:ind w:firstLine="645"/>
        <w:rPr>
          <w:rFonts w:ascii="楷体" w:hAnsi="楷体" w:eastAsia="楷体"/>
          <w:b/>
          <w:sz w:val="32"/>
          <w:szCs w:val="32"/>
        </w:rPr>
      </w:pPr>
      <w:r>
        <w:rPr>
          <w:rFonts w:hint="eastAsia" w:ascii="楷体" w:hAnsi="楷体" w:eastAsia="楷体"/>
          <w:b/>
          <w:sz w:val="32"/>
          <w:szCs w:val="32"/>
        </w:rPr>
        <w:t>（三）明确信用信息应用机制。</w:t>
      </w:r>
      <w:bookmarkStart w:id="0" w:name="_GoBack"/>
      <w:bookmarkEnd w:id="0"/>
    </w:p>
    <w:p>
      <w:pPr>
        <w:adjustRightInd w:val="0"/>
        <w:snapToGrid w:val="0"/>
        <w:spacing w:line="360" w:lineRule="auto"/>
        <w:ind w:firstLine="645"/>
        <w:rPr>
          <w:rFonts w:ascii="仿宋_GB2312" w:eastAsia="仿宋_GB2312"/>
          <w:sz w:val="32"/>
          <w:szCs w:val="32"/>
        </w:rPr>
      </w:pPr>
      <w:r>
        <w:rPr>
          <w:rFonts w:hint="eastAsia" w:ascii="仿宋_GB2312" w:eastAsia="仿宋_GB2312"/>
          <w:sz w:val="32"/>
          <w:szCs w:val="32"/>
        </w:rPr>
        <w:t>《信用办法》分别明确</w:t>
      </w:r>
      <w:r>
        <w:rPr>
          <w:rFonts w:ascii="仿宋_GB2312" w:eastAsia="仿宋_GB2312"/>
          <w:sz w:val="32"/>
          <w:szCs w:val="32"/>
        </w:rPr>
        <w:t>了</w:t>
      </w:r>
      <w:r>
        <w:rPr>
          <w:rFonts w:hint="eastAsia" w:ascii="仿宋_GB2312" w:eastAsia="仿宋_GB2312"/>
          <w:sz w:val="32"/>
          <w:szCs w:val="32"/>
        </w:rPr>
        <w:t>互联网</w:t>
      </w:r>
      <w:r>
        <w:rPr>
          <w:rFonts w:ascii="仿宋_GB2312" w:eastAsia="仿宋_GB2312"/>
          <w:sz w:val="32"/>
          <w:szCs w:val="32"/>
        </w:rPr>
        <w:t>租赁自行车企业</w:t>
      </w:r>
      <w:r>
        <w:rPr>
          <w:rFonts w:hint="eastAsia" w:ascii="仿宋_GB2312" w:eastAsia="仿宋_GB2312"/>
          <w:sz w:val="32"/>
          <w:szCs w:val="32"/>
        </w:rPr>
        <w:t>、</w:t>
      </w:r>
      <w:r>
        <w:rPr>
          <w:rFonts w:ascii="仿宋_GB2312" w:eastAsia="仿宋_GB2312"/>
          <w:sz w:val="32"/>
          <w:szCs w:val="32"/>
        </w:rPr>
        <w:t>用户</w:t>
      </w:r>
      <w:r>
        <w:rPr>
          <w:rFonts w:hint="eastAsia" w:ascii="仿宋_GB2312" w:eastAsia="仿宋_GB2312"/>
          <w:sz w:val="32"/>
          <w:szCs w:val="32"/>
        </w:rPr>
        <w:t>及</w:t>
      </w:r>
      <w:r>
        <w:rPr>
          <w:rFonts w:ascii="仿宋_GB2312" w:eastAsia="仿宋_GB2312"/>
          <w:sz w:val="32"/>
          <w:szCs w:val="32"/>
        </w:rPr>
        <w:t>相关市民</w:t>
      </w:r>
      <w:r>
        <w:rPr>
          <w:rFonts w:hint="eastAsia" w:ascii="仿宋_GB2312" w:eastAsia="仿宋_GB2312"/>
          <w:sz w:val="32"/>
          <w:szCs w:val="32"/>
        </w:rPr>
        <w:t>失信行为的惩戒机制。</w:t>
      </w:r>
    </w:p>
    <w:p>
      <w:pPr>
        <w:adjustRightInd w:val="0"/>
        <w:snapToGrid w:val="0"/>
        <w:spacing w:line="360" w:lineRule="auto"/>
        <w:ind w:firstLine="645"/>
        <w:rPr>
          <w:rFonts w:ascii="仿宋_GB2312" w:eastAsia="仿宋_GB2312"/>
          <w:sz w:val="32"/>
          <w:szCs w:val="32"/>
        </w:rPr>
      </w:pPr>
      <w:r>
        <w:rPr>
          <w:rFonts w:hint="eastAsia" w:ascii="仿宋_GB2312" w:eastAsia="仿宋_GB2312"/>
          <w:sz w:val="32"/>
          <w:szCs w:val="32"/>
        </w:rPr>
        <w:t>企业当年度发生严重失信行为的，</w:t>
      </w:r>
      <w:r>
        <w:rPr>
          <w:rFonts w:ascii="仿宋_GB2312" w:eastAsia="仿宋_GB2312"/>
          <w:sz w:val="32"/>
          <w:szCs w:val="32"/>
        </w:rPr>
        <w:t>将被</w:t>
      </w:r>
      <w:r>
        <w:rPr>
          <w:rFonts w:hint="eastAsia" w:ascii="仿宋_GB2312" w:eastAsia="仿宋_GB2312"/>
          <w:sz w:val="32"/>
          <w:szCs w:val="32"/>
        </w:rPr>
        <w:t>列入“失信名单”管理，限制</w:t>
      </w:r>
      <w:r>
        <w:rPr>
          <w:rFonts w:ascii="仿宋_GB2312" w:eastAsia="仿宋_GB2312"/>
          <w:sz w:val="32"/>
          <w:szCs w:val="32"/>
        </w:rPr>
        <w:t>其</w:t>
      </w:r>
      <w:r>
        <w:rPr>
          <w:rFonts w:hint="eastAsia" w:ascii="仿宋_GB2312" w:eastAsia="仿宋_GB2312"/>
          <w:sz w:val="32"/>
          <w:szCs w:val="32"/>
        </w:rPr>
        <w:t>新增车辆投放和更新车辆，并依据法律、法规、规章及国家、地方政策文件符合失信企业协同监管和联合惩戒情况的企业及法定代表人等实施联合惩戒。</w:t>
      </w:r>
    </w:p>
    <w:p>
      <w:pPr>
        <w:adjustRightInd w:val="0"/>
        <w:snapToGrid w:val="0"/>
        <w:spacing w:line="360" w:lineRule="auto"/>
        <w:ind w:firstLine="645"/>
        <w:rPr>
          <w:rFonts w:ascii="仿宋_GB2312" w:eastAsia="仿宋_GB2312"/>
          <w:sz w:val="32"/>
          <w:szCs w:val="32"/>
        </w:rPr>
      </w:pPr>
      <w:r>
        <w:rPr>
          <w:rFonts w:hint="eastAsia" w:ascii="仿宋_GB2312" w:eastAsia="仿宋_GB2312"/>
          <w:sz w:val="32"/>
          <w:szCs w:val="32"/>
        </w:rPr>
        <w:t>用户及</w:t>
      </w:r>
      <w:r>
        <w:rPr>
          <w:rFonts w:ascii="仿宋_GB2312" w:eastAsia="仿宋_GB2312"/>
          <w:sz w:val="32"/>
          <w:szCs w:val="32"/>
        </w:rPr>
        <w:t>相关市民</w:t>
      </w:r>
      <w:r>
        <w:rPr>
          <w:rFonts w:hint="eastAsia" w:ascii="仿宋_GB2312" w:eastAsia="仿宋_GB2312"/>
          <w:sz w:val="32"/>
          <w:szCs w:val="32"/>
        </w:rPr>
        <w:t>发生多次违规</w:t>
      </w:r>
      <w:r>
        <w:rPr>
          <w:rFonts w:ascii="仿宋_GB2312" w:eastAsia="仿宋_GB2312"/>
          <w:sz w:val="32"/>
          <w:szCs w:val="32"/>
        </w:rPr>
        <w:t>骑行、停放</w:t>
      </w:r>
      <w:r>
        <w:rPr>
          <w:rFonts w:hint="eastAsia" w:ascii="仿宋_GB2312" w:eastAsia="仿宋_GB2312"/>
          <w:sz w:val="32"/>
          <w:szCs w:val="32"/>
        </w:rPr>
        <w:t>互联网</w:t>
      </w:r>
      <w:r>
        <w:rPr>
          <w:rFonts w:ascii="仿宋_GB2312" w:eastAsia="仿宋_GB2312"/>
          <w:sz w:val="32"/>
          <w:szCs w:val="32"/>
        </w:rPr>
        <w:t>租赁自行车</w:t>
      </w:r>
      <w:r>
        <w:rPr>
          <w:rFonts w:hint="eastAsia" w:ascii="仿宋_GB2312" w:eastAsia="仿宋_GB2312"/>
          <w:sz w:val="32"/>
          <w:szCs w:val="32"/>
        </w:rPr>
        <w:t>，恶意</w:t>
      </w:r>
      <w:r>
        <w:rPr>
          <w:rFonts w:ascii="仿宋_GB2312" w:eastAsia="仿宋_GB2312"/>
          <w:sz w:val="32"/>
          <w:szCs w:val="32"/>
        </w:rPr>
        <w:t>破坏、盗窃互联网租赁自行车</w:t>
      </w:r>
      <w:r>
        <w:rPr>
          <w:rFonts w:hint="eastAsia" w:ascii="仿宋_GB2312" w:eastAsia="仿宋_GB2312"/>
          <w:sz w:val="32"/>
          <w:szCs w:val="32"/>
        </w:rPr>
        <w:t>，粘贴车身小广告等</w:t>
      </w:r>
      <w:r>
        <w:rPr>
          <w:rFonts w:ascii="仿宋_GB2312" w:eastAsia="仿宋_GB2312"/>
          <w:sz w:val="32"/>
          <w:szCs w:val="32"/>
        </w:rPr>
        <w:t>违法违规</w:t>
      </w:r>
      <w:r>
        <w:rPr>
          <w:rFonts w:hint="eastAsia" w:ascii="仿宋_GB2312" w:eastAsia="仿宋_GB2312"/>
          <w:sz w:val="32"/>
          <w:szCs w:val="32"/>
        </w:rPr>
        <w:t>行为的，将被列入“黑名单”，由</w:t>
      </w:r>
      <w:r>
        <w:rPr>
          <w:rFonts w:ascii="仿宋_GB2312" w:eastAsia="仿宋_GB2312"/>
          <w:sz w:val="32"/>
          <w:szCs w:val="32"/>
        </w:rPr>
        <w:t>各企业</w:t>
      </w:r>
      <w:r>
        <w:rPr>
          <w:rFonts w:hint="eastAsia" w:ascii="仿宋_GB2312" w:eastAsia="仿宋_GB2312"/>
          <w:sz w:val="32"/>
          <w:szCs w:val="32"/>
        </w:rPr>
        <w:t>对其采取提高骑行收费标准、互联网租赁自行车停用或禁用的联合惩戒措施，同步推动纳入个人征信系统。</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78B42364"/>
    <w:rsid w:val="46592FC5"/>
    <w:rsid w:val="78B4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1946</Words>
  <Characters>2014</Characters>
  <Lines>0</Lines>
  <Paragraphs>0</Paragraphs>
  <TotalTime>3</TotalTime>
  <ScaleCrop>false</ScaleCrop>
  <LinksUpToDate>false</LinksUpToDate>
  <CharactersWithSpaces>2037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2019-03-26T08:45:00Z</dcterms:created>
  <dc:creator>好饭友</dc:creator>
  <cp:lastModifiedBy>阿营</cp:lastModifiedBy>
  <dcterms:modified xsi:type="dcterms:W3CDTF">2022-06-27T01:30:25Z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2ABECD8FFD234AE392DDF59CC90D7CBE</vt:lpwstr>
  </property>
</Properties>
</file>