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《深圳市非居民用户用气安全监督管理办法》</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spacing w:line="560" w:lineRule="exact"/>
        <w:jc w:val="center"/>
        <w:rPr>
          <w:rFonts w:ascii="方正小标宋简体" w:hAnsi="方正小标宋简体" w:eastAsia="方正小标宋简体"/>
          <w:sz w:val="44"/>
          <w:szCs w:val="44"/>
        </w:rPr>
      </w:pPr>
    </w:p>
    <w:p>
      <w:pPr>
        <w:spacing w:line="560" w:lineRule="exact"/>
        <w:ind w:firstLine="640" w:firstLineChars="200"/>
        <w:rPr>
          <w:rFonts w:ascii="仿宋" w:hAnsi="仿宋" w:eastAsia="仿宋" w:cs="仿宋_GB2312"/>
          <w:sz w:val="32"/>
          <w:szCs w:val="32"/>
        </w:rPr>
      </w:pPr>
      <w:r>
        <w:rPr>
          <w:rFonts w:ascii="仿宋" w:hAnsi="仿宋" w:eastAsia="仿宋"/>
          <w:sz w:val="32"/>
          <w:szCs w:val="32"/>
        </w:rPr>
        <w:t>为了加强深圳市非居民用户燃气使用安全监督管理，</w:t>
      </w:r>
      <w:r>
        <w:rPr>
          <w:rFonts w:hint="eastAsia" w:ascii="仿宋" w:hAnsi="仿宋" w:eastAsia="仿宋"/>
          <w:sz w:val="32"/>
          <w:szCs w:val="32"/>
        </w:rPr>
        <w:t>持续优化营商环境，提升非居民用户燃气使用安全能力和水平，保障公众生命、财产安全和公共安全，根据有关法律法规，</w:t>
      </w:r>
      <w:r>
        <w:rPr>
          <w:rFonts w:hint="eastAsia" w:ascii="仿宋" w:hAnsi="仿宋" w:eastAsia="仿宋" w:cs="仿宋_GB2312"/>
          <w:sz w:val="32"/>
          <w:szCs w:val="32"/>
        </w:rPr>
        <w:t>市住房建设局起草了《深圳市非居民用户用气安全监督管理办法》（以下简称《办法》），现说明如下：</w:t>
      </w:r>
    </w:p>
    <w:p>
      <w:pPr>
        <w:pStyle w:val="3"/>
        <w:spacing w:before="0" w:after="0" w:line="560" w:lineRule="exact"/>
        <w:ind w:firstLine="640" w:firstLineChars="200"/>
        <w:rPr>
          <w:rFonts w:ascii="黑体" w:hAnsi="黑体" w:eastAsia="黑体"/>
          <w:b w:val="0"/>
          <w:bCs w:val="0"/>
        </w:rPr>
      </w:pPr>
      <w:bookmarkStart w:id="0" w:name="_Toc89380003"/>
      <w:r>
        <w:rPr>
          <w:rFonts w:ascii="黑体" w:hAnsi="黑体" w:eastAsia="黑体"/>
          <w:b w:val="0"/>
          <w:bCs w:val="0"/>
        </w:rPr>
        <w:t>一</w:t>
      </w:r>
      <w:r>
        <w:rPr>
          <w:rFonts w:hint="eastAsia" w:ascii="黑体" w:hAnsi="黑体" w:eastAsia="黑体"/>
          <w:b w:val="0"/>
          <w:bCs w:val="0"/>
        </w:rPr>
        <w:t>、</w:t>
      </w:r>
      <w:r>
        <w:rPr>
          <w:rFonts w:ascii="黑体" w:hAnsi="黑体" w:eastAsia="黑体"/>
          <w:b w:val="0"/>
          <w:bCs w:val="0"/>
        </w:rPr>
        <w:t>起草《办法》的</w:t>
      </w:r>
      <w:r>
        <w:rPr>
          <w:rFonts w:hint="eastAsia" w:ascii="黑体" w:hAnsi="黑体" w:eastAsia="黑体"/>
          <w:b w:val="0"/>
          <w:bCs w:val="0"/>
        </w:rPr>
        <w:t>必要性</w:t>
      </w:r>
      <w:bookmarkEnd w:id="0"/>
    </w:p>
    <w:p>
      <w:pPr>
        <w:pStyle w:val="4"/>
        <w:spacing w:before="0" w:after="0" w:line="560" w:lineRule="exact"/>
        <w:ind w:firstLine="640" w:firstLineChars="200"/>
        <w:rPr>
          <w:rFonts w:ascii="楷体" w:hAnsi="楷体" w:eastAsia="楷体"/>
        </w:rPr>
      </w:pPr>
      <w:bookmarkStart w:id="1" w:name="_Toc89380004"/>
      <w:r>
        <w:rPr>
          <w:rFonts w:hint="eastAsia" w:ascii="楷体" w:hAnsi="楷体" w:eastAsia="楷体"/>
          <w:b w:val="0"/>
          <w:bCs w:val="0"/>
        </w:rPr>
        <w:t>（一）遏制非居民用户用气场所事故多发趋势的需要</w:t>
      </w:r>
      <w:bookmarkEnd w:id="1"/>
    </w:p>
    <w:p>
      <w:pPr>
        <w:spacing w:line="560" w:lineRule="exact"/>
        <w:ind w:firstLine="640" w:firstLineChars="200"/>
        <w:rPr>
          <w:rFonts w:ascii="仿宋" w:hAnsi="仿宋" w:eastAsia="仿宋" w:cs="仿宋_GB2312"/>
          <w:sz w:val="32"/>
          <w:szCs w:val="32"/>
          <w:lang w:eastAsia="zh-Hans"/>
        </w:rPr>
      </w:pPr>
      <w:r>
        <w:rPr>
          <w:rFonts w:hint="eastAsia" w:ascii="仿宋" w:hAnsi="仿宋" w:eastAsia="仿宋" w:cs="仿宋_GB2312"/>
          <w:sz w:val="32"/>
          <w:szCs w:val="32"/>
          <w:lang w:eastAsia="zh-Hans"/>
        </w:rPr>
        <w:t>使用燃气的工业、商业特别是餐饮商户等非居民用户</w:t>
      </w:r>
      <w:r>
        <w:rPr>
          <w:rFonts w:hint="eastAsia" w:ascii="仿宋" w:hAnsi="仿宋" w:eastAsia="仿宋" w:cs="仿宋_GB2312"/>
          <w:sz w:val="32"/>
          <w:szCs w:val="32"/>
        </w:rPr>
        <w:t>点</w:t>
      </w:r>
      <w:r>
        <w:rPr>
          <w:rFonts w:hint="eastAsia" w:ascii="仿宋" w:hAnsi="仿宋" w:eastAsia="仿宋" w:cs="仿宋_GB2312"/>
          <w:sz w:val="32"/>
          <w:szCs w:val="32"/>
          <w:lang w:eastAsia="zh-Hans"/>
        </w:rPr>
        <w:t>多面广，其用气场所本身属于人员密集场所</w:t>
      </w:r>
      <w:r>
        <w:rPr>
          <w:rFonts w:ascii="仿宋" w:hAnsi="仿宋" w:eastAsia="仿宋" w:cs="仿宋_GB2312"/>
          <w:sz w:val="32"/>
          <w:szCs w:val="32"/>
          <w:lang w:eastAsia="zh-Hans"/>
        </w:rPr>
        <w:t>，</w:t>
      </w:r>
      <w:r>
        <w:rPr>
          <w:rFonts w:hint="eastAsia" w:ascii="仿宋" w:hAnsi="仿宋" w:eastAsia="仿宋" w:cs="仿宋_GB2312"/>
          <w:sz w:val="32"/>
          <w:szCs w:val="32"/>
          <w:lang w:eastAsia="zh-Hans"/>
        </w:rPr>
        <w:t>一旦发生事故，极易引发群死群伤，</w:t>
      </w:r>
      <w:r>
        <w:rPr>
          <w:rFonts w:hint="eastAsia" w:ascii="仿宋" w:hAnsi="仿宋" w:eastAsia="仿宋" w:cs="仿宋_GB2312"/>
          <w:sz w:val="32"/>
          <w:szCs w:val="32"/>
        </w:rPr>
        <w:t>威胁人民群众生命和财产安全</w:t>
      </w:r>
      <w:r>
        <w:rPr>
          <w:rFonts w:hint="eastAsia" w:ascii="仿宋" w:hAnsi="仿宋" w:eastAsia="仿宋" w:cs="仿宋_GB2312"/>
          <w:sz w:val="32"/>
          <w:szCs w:val="32"/>
          <w:lang w:eastAsia="zh-Hans"/>
        </w:rPr>
        <w:t>，社会影响巨大。为进一步推动各地区、各部门以及企业和社会公众深刻吸取事故教训，提升燃气安全意识，落实安全管理责任，有效防范和坚决遏制</w:t>
      </w:r>
      <w:r>
        <w:rPr>
          <w:rFonts w:hint="eastAsia" w:ascii="仿宋" w:hAnsi="仿宋" w:eastAsia="仿宋" w:cs="仿宋_GB2312"/>
          <w:sz w:val="32"/>
          <w:szCs w:val="32"/>
        </w:rPr>
        <w:t>涉非居用户</w:t>
      </w:r>
      <w:r>
        <w:rPr>
          <w:rFonts w:hint="eastAsia" w:ascii="仿宋" w:hAnsi="仿宋" w:eastAsia="仿宋" w:cs="仿宋_GB2312"/>
          <w:sz w:val="32"/>
          <w:szCs w:val="32"/>
          <w:lang w:eastAsia="zh-Hans"/>
        </w:rPr>
        <w:t>燃气安全事故发生，切实维护人民群众生命财产安全，</w:t>
      </w:r>
      <w:r>
        <w:rPr>
          <w:rFonts w:ascii="仿宋" w:hAnsi="仿宋" w:eastAsia="仿宋" w:cs="仿宋_GB2312"/>
          <w:sz w:val="32"/>
          <w:szCs w:val="32"/>
        </w:rPr>
        <w:t>有必要</w:t>
      </w:r>
      <w:r>
        <w:rPr>
          <w:rFonts w:hint="eastAsia" w:ascii="仿宋" w:hAnsi="仿宋" w:eastAsia="仿宋" w:cs="仿宋_GB2312"/>
          <w:sz w:val="32"/>
          <w:szCs w:val="32"/>
        </w:rPr>
        <w:t>专门就非居民用户用气安全出台监管办法</w:t>
      </w:r>
      <w:r>
        <w:rPr>
          <w:rFonts w:hint="eastAsia" w:ascii="仿宋" w:hAnsi="仿宋" w:eastAsia="仿宋" w:cs="仿宋_GB2312"/>
          <w:sz w:val="32"/>
          <w:szCs w:val="32"/>
          <w:lang w:eastAsia="zh-Hans"/>
        </w:rPr>
        <w:t>。</w:t>
      </w:r>
    </w:p>
    <w:p>
      <w:pPr>
        <w:pStyle w:val="4"/>
        <w:spacing w:before="0" w:after="0" w:line="560" w:lineRule="exact"/>
        <w:ind w:firstLine="640" w:firstLineChars="200"/>
        <w:rPr>
          <w:rFonts w:ascii="楷体" w:hAnsi="楷体" w:eastAsia="楷体"/>
          <w:b w:val="0"/>
          <w:bCs w:val="0"/>
        </w:rPr>
      </w:pPr>
      <w:bookmarkStart w:id="2" w:name="_Toc89380005"/>
      <w:r>
        <w:rPr>
          <w:rFonts w:hint="eastAsia" w:ascii="楷体" w:hAnsi="楷体" w:eastAsia="楷体"/>
          <w:b w:val="0"/>
          <w:bCs w:val="0"/>
        </w:rPr>
        <w:t>（二）落实《民法典》和新《</w:t>
      </w:r>
      <w:bookmarkStart w:id="9" w:name="_GoBack"/>
      <w:bookmarkEnd w:id="9"/>
      <w:r>
        <w:rPr>
          <w:rFonts w:hint="eastAsia" w:ascii="楷体" w:hAnsi="楷体" w:eastAsia="楷体"/>
          <w:b w:val="0"/>
          <w:bCs w:val="0"/>
          <w:lang w:eastAsia="zh-CN"/>
        </w:rPr>
        <w:t>中华人民共和国安全生产法</w:t>
      </w:r>
      <w:r>
        <w:rPr>
          <w:rFonts w:hint="eastAsia" w:ascii="楷体" w:hAnsi="楷体" w:eastAsia="楷体"/>
          <w:b w:val="0"/>
          <w:bCs w:val="0"/>
        </w:rPr>
        <w:t>》的需要</w:t>
      </w:r>
      <w:bookmarkEnd w:id="2"/>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近年我国</w:t>
      </w:r>
      <w:r>
        <w:rPr>
          <w:rFonts w:hint="eastAsia" w:ascii="仿宋" w:hAnsi="仿宋" w:eastAsia="仿宋" w:cs="仿宋_GB2312"/>
          <w:sz w:val="32"/>
          <w:szCs w:val="32"/>
          <w:shd w:val="clear" w:fill="auto"/>
        </w:rPr>
        <w:t>安全生产法</w:t>
      </w:r>
      <w:r>
        <w:rPr>
          <w:rFonts w:hint="eastAsia" w:ascii="仿宋" w:hAnsi="仿宋" w:eastAsia="仿宋" w:cs="仿宋_GB2312"/>
          <w:sz w:val="32"/>
          <w:szCs w:val="32"/>
        </w:rPr>
        <w:t>治体系不断健全，安全生产领域相关法律法规密集出台。</w:t>
      </w:r>
      <w:r>
        <w:rPr>
          <w:rFonts w:hint="eastAsia" w:ascii="仿宋" w:hAnsi="仿宋" w:eastAsia="仿宋" w:cs="仿宋_GB2312"/>
          <w:sz w:val="32"/>
          <w:szCs w:val="32"/>
          <w:lang w:eastAsia="zh-Hans"/>
        </w:rPr>
        <w:t>《民法典》自</w:t>
      </w:r>
      <w:r>
        <w:rPr>
          <w:rFonts w:ascii="仿宋" w:hAnsi="仿宋" w:eastAsia="仿宋" w:cs="仿宋_GB2312"/>
          <w:sz w:val="32"/>
          <w:szCs w:val="32"/>
          <w:lang w:eastAsia="zh-Hans"/>
        </w:rPr>
        <w:t>2021年1月1日起实施，规定了用气人有按照国家有关规定和当事人的约定安全、节约和计划用气的义务及安全保障义务，供气人有强制缔约、安全供</w:t>
      </w:r>
      <w:r>
        <w:rPr>
          <w:rFonts w:hint="eastAsia" w:ascii="仿宋" w:hAnsi="仿宋" w:eastAsia="仿宋" w:cs="仿宋_GB2312"/>
          <w:sz w:val="32"/>
          <w:szCs w:val="32"/>
          <w:lang w:eastAsia="zh-Hans"/>
        </w:rPr>
        <w:t>气、停气告知通知、抢修等义务。新修订的《</w:t>
      </w:r>
      <w:r>
        <w:rPr>
          <w:rFonts w:hint="eastAsia" w:ascii="仿宋" w:hAnsi="仿宋" w:eastAsia="仿宋" w:cs="仿宋_GB2312"/>
          <w:sz w:val="32"/>
          <w:szCs w:val="32"/>
          <w:lang w:eastAsia="zh-CN"/>
        </w:rPr>
        <w:t>中华人民共和国安全生产法</w:t>
      </w:r>
      <w:r>
        <w:rPr>
          <w:rFonts w:hint="eastAsia" w:ascii="仿宋" w:hAnsi="仿宋" w:eastAsia="仿宋" w:cs="仿宋_GB2312"/>
          <w:sz w:val="32"/>
          <w:szCs w:val="32"/>
          <w:lang w:eastAsia="zh-Hans"/>
        </w:rPr>
        <w:t>》于</w:t>
      </w:r>
      <w:r>
        <w:rPr>
          <w:rFonts w:ascii="仿宋" w:hAnsi="仿宋" w:eastAsia="仿宋" w:cs="仿宋_GB2312"/>
          <w:sz w:val="32"/>
          <w:szCs w:val="32"/>
          <w:lang w:eastAsia="zh-Hans"/>
        </w:rPr>
        <w:t>2021年9月1日正式实施，修改力度大、涉及条文多，明确“三管三必须”的</w:t>
      </w:r>
      <w:r>
        <w:rPr>
          <w:rFonts w:hint="eastAsia" w:ascii="仿宋" w:hAnsi="仿宋" w:eastAsia="仿宋" w:cs="仿宋_GB2312"/>
          <w:sz w:val="32"/>
          <w:szCs w:val="32"/>
        </w:rPr>
        <w:t>原则</w:t>
      </w:r>
      <w:r>
        <w:rPr>
          <w:rFonts w:ascii="仿宋" w:hAnsi="仿宋" w:eastAsia="仿宋" w:cs="仿宋_GB2312"/>
          <w:sz w:val="32"/>
          <w:szCs w:val="32"/>
          <w:lang w:eastAsia="zh-Hans"/>
        </w:rPr>
        <w:t>和</w:t>
      </w:r>
      <w:r>
        <w:rPr>
          <w:rFonts w:hint="eastAsia" w:ascii="仿宋" w:hAnsi="仿宋" w:eastAsia="仿宋" w:cs="仿宋_GB2312"/>
          <w:sz w:val="32"/>
          <w:szCs w:val="32"/>
        </w:rPr>
        <w:t>安全监管体制</w:t>
      </w:r>
      <w:r>
        <w:rPr>
          <w:rFonts w:ascii="仿宋" w:hAnsi="仿宋" w:eastAsia="仿宋" w:cs="仿宋_GB2312"/>
          <w:sz w:val="32"/>
          <w:szCs w:val="32"/>
        </w:rPr>
        <w:t>，</w:t>
      </w:r>
      <w:r>
        <w:rPr>
          <w:rFonts w:hint="eastAsia" w:ascii="仿宋" w:hAnsi="仿宋" w:eastAsia="仿宋" w:cs="仿宋_GB2312"/>
          <w:sz w:val="32"/>
          <w:szCs w:val="32"/>
        </w:rPr>
        <w:t>强化企业主体责任以及主要负责人、其它负责人的职责，特别是提出了“餐饮等行业的生产经营单位使用燃气的，应当安装可燃气体报警装置，并保障其正常使用”。为提升非居民用户用气安全水平，有必要及时梳理这些新修订的法律法规有关规定，明确非居民用户用气相关主体的法律责任，并在此基础上建立非居民用户用气安全监管的长效机制。</w:t>
      </w:r>
    </w:p>
    <w:p>
      <w:pPr>
        <w:pStyle w:val="4"/>
        <w:spacing w:before="0" w:after="0" w:line="560" w:lineRule="exact"/>
        <w:ind w:firstLine="640" w:firstLineChars="200"/>
        <w:rPr>
          <w:rFonts w:ascii="楷体" w:hAnsi="楷体" w:eastAsia="楷体" w:cs="Kaiti SC Regular"/>
          <w:color w:val="000000"/>
          <w:lang w:eastAsia="zh-Hans"/>
        </w:rPr>
      </w:pPr>
      <w:bookmarkStart w:id="3" w:name="_Toc89380006"/>
      <w:r>
        <w:rPr>
          <w:rFonts w:hint="eastAsia" w:ascii="楷体" w:hAnsi="楷体" w:eastAsia="楷体"/>
          <w:b w:val="0"/>
          <w:bCs w:val="0"/>
        </w:rPr>
        <w:t>（三）进一步突出非居民用户主体责任的需要</w:t>
      </w:r>
      <w:bookmarkEnd w:id="3"/>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Hans"/>
        </w:rPr>
        <w:t>非居民用户用气是否规范、是否落实安全生产责任等问题直接影响社会公共安全。非居民用户的用气安全管理水平参差不齐，部分规模较大、管理水平较高的非居民用户用气安全管理水平也较高，但是也有部分规模较小、管理较为不规范的非居民用户存在较多安全隐患，例如大量小型餐饮用户等。</w:t>
      </w:r>
      <w:r>
        <w:rPr>
          <w:rFonts w:hint="eastAsia" w:ascii="仿宋" w:hAnsi="仿宋" w:eastAsia="仿宋" w:cs="仿宋_GB2312"/>
          <w:sz w:val="32"/>
          <w:szCs w:val="32"/>
        </w:rPr>
        <w:t>有必要</w:t>
      </w:r>
      <w:r>
        <w:rPr>
          <w:rFonts w:hint="eastAsia" w:ascii="仿宋" w:hAnsi="仿宋" w:eastAsia="仿宋" w:cs="仿宋_GB2312"/>
          <w:sz w:val="32"/>
          <w:szCs w:val="32"/>
          <w:lang w:eastAsia="zh-Hans"/>
        </w:rPr>
        <w:t>对用气安全隐患突出的非居民用户单独规定，例如界定</w:t>
      </w:r>
      <w:r>
        <w:rPr>
          <w:rFonts w:hint="eastAsia" w:ascii="仿宋" w:hAnsi="仿宋" w:eastAsia="仿宋" w:cs="仿宋_GB2312"/>
          <w:sz w:val="32"/>
          <w:szCs w:val="32"/>
        </w:rPr>
        <w:t>何为</w:t>
      </w:r>
      <w:r>
        <w:rPr>
          <w:rFonts w:hint="eastAsia" w:ascii="仿宋" w:hAnsi="仿宋" w:eastAsia="仿宋" w:cs="仿宋_GB2312"/>
          <w:sz w:val="32"/>
          <w:szCs w:val="32"/>
          <w:lang w:eastAsia="zh-Hans"/>
        </w:rPr>
        <w:t>餐饮场所，明确餐饮场所必须</w:t>
      </w:r>
      <w:r>
        <w:rPr>
          <w:rFonts w:hint="eastAsia" w:ascii="仿宋" w:hAnsi="仿宋" w:eastAsia="仿宋" w:cs="仿宋_GB2312"/>
          <w:sz w:val="32"/>
          <w:szCs w:val="32"/>
        </w:rPr>
        <w:t>具备用气条件、</w:t>
      </w:r>
      <w:r>
        <w:rPr>
          <w:rFonts w:hint="eastAsia" w:ascii="仿宋" w:hAnsi="仿宋" w:eastAsia="仿宋" w:cs="仿宋_GB2312"/>
          <w:sz w:val="32"/>
          <w:szCs w:val="32"/>
          <w:lang w:eastAsia="zh-Hans"/>
        </w:rPr>
        <w:t>按照规定安装安全</w:t>
      </w:r>
      <w:r>
        <w:rPr>
          <w:rFonts w:hint="eastAsia" w:ascii="仿宋" w:hAnsi="仿宋" w:eastAsia="仿宋" w:cs="仿宋_GB2312"/>
          <w:sz w:val="32"/>
          <w:szCs w:val="32"/>
        </w:rPr>
        <w:t>保护</w:t>
      </w:r>
      <w:r>
        <w:rPr>
          <w:rFonts w:hint="eastAsia" w:ascii="仿宋" w:hAnsi="仿宋" w:eastAsia="仿宋" w:cs="仿宋_GB2312"/>
          <w:sz w:val="32"/>
          <w:szCs w:val="32"/>
          <w:lang w:eastAsia="zh-Hans"/>
        </w:rPr>
        <w:t>装置等，</w:t>
      </w:r>
      <w:r>
        <w:rPr>
          <w:rFonts w:hint="eastAsia" w:ascii="仿宋" w:hAnsi="仿宋" w:eastAsia="仿宋" w:cs="仿宋_GB2312"/>
          <w:sz w:val="32"/>
          <w:szCs w:val="32"/>
        </w:rPr>
        <w:t>从行业市场准入、供用气合同签订、安全用气培训、日常经营监管等实现全链条监管</w:t>
      </w:r>
      <w:r>
        <w:rPr>
          <w:rFonts w:hint="eastAsia" w:ascii="仿宋" w:hAnsi="仿宋" w:eastAsia="仿宋" w:cs="仿宋_GB2312"/>
          <w:sz w:val="32"/>
          <w:szCs w:val="32"/>
          <w:lang w:eastAsia="zh-Hans"/>
        </w:rPr>
        <w:t>。</w:t>
      </w:r>
    </w:p>
    <w:p>
      <w:pPr>
        <w:pStyle w:val="4"/>
        <w:spacing w:before="0" w:after="0" w:line="560" w:lineRule="exact"/>
        <w:ind w:firstLine="640" w:firstLineChars="200"/>
        <w:rPr>
          <w:rFonts w:ascii="楷体" w:hAnsi="楷体" w:eastAsia="楷体"/>
        </w:rPr>
      </w:pPr>
      <w:bookmarkStart w:id="4" w:name="_Toc89380007"/>
      <w:r>
        <w:rPr>
          <w:rFonts w:hint="eastAsia" w:ascii="楷体" w:hAnsi="楷体" w:eastAsia="楷体"/>
          <w:b w:val="0"/>
          <w:bCs w:val="0"/>
        </w:rPr>
        <w:t>（四）进一步明确有关部门监管职责的需要</w:t>
      </w:r>
      <w:bookmarkEnd w:id="4"/>
    </w:p>
    <w:p>
      <w:pPr>
        <w:spacing w:line="560" w:lineRule="exact"/>
        <w:ind w:firstLine="640" w:firstLineChars="200"/>
        <w:rPr>
          <w:rFonts w:ascii="仿宋" w:hAnsi="仿宋" w:eastAsia="仿宋" w:cs="仿宋_GB2312"/>
          <w:sz w:val="32"/>
          <w:szCs w:val="32"/>
          <w:lang w:eastAsia="zh-Hans"/>
        </w:rPr>
      </w:pPr>
      <w:r>
        <w:rPr>
          <w:rFonts w:hint="eastAsia" w:ascii="仿宋" w:hAnsi="仿宋" w:eastAsia="仿宋" w:cs="仿宋_GB2312"/>
          <w:sz w:val="32"/>
          <w:szCs w:val="32"/>
        </w:rPr>
        <w:t>非居民用户</w:t>
      </w:r>
      <w:r>
        <w:rPr>
          <w:rFonts w:hint="eastAsia" w:ascii="仿宋" w:hAnsi="仿宋" w:eastAsia="仿宋" w:cs="仿宋_GB2312"/>
          <w:sz w:val="32"/>
          <w:szCs w:val="32"/>
          <w:lang w:eastAsia="zh-Hans"/>
        </w:rPr>
        <w:t>用气安全监管</w:t>
      </w:r>
      <w:r>
        <w:rPr>
          <w:rFonts w:hint="eastAsia" w:ascii="仿宋" w:hAnsi="仿宋" w:eastAsia="仿宋" w:cs="仿宋_GB2312"/>
          <w:sz w:val="32"/>
          <w:szCs w:val="32"/>
        </w:rPr>
        <w:t>涉及面广，涉及部门多。</w:t>
      </w:r>
      <w:r>
        <w:rPr>
          <w:rFonts w:ascii="仿宋" w:hAnsi="仿宋" w:eastAsia="仿宋" w:cs="仿宋_GB2312"/>
          <w:sz w:val="32"/>
          <w:szCs w:val="32"/>
          <w:lang w:eastAsia="zh-Hans"/>
        </w:rPr>
        <w:t>2021年初，住建、公安、交通、商务、应急、市场监管总局等六部门发</w:t>
      </w:r>
      <w:r>
        <w:rPr>
          <w:rFonts w:hint="eastAsia" w:ascii="仿宋" w:hAnsi="仿宋" w:eastAsia="仿宋" w:cs="仿宋_GB2312"/>
          <w:sz w:val="32"/>
          <w:szCs w:val="32"/>
          <w:lang w:eastAsia="zh-Hans"/>
        </w:rPr>
        <w:t>布《住房和城乡建设部等部门关于加强瓶装液化石油气安全管理的指导意见》，</w:t>
      </w:r>
      <w:r>
        <w:rPr>
          <w:rFonts w:hint="eastAsia" w:ascii="仿宋" w:hAnsi="仿宋" w:eastAsia="仿宋" w:cs="仿宋_GB2312"/>
          <w:sz w:val="32"/>
          <w:szCs w:val="32"/>
        </w:rPr>
        <w:t>明确要求</w:t>
      </w:r>
      <w:r>
        <w:rPr>
          <w:rFonts w:hint="eastAsia" w:ascii="仿宋" w:hAnsi="仿宋" w:eastAsia="仿宋" w:cs="仿宋_GB2312"/>
          <w:sz w:val="32"/>
          <w:szCs w:val="32"/>
          <w:lang w:eastAsia="zh-Hans"/>
        </w:rPr>
        <w:t>各地有关部门要按照</w:t>
      </w:r>
      <w:r>
        <w:rPr>
          <w:rFonts w:hint="eastAsia" w:ascii="仿宋" w:hAnsi="仿宋" w:eastAsia="仿宋" w:cs="仿宋_GB2312"/>
          <w:sz w:val="32"/>
          <w:szCs w:val="32"/>
        </w:rPr>
        <w:t>“</w:t>
      </w:r>
      <w:r>
        <w:rPr>
          <w:rFonts w:hint="eastAsia" w:ascii="仿宋" w:hAnsi="仿宋" w:eastAsia="仿宋" w:cs="仿宋_GB2312"/>
          <w:sz w:val="32"/>
          <w:szCs w:val="32"/>
          <w:lang w:eastAsia="zh-Hans"/>
        </w:rPr>
        <w:t>管行业必须管安全</w:t>
      </w:r>
      <w:r>
        <w:rPr>
          <w:rFonts w:hint="eastAsia" w:ascii="仿宋" w:hAnsi="仿宋" w:eastAsia="仿宋" w:cs="仿宋_GB2312"/>
          <w:sz w:val="32"/>
          <w:szCs w:val="32"/>
        </w:rPr>
        <w:t>”</w:t>
      </w:r>
      <w:r>
        <w:rPr>
          <w:rFonts w:hint="eastAsia" w:ascii="仿宋" w:hAnsi="仿宋" w:eastAsia="仿宋" w:cs="仿宋_GB2312"/>
          <w:sz w:val="32"/>
          <w:szCs w:val="32"/>
          <w:lang w:eastAsia="zh-Hans"/>
        </w:rPr>
        <w:t>和</w:t>
      </w:r>
      <w:r>
        <w:rPr>
          <w:rFonts w:hint="eastAsia" w:ascii="仿宋" w:hAnsi="仿宋" w:eastAsia="仿宋" w:cs="仿宋_GB2312"/>
          <w:sz w:val="32"/>
          <w:szCs w:val="32"/>
        </w:rPr>
        <w:t>“</w:t>
      </w:r>
      <w:r>
        <w:rPr>
          <w:rFonts w:hint="eastAsia" w:ascii="仿宋" w:hAnsi="仿宋" w:eastAsia="仿宋" w:cs="仿宋_GB2312"/>
          <w:sz w:val="32"/>
          <w:szCs w:val="32"/>
          <w:lang w:eastAsia="zh-Hans"/>
        </w:rPr>
        <w:t>谁审批、谁监管、谁负责安全</w:t>
      </w:r>
      <w:r>
        <w:rPr>
          <w:rFonts w:hint="eastAsia" w:ascii="仿宋" w:hAnsi="仿宋" w:eastAsia="仿宋" w:cs="仿宋_GB2312"/>
          <w:sz w:val="32"/>
          <w:szCs w:val="32"/>
        </w:rPr>
        <w:t>”</w:t>
      </w:r>
      <w:r>
        <w:rPr>
          <w:rFonts w:hint="eastAsia" w:ascii="仿宋" w:hAnsi="仿宋" w:eastAsia="仿宋" w:cs="仿宋_GB2312"/>
          <w:sz w:val="32"/>
          <w:szCs w:val="32"/>
          <w:lang w:eastAsia="zh-Hans"/>
        </w:rPr>
        <w:t>的原则，切实履行瓶装液化石油气安全监管职责</w:t>
      </w:r>
      <w:r>
        <w:rPr>
          <w:rFonts w:hint="eastAsia" w:ascii="仿宋" w:hAnsi="仿宋" w:eastAsia="仿宋" w:cs="仿宋_GB2312"/>
          <w:sz w:val="32"/>
          <w:szCs w:val="32"/>
        </w:rPr>
        <w:t>，并列举了</w:t>
      </w:r>
      <w:r>
        <w:rPr>
          <w:rFonts w:hint="eastAsia" w:ascii="仿宋" w:hAnsi="仿宋" w:eastAsia="仿宋" w:cs="仿宋_GB2312"/>
          <w:sz w:val="32"/>
          <w:szCs w:val="32"/>
          <w:lang w:eastAsia="zh-Hans"/>
        </w:rPr>
        <w:t>住房和城乡建设主管部门</w:t>
      </w:r>
      <w:r>
        <w:rPr>
          <w:rFonts w:hint="eastAsia" w:ascii="仿宋" w:hAnsi="仿宋" w:eastAsia="仿宋" w:cs="仿宋_GB2312"/>
          <w:sz w:val="32"/>
          <w:szCs w:val="32"/>
        </w:rPr>
        <w:t>、</w:t>
      </w:r>
      <w:r>
        <w:rPr>
          <w:rFonts w:hint="eastAsia" w:ascii="仿宋" w:hAnsi="仿宋" w:eastAsia="仿宋" w:cs="仿宋_GB2312"/>
          <w:sz w:val="32"/>
          <w:szCs w:val="32"/>
          <w:lang w:eastAsia="zh-Hans"/>
        </w:rPr>
        <w:t>市场监管部门</w:t>
      </w:r>
      <w:r>
        <w:rPr>
          <w:rFonts w:hint="eastAsia" w:ascii="仿宋" w:hAnsi="仿宋" w:eastAsia="仿宋" w:cs="仿宋_GB2312"/>
          <w:sz w:val="32"/>
          <w:szCs w:val="32"/>
        </w:rPr>
        <w:t>、</w:t>
      </w:r>
      <w:r>
        <w:rPr>
          <w:rFonts w:hint="eastAsia" w:ascii="仿宋" w:hAnsi="仿宋" w:eastAsia="仿宋" w:cs="仿宋_GB2312"/>
          <w:sz w:val="32"/>
          <w:szCs w:val="32"/>
          <w:lang w:eastAsia="zh-Hans"/>
        </w:rPr>
        <w:t>交通运输部门</w:t>
      </w:r>
      <w:r>
        <w:rPr>
          <w:rFonts w:hint="eastAsia" w:ascii="仿宋" w:hAnsi="仿宋" w:eastAsia="仿宋" w:cs="仿宋_GB2312"/>
          <w:sz w:val="32"/>
          <w:szCs w:val="32"/>
        </w:rPr>
        <w:t>、</w:t>
      </w:r>
      <w:r>
        <w:rPr>
          <w:rFonts w:hint="eastAsia" w:ascii="仿宋" w:hAnsi="仿宋" w:eastAsia="仿宋" w:cs="仿宋_GB2312"/>
          <w:sz w:val="32"/>
          <w:szCs w:val="32"/>
          <w:lang w:eastAsia="zh-Hans"/>
        </w:rPr>
        <w:t>应急管理部门</w:t>
      </w:r>
      <w:r>
        <w:rPr>
          <w:rFonts w:hint="eastAsia" w:ascii="仿宋" w:hAnsi="仿宋" w:eastAsia="仿宋" w:cs="仿宋_GB2312"/>
          <w:sz w:val="32"/>
          <w:szCs w:val="32"/>
        </w:rPr>
        <w:t>、</w:t>
      </w:r>
      <w:r>
        <w:rPr>
          <w:rFonts w:hint="eastAsia" w:ascii="仿宋" w:hAnsi="仿宋" w:eastAsia="仿宋" w:cs="仿宋_GB2312"/>
          <w:sz w:val="32"/>
          <w:szCs w:val="32"/>
          <w:lang w:eastAsia="zh-Hans"/>
        </w:rPr>
        <w:t>消防救援机构</w:t>
      </w:r>
      <w:r>
        <w:rPr>
          <w:rFonts w:hint="eastAsia" w:ascii="仿宋" w:hAnsi="仿宋" w:eastAsia="仿宋" w:cs="仿宋_GB2312"/>
          <w:sz w:val="32"/>
          <w:szCs w:val="32"/>
        </w:rPr>
        <w:t>、</w:t>
      </w:r>
      <w:r>
        <w:rPr>
          <w:rFonts w:hint="eastAsia" w:ascii="仿宋" w:hAnsi="仿宋" w:eastAsia="仿宋" w:cs="仿宋_GB2312"/>
          <w:sz w:val="32"/>
          <w:szCs w:val="32"/>
          <w:lang w:eastAsia="zh-Hans"/>
        </w:rPr>
        <w:t>商务部门</w:t>
      </w:r>
      <w:r>
        <w:rPr>
          <w:rFonts w:hint="eastAsia" w:ascii="仿宋" w:hAnsi="仿宋" w:eastAsia="仿宋" w:cs="仿宋_GB2312"/>
          <w:sz w:val="32"/>
          <w:szCs w:val="32"/>
        </w:rPr>
        <w:t>、</w:t>
      </w:r>
      <w:r>
        <w:rPr>
          <w:rFonts w:hint="eastAsia" w:ascii="仿宋" w:hAnsi="仿宋" w:eastAsia="仿宋" w:cs="仿宋_GB2312"/>
          <w:sz w:val="32"/>
          <w:szCs w:val="32"/>
          <w:lang w:eastAsia="zh-Hans"/>
        </w:rPr>
        <w:t>公安部门</w:t>
      </w:r>
      <w:r>
        <w:rPr>
          <w:rFonts w:hint="eastAsia" w:ascii="仿宋" w:hAnsi="仿宋" w:eastAsia="仿宋" w:cs="仿宋_GB2312"/>
          <w:sz w:val="32"/>
          <w:szCs w:val="32"/>
        </w:rPr>
        <w:t>等部门的职责</w:t>
      </w:r>
      <w:r>
        <w:rPr>
          <w:rFonts w:hint="eastAsia" w:ascii="仿宋" w:hAnsi="仿宋" w:eastAsia="仿宋" w:cs="仿宋_GB2312"/>
          <w:sz w:val="32"/>
          <w:szCs w:val="32"/>
          <w:lang w:eastAsia="zh-Hans"/>
        </w:rPr>
        <w:t>。如果相关部门之间职责划分不清，则监管职责难以落实。因此，有必要</w:t>
      </w:r>
      <w:r>
        <w:rPr>
          <w:rFonts w:hint="eastAsia" w:ascii="仿宋" w:hAnsi="仿宋" w:eastAsia="仿宋" w:cs="仿宋_GB2312"/>
          <w:sz w:val="32"/>
          <w:szCs w:val="32"/>
        </w:rPr>
        <w:t>结合国家有关指导意见和我市部门分工实际，</w:t>
      </w:r>
      <w:r>
        <w:rPr>
          <w:rFonts w:hint="eastAsia" w:ascii="仿宋" w:hAnsi="仿宋" w:eastAsia="仿宋" w:cs="仿宋_GB2312"/>
          <w:sz w:val="32"/>
          <w:szCs w:val="32"/>
          <w:lang w:eastAsia="zh-Hans"/>
        </w:rPr>
        <w:t>制定专门的办法</w:t>
      </w:r>
      <w:r>
        <w:rPr>
          <w:rFonts w:ascii="仿宋" w:hAnsi="仿宋" w:eastAsia="仿宋" w:cs="仿宋_GB2312"/>
          <w:sz w:val="32"/>
          <w:szCs w:val="32"/>
        </w:rPr>
        <w:t>，对相关部门监管职责予以明确</w:t>
      </w:r>
      <w:r>
        <w:rPr>
          <w:rFonts w:hint="eastAsia" w:ascii="仿宋" w:hAnsi="仿宋" w:eastAsia="仿宋" w:cs="仿宋_GB2312"/>
          <w:sz w:val="32"/>
          <w:szCs w:val="32"/>
          <w:lang w:eastAsia="zh-Hans"/>
        </w:rPr>
        <w:t>。</w:t>
      </w:r>
    </w:p>
    <w:p>
      <w:pPr>
        <w:pStyle w:val="4"/>
        <w:spacing w:before="0" w:after="0" w:line="560" w:lineRule="exact"/>
        <w:ind w:firstLine="640" w:firstLineChars="200"/>
        <w:rPr>
          <w:rFonts w:ascii="楷体" w:hAnsi="楷体" w:eastAsia="楷体"/>
          <w:b w:val="0"/>
          <w:bCs w:val="0"/>
        </w:rPr>
      </w:pPr>
      <w:bookmarkStart w:id="5" w:name="_Toc89380008"/>
      <w:r>
        <w:rPr>
          <w:rFonts w:hint="eastAsia" w:ascii="楷体" w:hAnsi="楷体" w:eastAsia="楷体"/>
          <w:b w:val="0"/>
          <w:bCs w:val="0"/>
        </w:rPr>
        <w:t>（五）进一步压实属地监管职责的需要</w:t>
      </w:r>
      <w:bookmarkEnd w:id="5"/>
    </w:p>
    <w:p>
      <w:pPr>
        <w:spacing w:line="560" w:lineRule="exact"/>
        <w:ind w:firstLine="640" w:firstLineChars="200"/>
        <w:rPr>
          <w:rFonts w:ascii="仿宋" w:hAnsi="仿宋" w:eastAsia="仿宋" w:cs="仿宋_GB2312"/>
          <w:sz w:val="32"/>
          <w:szCs w:val="32"/>
          <w:lang w:eastAsia="zh-Hans"/>
        </w:rPr>
      </w:pPr>
      <w:r>
        <w:rPr>
          <w:rFonts w:hint="eastAsia" w:ascii="仿宋" w:hAnsi="仿宋" w:eastAsia="仿宋" w:cs="仿宋_GB2312"/>
          <w:sz w:val="32"/>
          <w:szCs w:val="32"/>
        </w:rPr>
        <w:t>《</w:t>
      </w:r>
      <w:r>
        <w:rPr>
          <w:rFonts w:hint="eastAsia" w:ascii="仿宋" w:hAnsi="仿宋" w:eastAsia="仿宋" w:cs="仿宋_GB2312"/>
          <w:sz w:val="32"/>
          <w:szCs w:val="32"/>
          <w:lang w:eastAsia="zh-CN"/>
        </w:rPr>
        <w:t>中华人民共和国安全生产法</w:t>
      </w:r>
      <w:r>
        <w:rPr>
          <w:rFonts w:hint="eastAsia" w:ascii="仿宋" w:hAnsi="仿宋" w:eastAsia="仿宋" w:cs="仿宋_GB2312"/>
          <w:sz w:val="32"/>
          <w:szCs w:val="32"/>
        </w:rPr>
        <w:t>》规定了地方各级政府和部门以及街道办事处的安全生产监管职责，要求街道办事处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结合深圳市实际，按照“两级政府、三级管理、四级网络”的思路，以及参照深圳市现行的“统一领导、综合协调、分类管理、分级负责、属地管理为主”的应急管理体制，建立燃气安全工作机制，必须要进一步压实各区（新区、合作区）、街道办事处的属地监管职责，各级部门分级负责、以属地管理为主，推动</w:t>
      </w:r>
      <w:r>
        <w:rPr>
          <w:rFonts w:hint="eastAsia" w:ascii="仿宋" w:hAnsi="仿宋" w:eastAsia="仿宋" w:cs="仿宋_GB2312"/>
          <w:sz w:val="32"/>
          <w:szCs w:val="32"/>
          <w:lang w:eastAsia="zh-Hans"/>
        </w:rPr>
        <w:t>形成齐抓共管</w:t>
      </w:r>
      <w:r>
        <w:rPr>
          <w:rFonts w:hint="eastAsia" w:ascii="仿宋" w:hAnsi="仿宋" w:eastAsia="仿宋" w:cs="仿宋_GB2312"/>
          <w:sz w:val="32"/>
          <w:szCs w:val="32"/>
        </w:rPr>
        <w:t>的</w:t>
      </w:r>
      <w:r>
        <w:rPr>
          <w:rFonts w:hint="eastAsia" w:ascii="仿宋" w:hAnsi="仿宋" w:eastAsia="仿宋" w:cs="仿宋_GB2312"/>
          <w:sz w:val="32"/>
          <w:szCs w:val="32"/>
          <w:lang w:eastAsia="zh-Hans"/>
        </w:rPr>
        <w:t>工作合力。</w:t>
      </w:r>
    </w:p>
    <w:p>
      <w:pPr>
        <w:pStyle w:val="3"/>
        <w:spacing w:before="0" w:after="0" w:line="560" w:lineRule="exact"/>
        <w:ind w:firstLine="640" w:firstLineChars="200"/>
        <w:rPr>
          <w:rFonts w:ascii="黑体" w:hAnsi="黑体" w:eastAsia="黑体"/>
        </w:rPr>
      </w:pPr>
      <w:bookmarkStart w:id="6" w:name="_Toc89379999"/>
      <w:r>
        <w:rPr>
          <w:rFonts w:ascii="黑体" w:hAnsi="黑体" w:eastAsia="黑体"/>
          <w:b w:val="0"/>
          <w:bCs w:val="0"/>
        </w:rPr>
        <w:t>二</w:t>
      </w:r>
      <w:r>
        <w:rPr>
          <w:rFonts w:hint="eastAsia" w:ascii="黑体" w:hAnsi="黑体" w:eastAsia="黑体"/>
          <w:b w:val="0"/>
          <w:bCs w:val="0"/>
        </w:rPr>
        <w:t>、主要</w:t>
      </w:r>
      <w:bookmarkEnd w:id="6"/>
      <w:r>
        <w:rPr>
          <w:rFonts w:ascii="黑体" w:hAnsi="黑体" w:eastAsia="黑体"/>
          <w:b w:val="0"/>
          <w:bCs w:val="0"/>
        </w:rPr>
        <w:t>内容</w:t>
      </w:r>
    </w:p>
    <w:p>
      <w:pPr>
        <w:spacing w:line="560" w:lineRule="exact"/>
        <w:ind w:firstLine="640" w:firstLineChars="200"/>
        <w:rPr>
          <w:rFonts w:ascii="仿宋" w:hAnsi="仿宋" w:eastAsia="仿宋" w:cs="仿宋_GB2312"/>
          <w:sz w:val="32"/>
          <w:szCs w:val="32"/>
        </w:rPr>
      </w:pPr>
      <w:bookmarkStart w:id="7" w:name="_Toc89380000"/>
      <w:r>
        <w:rPr>
          <w:rFonts w:hint="eastAsia" w:ascii="仿宋" w:hAnsi="仿宋" w:eastAsia="仿宋" w:cs="仿宋_GB2312"/>
          <w:sz w:val="32"/>
          <w:szCs w:val="32"/>
        </w:rPr>
        <w:t>《办法》共分为五章。第一章为总则，重点规定了市、区政府有关部门、街道办事处应当按照“管行业必须管安全、管业务必须管安全、管生产经营必须管安全”和“属地管理、分级负责”的原则，对本行业、领域、辖区非居民用户履行用气安全监督管理责任；明确了非居民用户是用气安全责任主体，供气企业对供气安全负责。</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二章为用气安全责任，重点规定了非居民用户应当履行的用气安全责任，非居民用户主要负责人应当履行的职责，非居民用户禁止行为，用气场所物业所有权人、出租人的责任，物业服务人的责任；另外，还规定用气场所的燃气设施的设计、施工及燃气用具的安装应当满足的要求，餐饮等场所使用燃气的，应当依法安装可燃气体报警装置，保障其正常使用，等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三章为供气安全责任，重点规定了供气企业主要负责人职责，供气企业受理非居民用户的开户、用气、购气申请的，应当对其用气环境进行安全检查；从优化用气营商环境的角度，规定供气企业应持续优化用气申报服务办理流程，不得将工程规划审批和施工审批作为办理用气的前置条件，不得设置与技术规范无关等非必要前置条件；规定供气企业应当按照供用气合同的约定，组织对非居民用户燃气设施和用气情况进行安全检查，发现隐患后的处理措施，等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四章为监督管理，重点规定了市区有关部门、街道办事处等要根据各自职责范围，坚持齐抓共管、形成合力，共同落实非居民用户用气安全监管责任；重点列举了市、区住建部门及市场监管部门、公安部门、交通运输部门、商务部门、消防救援部门、应急管理部门与非居民用户用气安全相关的监管职责；明确要求市、区政府有关部门应当把本行业、领域、辖区非居民用户用气安全纳入日常安全监督管理，与日常安全监督管理同时安排部署、同时组织实施、同时督促整改，监督本行业、领域、辖区非居民用户落实本办法第二章规定的用气安全责任；明确了有关部门对检查中发现的违法用气行为、用气安全事故隐患情况后的处理措施；规定街道办事处结合社区网格化管理，负责开展辖区供气企业和非居民用户安全生产日常巡查，社区工作站、居民委员会应当协助供气企业开展非居民用户用气安全宣传、教育活动，发现所在区域内的燃气安全事故隐患、供用气违法行为或者发生事故时，应当向有关部门报告。</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第五章为附则，主要规定了有关用语解释、深汕特别合作区合作区及新区参照本办法执行、本办法有效期等。</w:t>
      </w:r>
    </w:p>
    <w:bookmarkEnd w:id="7"/>
    <w:p>
      <w:pPr>
        <w:pStyle w:val="3"/>
        <w:spacing w:before="0" w:after="0" w:line="560" w:lineRule="exact"/>
        <w:ind w:firstLine="640" w:firstLineChars="200"/>
        <w:rPr>
          <w:rFonts w:ascii="黑体" w:hAnsi="黑体" w:eastAsia="黑体"/>
        </w:rPr>
      </w:pPr>
      <w:bookmarkStart w:id="8" w:name="_Toc89380009"/>
      <w:r>
        <w:rPr>
          <w:rFonts w:hint="eastAsia" w:ascii="黑体" w:hAnsi="黑体" w:eastAsia="黑体"/>
          <w:b w:val="0"/>
          <w:bCs w:val="0"/>
        </w:rPr>
        <w:t>三、起草过程</w:t>
      </w:r>
      <w:bookmarkEnd w:id="8"/>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高质量完成《办法》编制工作，课题组认真筹划、扎实开展了前期调查研究工作。调研组前往深圳市主要的燃气供应企业调研了解燃气供应现状、供用气流程、用户端常见问题、常见事故及其原因、用气安全监管存在的问题等，前往深圳市燃气行业协会调研了解餐饮场所用气安全现状。除现场走访调研外，课题组还系统梳理了编制《办法》涉及的法律、行政法规、地方性法规等参考资料，组织阅读了与课题相关的论文和书籍，深入研究了与课题相关的燃气安全事故和司法判例，对比分析了国内各地以及部分境外地区在用气安全监管方面的先进经验。经反复研讨和梳理总结，最终课题组形成《〈深圳市非居民用户用气安全监督管理办法〉编制课题研究项目调研报告》，完成了《深圳市非居民用户用气安全监督管理办法（专家建议稿）》以及《〈深圳市非居民用户用气安全监督管理办法〉条款说明》。</w:t>
      </w:r>
    </w:p>
    <w:p>
      <w:pPr>
        <w:spacing w:line="560" w:lineRule="exact"/>
        <w:ind w:firstLine="640" w:firstLineChars="200"/>
        <w:rPr>
          <w:rFonts w:ascii="仿宋" w:hAnsi="仿宋" w:eastAsia="仿宋"/>
          <w:sz w:val="32"/>
          <w:szCs w:val="32"/>
        </w:rPr>
      </w:pPr>
      <w:r>
        <w:rPr>
          <w:rFonts w:ascii="仿宋" w:hAnsi="仿宋" w:eastAsia="仿宋" w:cs="仿宋_GB2312"/>
          <w:sz w:val="32"/>
          <w:szCs w:val="32"/>
        </w:rPr>
        <w:t>2021年12月3日，深圳市住房和建设局在设计大厦7楼722会议室组织召开了《深圳市非居民用户用气安全监督管理办法》专家评审会议，邀请了燃气、法律等领域的5名专家组成专家组。专家组听取了课题单位的汇报，进行了充分讨论，一致同意《办法》通过评审。</w:t>
      </w:r>
    </w:p>
    <w:sectPr>
      <w:footerReference r:id="rId3" w:type="default"/>
      <w:footerReference r:id="rId4" w:type="even"/>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aiti SC Regular">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Fonts w:ascii="宋体" w:hAnsi="宋体"/>
        <w:sz w:val="28"/>
        <w:szCs w:val="28"/>
      </w:rPr>
      <w:id w:val="-632018953"/>
    </w:sdtPr>
    <w:sdtEndPr>
      <w:rPr>
        <w:rStyle w:val="9"/>
        <w:rFonts w:ascii="宋体" w:hAnsi="宋体"/>
        <w:sz w:val="28"/>
        <w:szCs w:val="28"/>
      </w:rPr>
    </w:sdtEndPr>
    <w:sdtContent>
      <w:p>
        <w:pPr>
          <w:pStyle w:val="5"/>
          <w:framePr w:wrap="around" w:vAnchor="text" w:hAnchor="margin" w:xAlign="center"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sdtContent>
  </w:sdt>
  <w:p>
    <w:pPr>
      <w:pStyle w:val="5"/>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2134059247"/>
    </w:sdtPr>
    <w:sdtEndPr>
      <w:rPr>
        <w:rStyle w:val="9"/>
      </w:rPr>
    </w:sdtEndPr>
    <w:sdtContent>
      <w:p>
        <w:pPr>
          <w:pStyle w:val="5"/>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UyN2E3NzM2MGExODZlOWY3N2U1NWY5MzA5MTcifQ=="/>
  </w:docVars>
  <w:rsids>
    <w:rsidRoot w:val="00651FEA"/>
    <w:rsid w:val="00014D76"/>
    <w:rsid w:val="000569A2"/>
    <w:rsid w:val="000E7A67"/>
    <w:rsid w:val="000F6061"/>
    <w:rsid w:val="001855E9"/>
    <w:rsid w:val="00214C0F"/>
    <w:rsid w:val="0033281C"/>
    <w:rsid w:val="0034278E"/>
    <w:rsid w:val="003526BA"/>
    <w:rsid w:val="00352C66"/>
    <w:rsid w:val="004148CC"/>
    <w:rsid w:val="00421BAD"/>
    <w:rsid w:val="00493526"/>
    <w:rsid w:val="0057332D"/>
    <w:rsid w:val="005D141B"/>
    <w:rsid w:val="00611060"/>
    <w:rsid w:val="00644074"/>
    <w:rsid w:val="00651FEA"/>
    <w:rsid w:val="006A0A23"/>
    <w:rsid w:val="006B5408"/>
    <w:rsid w:val="00727C37"/>
    <w:rsid w:val="00762ACA"/>
    <w:rsid w:val="008F2458"/>
    <w:rsid w:val="009876E8"/>
    <w:rsid w:val="00A4138D"/>
    <w:rsid w:val="00A65C1B"/>
    <w:rsid w:val="00A72EC5"/>
    <w:rsid w:val="00B071C1"/>
    <w:rsid w:val="00B12928"/>
    <w:rsid w:val="00B4351C"/>
    <w:rsid w:val="00B915DD"/>
    <w:rsid w:val="00BB0AD2"/>
    <w:rsid w:val="00BC245D"/>
    <w:rsid w:val="00C11CC9"/>
    <w:rsid w:val="00C81999"/>
    <w:rsid w:val="00CF6E3E"/>
    <w:rsid w:val="00D82C0D"/>
    <w:rsid w:val="00D92400"/>
    <w:rsid w:val="00F04233"/>
    <w:rsid w:val="00F10B5D"/>
    <w:rsid w:val="00F50DF4"/>
    <w:rsid w:val="00F70F2A"/>
    <w:rsid w:val="00FA7063"/>
    <w:rsid w:val="091451F8"/>
    <w:rsid w:val="0B23117C"/>
    <w:rsid w:val="2CF0400F"/>
    <w:rsid w:val="31544C18"/>
    <w:rsid w:val="50D44531"/>
    <w:rsid w:val="53C302B5"/>
    <w:rsid w:val="5AF37146"/>
    <w:rsid w:val="6D93426E"/>
    <w:rsid w:val="6FFE02AF"/>
    <w:rsid w:val="AF7D9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nhideWhenUsed/>
    <w:qFormat/>
    <w:uiPriority w:val="99"/>
  </w:style>
  <w:style w:type="character" w:customStyle="1" w:styleId="10">
    <w:name w:val="标题 1 字符"/>
    <w:basedOn w:val="8"/>
    <w:link w:val="2"/>
    <w:qFormat/>
    <w:uiPriority w:val="9"/>
    <w:rPr>
      <w:rFonts w:ascii="Calibri" w:hAnsi="Calibri" w:eastAsia="宋体" w:cs="Times New Roman"/>
      <w:b/>
      <w:bCs/>
      <w:kern w:val="44"/>
      <w:sz w:val="44"/>
      <w:szCs w:val="44"/>
    </w:rPr>
  </w:style>
  <w:style w:type="character" w:customStyle="1" w:styleId="11">
    <w:name w:val="标题 2 字符"/>
    <w:basedOn w:val="8"/>
    <w:link w:val="3"/>
    <w:qFormat/>
    <w:uiPriority w:val="9"/>
    <w:rPr>
      <w:rFonts w:asciiTheme="majorHAnsi" w:hAnsiTheme="majorHAnsi" w:eastAsiaTheme="majorEastAsia" w:cstheme="majorBidi"/>
      <w:b/>
      <w:bCs/>
      <w:sz w:val="32"/>
      <w:szCs w:val="32"/>
    </w:rPr>
  </w:style>
  <w:style w:type="character" w:customStyle="1" w:styleId="12">
    <w:name w:val="标题 3 字符"/>
    <w:basedOn w:val="8"/>
    <w:link w:val="4"/>
    <w:qFormat/>
    <w:uiPriority w:val="9"/>
    <w:rPr>
      <w:rFonts w:ascii="Calibri" w:hAnsi="Calibri" w:eastAsia="宋体" w:cs="Times New Roman"/>
      <w:b/>
      <w:bCs/>
      <w:sz w:val="32"/>
      <w:szCs w:val="32"/>
    </w:rPr>
  </w:style>
  <w:style w:type="character" w:customStyle="1" w:styleId="13">
    <w:name w:val="页眉 字符"/>
    <w:basedOn w:val="8"/>
    <w:link w:val="6"/>
    <w:qFormat/>
    <w:uiPriority w:val="99"/>
    <w:rPr>
      <w:rFonts w:ascii="Calibri" w:hAnsi="Calibri" w:eastAsia="宋体" w:cs="Times New Roman"/>
      <w:sz w:val="18"/>
      <w:szCs w:val="18"/>
    </w:rPr>
  </w:style>
  <w:style w:type="character" w:customStyle="1" w:styleId="14">
    <w:name w:val="页脚 字符"/>
    <w:basedOn w:val="8"/>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3068</Words>
  <Characters>3083</Characters>
  <Lines>22</Lines>
  <Paragraphs>6</Paragraphs>
  <TotalTime>1</TotalTime>
  <ScaleCrop>false</ScaleCrop>
  <LinksUpToDate>false</LinksUpToDate>
  <CharactersWithSpaces>3083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2022-03-03T14:40:00Z</dcterms:created>
  <dc:creator>yangcheng</dc:creator>
  <cp:lastModifiedBy>杜小猪</cp:lastModifiedBy>
  <dcterms:modified xsi:type="dcterms:W3CDTF">2022-09-13T07:17:29Z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1137A3AB1A7942FBB9F03F64FBBD584C</vt:lpwstr>
  </property>
</Properties>
</file>