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pPr>
        <w:pStyle w:val="5"/>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《深圳市渔林领域农业保险保费补贴资金实施细则(征求意见稿）》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公开征求社会公众意见采纳情况表</w:t>
      </w:r>
    </w:p>
    <w:tbl>
      <w:tblPr>
        <w:tblStyle w:val="6"/>
        <w:tblW w:w="13834" w:type="dxa"/>
        <w:tblInd w:w="0" w:type="dxa"/>
        <w:shd w:val="clear" w:color="auto" w:fill="auto"/>
        <w:tblLayout w:type="fixed"/>
        <w:tblCellMar>
          <w:top w:w="0" w:type="dxa"/>
          <w:left w:w="0" w:type="dxa"/>
          <w:bottom w:w="0" w:type="dxa"/>
          <w:right w:w="0" w:type="dxa"/>
        </w:tblCellMar>
      </w:tblPr>
      <w:tblGrid>
        <w:gridCol w:w="768"/>
        <w:gridCol w:w="2592"/>
        <w:gridCol w:w="4920"/>
        <w:gridCol w:w="1296"/>
        <w:gridCol w:w="4258"/>
      </w:tblGrid>
      <w:tr>
        <w:tblPrEx>
          <w:shd w:val="clear" w:color="auto" w:fill="auto"/>
        </w:tblPrEx>
        <w:trPr>
          <w:trHeight w:val="749" w:hRule="atLeast"/>
          <w:tblHeader/>
        </w:trPr>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lang w:eastAsia="zh-CN"/>
              </w:rPr>
            </w:pPr>
            <w:r>
              <w:rPr>
                <w:rFonts w:hint="eastAsia" w:ascii="黑体" w:hAnsi="黑体" w:eastAsia="黑体" w:cs="黑体"/>
                <w:b w:val="0"/>
                <w:bCs/>
                <w:i w:val="0"/>
                <w:color w:val="000000"/>
                <w:sz w:val="24"/>
                <w:szCs w:val="24"/>
                <w:u w:val="none"/>
                <w:lang w:eastAsia="zh-CN"/>
              </w:rPr>
              <w:t>序号</w:t>
            </w:r>
          </w:p>
        </w:tc>
        <w:tc>
          <w:tcPr>
            <w:tcW w:w="2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单位</w:t>
            </w:r>
          </w:p>
        </w:tc>
        <w:tc>
          <w:tcPr>
            <w:tcW w:w="4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意见建议</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lang w:eastAsia="zh-CN"/>
              </w:rPr>
            </w:pPr>
            <w:r>
              <w:rPr>
                <w:rFonts w:hint="eastAsia" w:ascii="黑体" w:hAnsi="黑体" w:eastAsia="黑体" w:cs="黑体"/>
                <w:b w:val="0"/>
                <w:bCs/>
                <w:i w:val="0"/>
                <w:color w:val="000000"/>
                <w:sz w:val="24"/>
                <w:szCs w:val="24"/>
                <w:u w:val="none"/>
                <w:lang w:eastAsia="zh-CN"/>
              </w:rPr>
              <w:t>采纳情况</w:t>
            </w:r>
          </w:p>
        </w:tc>
        <w:tc>
          <w:tcPr>
            <w:tcW w:w="4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lang w:eastAsia="zh-CN"/>
              </w:rPr>
            </w:pPr>
            <w:r>
              <w:rPr>
                <w:rFonts w:hint="eastAsia" w:ascii="黑体" w:hAnsi="黑体" w:eastAsia="黑体" w:cs="黑体"/>
                <w:b w:val="0"/>
                <w:bCs/>
                <w:i w:val="0"/>
                <w:color w:val="000000"/>
                <w:sz w:val="24"/>
                <w:szCs w:val="24"/>
                <w:u w:val="none"/>
                <w:lang w:eastAsia="zh-CN"/>
              </w:rPr>
              <w:t>理由</w:t>
            </w:r>
          </w:p>
        </w:tc>
      </w:tr>
      <w:tr>
        <w:tblPrEx>
          <w:shd w:val="clear" w:color="auto" w:fill="auto"/>
        </w:tblPrEx>
        <w:trPr>
          <w:trHeight w:val="5678" w:hRule="atLeast"/>
        </w:trPr>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1</w:t>
            </w:r>
          </w:p>
        </w:tc>
        <w:tc>
          <w:tcPr>
            <w:tcW w:w="2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 w:eastAsia="zh-CN" w:bidi="ar"/>
              </w:rPr>
              <w:t>国任财产保险股份有限公司深圳分公司</w:t>
            </w:r>
          </w:p>
        </w:tc>
        <w:tc>
          <w:tcPr>
            <w:tcW w:w="4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 w:eastAsia="zh-CN" w:bidi="ar"/>
              </w:rPr>
              <w:t>一、</w:t>
            </w:r>
            <w:r>
              <w:rPr>
                <w:rFonts w:hint="default" w:ascii="仿宋_GB2312" w:hAnsi="仿宋_GB2312" w:eastAsia="仿宋_GB2312" w:cs="仿宋_GB2312"/>
                <w:i w:val="0"/>
                <w:color w:val="000000"/>
                <w:kern w:val="0"/>
                <w:sz w:val="24"/>
                <w:szCs w:val="24"/>
                <w:u w:val="none"/>
                <w:lang w:val="en" w:eastAsia="zh-CN" w:bidi="ar"/>
              </w:rPr>
              <w:t>对于第</w:t>
            </w:r>
            <w:r>
              <w:rPr>
                <w:rFonts w:hint="eastAsia" w:ascii="仿宋_GB2312" w:hAnsi="仿宋_GB2312" w:eastAsia="仿宋_GB2312" w:cs="仿宋_GB2312"/>
                <w:i w:val="0"/>
                <w:color w:val="000000"/>
                <w:kern w:val="0"/>
                <w:sz w:val="24"/>
                <w:szCs w:val="24"/>
                <w:u w:val="none"/>
                <w:lang w:val="en-US" w:eastAsia="zh-CN" w:bidi="ar"/>
              </w:rPr>
              <w:t>二</w:t>
            </w:r>
            <w:r>
              <w:rPr>
                <w:rFonts w:hint="default" w:ascii="仿宋_GB2312" w:hAnsi="仿宋_GB2312" w:eastAsia="仿宋_GB2312" w:cs="仿宋_GB2312"/>
                <w:i w:val="0"/>
                <w:color w:val="000000"/>
                <w:kern w:val="0"/>
                <w:sz w:val="24"/>
                <w:szCs w:val="24"/>
                <w:u w:val="none"/>
                <w:lang w:val="en" w:eastAsia="zh-CN" w:bidi="ar"/>
              </w:rPr>
              <w:t>章第</w:t>
            </w:r>
            <w:r>
              <w:rPr>
                <w:rFonts w:hint="eastAsia" w:ascii="仿宋_GB2312" w:hAnsi="仿宋_GB2312" w:eastAsia="仿宋_GB2312" w:cs="仿宋_GB2312"/>
                <w:i w:val="0"/>
                <w:color w:val="000000"/>
                <w:kern w:val="0"/>
                <w:sz w:val="24"/>
                <w:szCs w:val="24"/>
                <w:u w:val="none"/>
                <w:lang w:val="en-US" w:eastAsia="zh-CN" w:bidi="ar"/>
              </w:rPr>
              <w:t>七</w:t>
            </w:r>
            <w:r>
              <w:rPr>
                <w:rFonts w:hint="default" w:ascii="仿宋_GB2312" w:hAnsi="仿宋_GB2312" w:eastAsia="仿宋_GB2312" w:cs="仿宋_GB2312"/>
                <w:i w:val="0"/>
                <w:color w:val="000000"/>
                <w:kern w:val="0"/>
                <w:sz w:val="24"/>
                <w:szCs w:val="24"/>
                <w:u w:val="none"/>
                <w:lang w:val="en" w:eastAsia="zh-CN" w:bidi="ar"/>
              </w:rPr>
              <w:t>条第</w:t>
            </w:r>
            <w:r>
              <w:rPr>
                <w:rFonts w:hint="eastAsia" w:ascii="仿宋_GB2312" w:hAnsi="仿宋_GB2312" w:eastAsia="仿宋_GB2312" w:cs="仿宋_GB2312"/>
                <w:i w:val="0"/>
                <w:color w:val="000000"/>
                <w:kern w:val="0"/>
                <w:sz w:val="24"/>
                <w:szCs w:val="24"/>
                <w:u w:val="none"/>
                <w:lang w:val="en-US" w:eastAsia="zh-CN" w:bidi="ar"/>
              </w:rPr>
              <w:t>二</w:t>
            </w:r>
            <w:r>
              <w:rPr>
                <w:rFonts w:hint="default" w:ascii="仿宋_GB2312" w:hAnsi="仿宋_GB2312" w:eastAsia="仿宋_GB2312" w:cs="仿宋_GB2312"/>
                <w:i w:val="0"/>
                <w:color w:val="000000"/>
                <w:kern w:val="0"/>
                <w:sz w:val="24"/>
                <w:szCs w:val="24"/>
                <w:u w:val="none"/>
                <w:lang w:val="en" w:eastAsia="zh-CN" w:bidi="ar"/>
              </w:rPr>
              <w:t>款</w:t>
            </w:r>
            <w:r>
              <w:rPr>
                <w:rFonts w:hint="eastAsia" w:ascii="仿宋_GB2312" w:hAnsi="仿宋_GB2312" w:eastAsia="仿宋_GB2312" w:cs="仿宋_GB2312"/>
                <w:i w:val="0"/>
                <w:color w:val="000000"/>
                <w:kern w:val="0"/>
                <w:sz w:val="24"/>
                <w:szCs w:val="24"/>
                <w:u w:val="none"/>
                <w:lang w:val="en" w:eastAsia="zh-CN" w:bidi="ar"/>
              </w:rPr>
              <w:t>“广东省内深圳市外的深圳市菜篮子种养基地及深圳市重点农业龙头企业种养基地”</w:t>
            </w:r>
            <w:r>
              <w:rPr>
                <w:rFonts w:hint="default" w:ascii="仿宋_GB2312" w:hAnsi="仿宋_GB2312" w:eastAsia="仿宋_GB2312" w:cs="仿宋_GB2312"/>
                <w:i w:val="0"/>
                <w:color w:val="000000"/>
                <w:kern w:val="0"/>
                <w:sz w:val="24"/>
                <w:szCs w:val="24"/>
                <w:u w:val="none"/>
                <w:lang w:val="en" w:eastAsia="zh-CN" w:bidi="ar"/>
              </w:rPr>
              <w:t>,建议</w:t>
            </w:r>
            <w:r>
              <w:rPr>
                <w:rFonts w:hint="eastAsia" w:ascii="仿宋_GB2312" w:hAnsi="仿宋_GB2312" w:eastAsia="仿宋_GB2312" w:cs="仿宋_GB2312"/>
                <w:i w:val="0"/>
                <w:color w:val="000000"/>
                <w:kern w:val="0"/>
                <w:sz w:val="24"/>
                <w:szCs w:val="24"/>
                <w:u w:val="none"/>
                <w:lang w:val="en-US" w:eastAsia="zh-CN" w:bidi="ar"/>
              </w:rPr>
              <w:t>修改为“广东省内深圳市外的深圳市菜篮子种养基地及深圳市重点农业龙头企业或控股企业种养基地”</w:t>
            </w:r>
            <w:r>
              <w:rPr>
                <w:rFonts w:hint="default" w:ascii="仿宋_GB2312" w:hAnsi="仿宋_GB2312" w:eastAsia="仿宋_GB2312" w:cs="仿宋_GB2312"/>
                <w:i w:val="0"/>
                <w:color w:val="000000"/>
                <w:kern w:val="0"/>
                <w:sz w:val="24"/>
                <w:szCs w:val="24"/>
                <w:u w:val="none"/>
                <w:lang w:val="en" w:eastAsia="zh-CN" w:bidi="ar"/>
              </w:rPr>
              <w:t>,我司认为</w:t>
            </w:r>
            <w:r>
              <w:rPr>
                <w:rFonts w:hint="eastAsia" w:ascii="仿宋_GB2312" w:hAnsi="仿宋_GB2312" w:eastAsia="仿宋_GB2312" w:cs="仿宋_GB2312"/>
                <w:i w:val="0"/>
                <w:color w:val="000000"/>
                <w:kern w:val="0"/>
                <w:sz w:val="24"/>
                <w:szCs w:val="24"/>
                <w:u w:val="none"/>
                <w:lang w:val="en" w:eastAsia="zh-CN" w:bidi="ar"/>
              </w:rPr>
              <w:t>广东省内深圳市外</w:t>
            </w:r>
            <w:r>
              <w:rPr>
                <w:rFonts w:hint="eastAsia" w:ascii="仿宋_GB2312" w:hAnsi="仿宋_GB2312" w:eastAsia="仿宋_GB2312" w:cs="仿宋_GB2312"/>
                <w:i w:val="0"/>
                <w:color w:val="000000"/>
                <w:kern w:val="0"/>
                <w:sz w:val="24"/>
                <w:szCs w:val="24"/>
                <w:u w:val="none"/>
                <w:lang w:val="en-US" w:eastAsia="zh-CN" w:bidi="ar"/>
              </w:rPr>
              <w:t>的种养基地，有一部分是</w:t>
            </w:r>
            <w:r>
              <w:rPr>
                <w:rFonts w:hint="eastAsia" w:ascii="仿宋_GB2312" w:hAnsi="仿宋_GB2312" w:eastAsia="仿宋_GB2312" w:cs="仿宋_GB2312"/>
                <w:i w:val="0"/>
                <w:color w:val="000000"/>
                <w:kern w:val="0"/>
                <w:sz w:val="24"/>
                <w:szCs w:val="24"/>
                <w:u w:val="none"/>
                <w:lang w:val="en" w:eastAsia="zh-CN" w:bidi="ar"/>
              </w:rPr>
              <w:t>深圳市重点农业龙头</w:t>
            </w:r>
            <w:r>
              <w:rPr>
                <w:rFonts w:hint="eastAsia" w:ascii="仿宋_GB2312" w:hAnsi="仿宋_GB2312" w:eastAsia="仿宋_GB2312" w:cs="仿宋_GB2312"/>
                <w:i w:val="0"/>
                <w:color w:val="000000"/>
                <w:kern w:val="0"/>
                <w:sz w:val="24"/>
                <w:szCs w:val="24"/>
                <w:u w:val="none"/>
                <w:lang w:val="en-US" w:eastAsia="zh-CN" w:bidi="ar"/>
              </w:rPr>
              <w:t>企业控股公司的基地，需要进一步明确</w:t>
            </w:r>
            <w:r>
              <w:rPr>
                <w:rFonts w:hint="default" w:ascii="仿宋_GB2312" w:hAnsi="仿宋_GB2312" w:eastAsia="仿宋_GB2312" w:cs="仿宋_GB2312"/>
                <w:i w:val="0"/>
                <w:color w:val="000000"/>
                <w:kern w:val="0"/>
                <w:sz w:val="24"/>
                <w:szCs w:val="24"/>
                <w:u w:val="none"/>
                <w:lang w:val="en" w:eastAsia="zh-CN" w:bidi="ar"/>
              </w:rPr>
              <w:t>。</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予以解释</w:t>
            </w:r>
          </w:p>
          <w:p>
            <w:pPr>
              <w:keepNext w:val="0"/>
              <w:keepLines w:val="0"/>
              <w:widowControl/>
              <w:suppressLineNumbers w:val="0"/>
              <w:spacing w:after="0"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说明</w:t>
            </w:r>
          </w:p>
        </w:tc>
        <w:tc>
          <w:tcPr>
            <w:tcW w:w="4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both"/>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i w:val="0"/>
                <w:color w:val="000000"/>
                <w:kern w:val="0"/>
                <w:sz w:val="24"/>
                <w:szCs w:val="24"/>
                <w:u w:val="none"/>
                <w:lang w:val="en-US" w:eastAsia="zh-CN" w:bidi="ar"/>
              </w:rPr>
              <w:t>相关内容及要求已在</w:t>
            </w:r>
            <w:r>
              <w:rPr>
                <w:rFonts w:hint="eastAsia" w:ascii="仿宋_GB2312" w:hAnsi="仿宋_GB2312" w:eastAsia="仿宋_GB2312" w:cs="仿宋_GB2312"/>
                <w:i w:val="0"/>
                <w:color w:val="000000"/>
                <w:kern w:val="0"/>
                <w:sz w:val="24"/>
                <w:szCs w:val="24"/>
                <w:u w:val="none"/>
                <w:lang w:val="en" w:eastAsia="zh-CN" w:bidi="ar"/>
              </w:rPr>
              <w:t>第三章组织管理第</w:t>
            </w:r>
            <w:r>
              <w:rPr>
                <w:rFonts w:hint="eastAsia" w:ascii="仿宋_GB2312" w:hAnsi="仿宋_GB2312" w:eastAsia="仿宋_GB2312" w:cs="仿宋_GB2312"/>
                <w:i w:val="0"/>
                <w:color w:val="000000"/>
                <w:kern w:val="0"/>
                <w:sz w:val="24"/>
                <w:szCs w:val="24"/>
                <w:u w:val="none"/>
                <w:lang w:val="en-US" w:eastAsia="zh-CN" w:bidi="ar"/>
              </w:rPr>
              <w:t>九</w:t>
            </w:r>
            <w:r>
              <w:rPr>
                <w:rFonts w:hint="eastAsia" w:ascii="仿宋_GB2312" w:hAnsi="仿宋_GB2312" w:eastAsia="仿宋_GB2312" w:cs="仿宋_GB2312"/>
                <w:i w:val="0"/>
                <w:color w:val="000000"/>
                <w:kern w:val="0"/>
                <w:sz w:val="24"/>
                <w:szCs w:val="24"/>
                <w:u w:val="none"/>
                <w:lang w:val="en" w:eastAsia="zh-CN" w:bidi="ar"/>
              </w:rPr>
              <w:t>条</w:t>
            </w:r>
            <w:r>
              <w:rPr>
                <w:rFonts w:hint="eastAsia" w:ascii="仿宋_GB2312" w:hAnsi="仿宋_GB2312" w:eastAsia="仿宋_GB2312" w:cs="仿宋_GB2312"/>
                <w:i w:val="0"/>
                <w:color w:val="000000"/>
                <w:kern w:val="0"/>
                <w:sz w:val="24"/>
                <w:szCs w:val="24"/>
                <w:u w:val="none"/>
                <w:lang w:val="en-US" w:eastAsia="zh-CN" w:bidi="ar"/>
              </w:rPr>
              <w:t>补贴</w:t>
            </w:r>
            <w:r>
              <w:rPr>
                <w:rFonts w:hint="eastAsia" w:ascii="仿宋_GB2312" w:hAnsi="仿宋_GB2312" w:eastAsia="仿宋_GB2312" w:cs="仿宋_GB2312"/>
                <w:i w:val="0"/>
                <w:color w:val="000000"/>
                <w:kern w:val="0"/>
                <w:sz w:val="24"/>
                <w:szCs w:val="24"/>
                <w:u w:val="none"/>
                <w:lang w:val="en" w:eastAsia="zh-CN" w:bidi="ar"/>
              </w:rPr>
              <w:t>申请</w:t>
            </w:r>
            <w:r>
              <w:rPr>
                <w:rFonts w:hint="eastAsia" w:ascii="仿宋_GB2312" w:hAnsi="仿宋_GB2312" w:eastAsia="仿宋_GB2312" w:cs="仿宋_GB2312"/>
                <w:i w:val="0"/>
                <w:color w:val="000000"/>
                <w:kern w:val="0"/>
                <w:sz w:val="24"/>
                <w:szCs w:val="24"/>
                <w:u w:val="none"/>
                <w:lang w:val="en-US" w:eastAsia="zh-CN" w:bidi="ar"/>
              </w:rPr>
              <w:t>材料中对受理条件予以明确：“</w:t>
            </w:r>
            <w:r>
              <w:rPr>
                <w:rFonts w:hint="eastAsia" w:ascii="仿宋_GB2312" w:hAnsi="仿宋_GB2312" w:eastAsia="仿宋_GB2312" w:cs="仿宋_GB2312"/>
                <w:i w:val="0"/>
                <w:color w:val="000000"/>
                <w:kern w:val="0"/>
                <w:sz w:val="24"/>
                <w:szCs w:val="24"/>
                <w:u w:val="none"/>
                <w:lang w:val="en" w:eastAsia="zh-CN" w:bidi="ar"/>
              </w:rPr>
              <w:t>（</w:t>
            </w:r>
            <w:r>
              <w:rPr>
                <w:rFonts w:hint="eastAsia" w:ascii="仿宋_GB2312" w:hAnsi="仿宋_GB2312" w:eastAsia="仿宋_GB2312" w:cs="仿宋_GB2312"/>
                <w:i w:val="0"/>
                <w:color w:val="000000"/>
                <w:kern w:val="0"/>
                <w:sz w:val="24"/>
                <w:szCs w:val="24"/>
                <w:u w:val="none"/>
                <w:lang w:val="en-US" w:eastAsia="zh-CN" w:bidi="ar"/>
              </w:rPr>
              <w:t>五</w:t>
            </w:r>
            <w:r>
              <w:rPr>
                <w:rFonts w:hint="eastAsia" w:ascii="仿宋_GB2312" w:hAnsi="仿宋_GB2312" w:eastAsia="仿宋_GB2312" w:cs="仿宋_GB2312"/>
                <w:i w:val="0"/>
                <w:color w:val="000000"/>
                <w:kern w:val="0"/>
                <w:sz w:val="24"/>
                <w:szCs w:val="24"/>
                <w:u w:val="none"/>
                <w:lang w:val="en" w:eastAsia="zh-CN" w:bidi="ar"/>
              </w:rPr>
              <w:t>）</w:t>
            </w:r>
            <w:r>
              <w:rPr>
                <w:rFonts w:hint="eastAsia" w:ascii="仿宋_GB2312" w:hAnsi="仿宋_GB2312" w:eastAsia="仿宋_GB2312" w:cs="仿宋_GB2312"/>
                <w:i w:val="0"/>
                <w:color w:val="000000"/>
                <w:kern w:val="0"/>
                <w:sz w:val="24"/>
                <w:szCs w:val="24"/>
                <w:u w:val="none"/>
                <w:lang w:val="en-US" w:eastAsia="zh-CN" w:bidi="ar"/>
              </w:rPr>
              <w:t>广东</w:t>
            </w:r>
            <w:r>
              <w:rPr>
                <w:rFonts w:hint="eastAsia" w:ascii="仿宋_GB2312" w:hAnsi="仿宋_GB2312" w:eastAsia="仿宋_GB2312" w:cs="仿宋_GB2312"/>
                <w:i w:val="0"/>
                <w:color w:val="000000"/>
                <w:kern w:val="0"/>
                <w:sz w:val="24"/>
                <w:szCs w:val="24"/>
                <w:u w:val="none"/>
                <w:lang w:val="en" w:eastAsia="zh-CN" w:bidi="ar"/>
              </w:rPr>
              <w:t>省内</w:t>
            </w:r>
            <w:r>
              <w:rPr>
                <w:rFonts w:hint="eastAsia" w:ascii="仿宋_GB2312" w:hAnsi="仿宋_GB2312" w:eastAsia="仿宋_GB2312" w:cs="仿宋_GB2312"/>
                <w:i w:val="0"/>
                <w:color w:val="000000"/>
                <w:kern w:val="0"/>
                <w:sz w:val="24"/>
                <w:szCs w:val="24"/>
                <w:u w:val="none"/>
                <w:lang w:val="en-US" w:eastAsia="zh-CN" w:bidi="ar"/>
              </w:rPr>
              <w:t>深圳</w:t>
            </w:r>
            <w:r>
              <w:rPr>
                <w:rFonts w:hint="eastAsia" w:ascii="仿宋_GB2312" w:hAnsi="仿宋_GB2312" w:eastAsia="仿宋_GB2312" w:cs="仿宋_GB2312"/>
                <w:i w:val="0"/>
                <w:color w:val="000000"/>
                <w:kern w:val="0"/>
                <w:sz w:val="24"/>
                <w:szCs w:val="24"/>
                <w:u w:val="none"/>
                <w:lang w:val="en" w:eastAsia="zh-CN" w:bidi="ar"/>
              </w:rPr>
              <w:t>市外的市重点农业龙头企业种养基地</w:t>
            </w:r>
            <w:r>
              <w:rPr>
                <w:rFonts w:hint="eastAsia" w:ascii="仿宋_GB2312" w:hAnsi="仿宋_GB2312" w:eastAsia="仿宋_GB2312" w:cs="仿宋_GB2312"/>
                <w:i w:val="0"/>
                <w:color w:val="000000"/>
                <w:kern w:val="0"/>
                <w:sz w:val="24"/>
                <w:szCs w:val="24"/>
                <w:u w:val="none"/>
                <w:lang w:val="en-US" w:eastAsia="zh-CN" w:bidi="ar"/>
              </w:rPr>
              <w:t>投保的，还需提供</w:t>
            </w:r>
            <w:r>
              <w:rPr>
                <w:rFonts w:hint="eastAsia" w:ascii="仿宋_GB2312" w:hAnsi="仿宋_GB2312" w:eastAsia="仿宋_GB2312" w:cs="仿宋_GB2312"/>
                <w:i w:val="0"/>
                <w:color w:val="000000"/>
                <w:kern w:val="0"/>
                <w:sz w:val="24"/>
                <w:szCs w:val="24"/>
                <w:u w:val="none"/>
                <w:lang w:val="en" w:eastAsia="zh-CN" w:bidi="ar"/>
              </w:rPr>
              <w:t>市重点农业龙头企业持股比例</w:t>
            </w:r>
            <w:r>
              <w:rPr>
                <w:rFonts w:hint="eastAsia" w:ascii="仿宋_GB2312" w:hAnsi="仿宋_GB2312" w:eastAsia="仿宋_GB2312" w:cs="仿宋_GB2312"/>
                <w:i w:val="0"/>
                <w:color w:val="000000"/>
                <w:kern w:val="0"/>
                <w:sz w:val="24"/>
                <w:szCs w:val="24"/>
                <w:u w:val="none"/>
                <w:lang w:val="en-US" w:eastAsia="zh-CN" w:bidi="ar"/>
              </w:rPr>
              <w:t>超过</w:t>
            </w:r>
            <w:r>
              <w:rPr>
                <w:rFonts w:hint="eastAsia" w:ascii="仿宋_GB2312" w:hAnsi="仿宋_GB2312" w:eastAsia="仿宋_GB2312" w:cs="仿宋_GB2312"/>
                <w:i w:val="0"/>
                <w:color w:val="000000"/>
                <w:kern w:val="0"/>
                <w:sz w:val="24"/>
                <w:szCs w:val="24"/>
                <w:u w:val="none"/>
                <w:lang w:val="en" w:eastAsia="zh-CN" w:bidi="ar"/>
              </w:rPr>
              <w:t>50%的子公司、持股比例</w:t>
            </w:r>
            <w:r>
              <w:rPr>
                <w:rFonts w:hint="eastAsia" w:ascii="仿宋_GB2312" w:hAnsi="仿宋_GB2312" w:eastAsia="仿宋_GB2312" w:cs="仿宋_GB2312"/>
                <w:i w:val="0"/>
                <w:color w:val="000000"/>
                <w:kern w:val="0"/>
                <w:sz w:val="24"/>
                <w:szCs w:val="24"/>
                <w:u w:val="none"/>
                <w:lang w:val="en-US" w:eastAsia="zh-CN" w:bidi="ar"/>
              </w:rPr>
              <w:t>超过</w:t>
            </w:r>
            <w:r>
              <w:rPr>
                <w:rFonts w:hint="eastAsia" w:ascii="仿宋_GB2312" w:hAnsi="仿宋_GB2312" w:eastAsia="仿宋_GB2312" w:cs="仿宋_GB2312"/>
                <w:i w:val="0"/>
                <w:color w:val="000000"/>
                <w:kern w:val="0"/>
                <w:sz w:val="24"/>
                <w:szCs w:val="24"/>
                <w:u w:val="none"/>
                <w:lang w:val="en" w:eastAsia="zh-CN" w:bidi="ar"/>
              </w:rPr>
              <w:t>50%二级子公司</w:t>
            </w:r>
            <w:r>
              <w:rPr>
                <w:rFonts w:hint="eastAsia" w:ascii="仿宋_GB2312" w:hAnsi="仿宋_GB2312" w:eastAsia="仿宋_GB2312" w:cs="仿宋_GB2312"/>
                <w:i w:val="0"/>
                <w:color w:val="000000"/>
                <w:kern w:val="0"/>
                <w:sz w:val="24"/>
                <w:szCs w:val="24"/>
                <w:u w:val="none"/>
                <w:lang w:val="en-US" w:eastAsia="zh-CN" w:bidi="ar"/>
              </w:rPr>
              <w:t>商事登记证明材料</w:t>
            </w:r>
            <w:r>
              <w:rPr>
                <w:rFonts w:hint="eastAsia" w:ascii="仿宋_GB2312" w:hAnsi="仿宋_GB2312" w:eastAsia="仿宋_GB2312" w:cs="仿宋_GB2312"/>
                <w:i w:val="0"/>
                <w:color w:val="000000"/>
                <w:kern w:val="0"/>
                <w:sz w:val="24"/>
                <w:szCs w:val="24"/>
                <w:u w:val="none"/>
                <w:lang w:val="en" w:eastAsia="zh-CN" w:bidi="ar"/>
              </w:rPr>
              <w:t>。</w:t>
            </w:r>
            <w:r>
              <w:rPr>
                <w:rFonts w:hint="eastAsia" w:ascii="仿宋_GB2312" w:hAnsi="仿宋_GB2312" w:eastAsia="仿宋_GB2312" w:cs="仿宋_GB2312"/>
                <w:i w:val="0"/>
                <w:color w:val="000000"/>
                <w:kern w:val="0"/>
                <w:sz w:val="24"/>
                <w:szCs w:val="24"/>
                <w:u w:val="none"/>
                <w:lang w:val="en-US" w:eastAsia="zh-CN" w:bidi="ar"/>
              </w:rPr>
              <w:t>”</w:t>
            </w:r>
          </w:p>
          <w:p>
            <w:pPr>
              <w:pStyle w:val="2"/>
              <w:ind w:left="0" w:leftChars="0" w:firstLine="0" w:firstLineChars="0"/>
              <w:rPr>
                <w:rFonts w:hint="eastAsia"/>
                <w:lang w:val="en-US" w:eastAsia="zh-CN"/>
              </w:rPr>
            </w:pPr>
          </w:p>
        </w:tc>
      </w:tr>
      <w:tr>
        <w:trPr>
          <w:trHeight w:val="23" w:hRule="atLeast"/>
        </w:trPr>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2</w:t>
            </w:r>
          </w:p>
        </w:tc>
        <w:tc>
          <w:tcPr>
            <w:tcW w:w="2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 w:eastAsia="zh-CN" w:bidi="ar"/>
              </w:rPr>
              <w:t>国任财产保险股份有限公司深圳分公司</w:t>
            </w:r>
          </w:p>
        </w:tc>
        <w:tc>
          <w:tcPr>
            <w:tcW w:w="4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对于第三章第九条第四款“种植业保险还需提供土地权属证明材料、承保区域位置示意图；养殖业保险还需提供投保数量的证明材料”缺少对于森林保险的资料要求，建议修改为“种植业保险、森林保险还需提供土地权属证明材料、承保区域位置示意图；养殖业保险还需提供投保数量的证明材料”。</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采纳</w:t>
            </w:r>
          </w:p>
        </w:tc>
        <w:tc>
          <w:tcPr>
            <w:tcW w:w="4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bookmarkStart w:id="0" w:name="_GoBack"/>
            <w:bookmarkEnd w:id="0"/>
          </w:p>
        </w:tc>
      </w:tr>
      <w:tr>
        <w:trPr>
          <w:trHeight w:val="23" w:hRule="atLeast"/>
        </w:trPr>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2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eastAsia="仿宋_GB2312"/>
                <w:sz w:val="28"/>
              </w:rPr>
            </w:pPr>
            <w:r>
              <w:rPr>
                <w:rFonts w:hint="eastAsia" w:ascii="仿宋_GB2312" w:hAnsi="仿宋_GB2312" w:eastAsia="仿宋_GB2312" w:cs="仿宋_GB2312"/>
                <w:i w:val="0"/>
                <w:color w:val="000000"/>
                <w:kern w:val="0"/>
                <w:sz w:val="24"/>
                <w:szCs w:val="24"/>
                <w:u w:val="none"/>
                <w:lang w:val="en" w:eastAsia="zh-CN" w:bidi="ar"/>
              </w:rPr>
              <w:t>中国平安财产保险股份有限公司深圳分公司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4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三、建议在第二章第八条添加以下内容：</w:t>
            </w:r>
          </w:p>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若出现农业保险财政补贴资金超出政府预算情况，则该部分符合投保要求的企业或农户依然享受财政补贴支持，依据真实投保情况据实申请补贴。</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予以解释</w:t>
            </w:r>
          </w:p>
          <w:p>
            <w:pPr>
              <w:keepNext w:val="0"/>
              <w:keepLines w:val="0"/>
              <w:widowControl/>
              <w:suppressLineNumbers w:val="0"/>
              <w:spacing w:after="0"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说明</w:t>
            </w:r>
          </w:p>
        </w:tc>
        <w:tc>
          <w:tcPr>
            <w:tcW w:w="4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第五章附则第十六条明确：深圳市渔林领域农业保险保费补贴范围实行动态调整，每年新增加的政策性农业保险可以参照上述方式申请补贴资金。</w:t>
            </w:r>
          </w:p>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深圳市农业保险保费补贴资金全部由市级财政承担，若存在政府预算未能满足当年农业保险保费补贴资金需求，主管部门将根据实际情况申请市级财政支持，保障农业保险保费补贴资金。</w:t>
            </w:r>
          </w:p>
        </w:tc>
      </w:tr>
      <w:tr>
        <w:trPr>
          <w:trHeight w:val="23" w:hRule="atLeast"/>
        </w:trPr>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2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 w:eastAsia="zh-CN" w:bidi="ar"/>
              </w:rPr>
              <w:t>中国平安财产保险股份有限公司深圳分公司</w:t>
            </w:r>
          </w:p>
        </w:tc>
        <w:tc>
          <w:tcPr>
            <w:tcW w:w="4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四、建议对第三章第九条（四）的内容描述进行如下修改：</w:t>
            </w:r>
          </w:p>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保单副本、批单副本，能反映标的位置及数量的验标照片，自缴保费的支付凭证。种植业保险还需提供土地权属证明材料、承保区域位置示意图（据了解深圳市部分农企或客户存在承包合同过期且暂时无法续签的情况，建议由政府相关单位统一解决，或认可参照历史承包合同投保农业保险）；养殖业保险还需提供投保数量的证明材料（建议改为“或提供鱼塘面积、网箱体积等相关证明材料”）。</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予以解释</w:t>
            </w:r>
          </w:p>
          <w:p>
            <w:pPr>
              <w:keepNext w:val="0"/>
              <w:keepLines w:val="0"/>
              <w:widowControl/>
              <w:suppressLineNumbers w:val="0"/>
              <w:spacing w:after="0"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说明</w:t>
            </w:r>
          </w:p>
        </w:tc>
        <w:tc>
          <w:tcPr>
            <w:tcW w:w="4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after="0"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第九条补贴申请材料中所要求提交证明材料均为证明保单及保险标的的真实性、合法性。详细的证明材料说明将在后续的申报指南中予以明确。</w:t>
            </w:r>
          </w:p>
        </w:tc>
      </w:tr>
    </w:tbl>
    <w:p>
      <w:pPr>
        <w:rPr>
          <w:rFonts w:hint="eastAsia" w:ascii="方正小标宋简体" w:hAnsi="方正小标宋简体" w:eastAsia="方正小标宋简体" w:cs="方正小标宋简体"/>
          <w:sz w:val="36"/>
          <w:szCs w:val="36"/>
          <w:lang w:eastAsia="zh-CN"/>
        </w:rPr>
      </w:pPr>
    </w:p>
    <w:sectPr>
      <w:footerReference r:id="rId4" w:type="default"/>
      <w:headerReference r:id="rId3" w:type="even"/>
      <w:footerReference r:id="rId5" w:type="even"/>
      <w:pgSz w:w="16838" w:h="11906" w:orient="landscape"/>
      <w:pgMar w:top="1587" w:right="1474" w:bottom="1587" w:left="147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694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136" type="#_x0000_t136" style="position:absolute;left:0pt;height:35pt;width:420pt;mso-position-horizontal:center;mso-position-horizontal-relative:page;mso-position-vertical:center;mso-position-vertical-relative:page;rotation:-2621440f;z-index:251661312;mso-width-relative:page;mso-height-relative:page;" fillcolor="#E0E0E0" filled="t" stroked="t" coordsize="21600,21600">
          <v:path/>
          <v:fill on="t" focussize="0,0"/>
          <v:stroke color="#E0E0E0"/>
          <v:imagedata o:title=""/>
          <o:lock v:ext="edit"/>
          <v:textpath on="t" fitshape="t" fitpath="t" trim="f" xscale="f" string="szzengzd 2021-07-20 10:45:14" style="font-family:Arial;font-size:36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height:35pt;width:420pt;mso-position-horizontal:center;mso-position-horizontal-relative:page;mso-position-vertical:center;mso-position-vertical-relative:page;rotation:-2621440f;z-index:251659264;mso-width-relative:page;mso-height-relative:page;" fillcolor="#E0E0E0" filled="t" stroked="t" coordsize="21600,21600">
          <v:path/>
          <v:fill on="t" focussize="0,0"/>
          <v:stroke color="#E0E0E0"/>
          <v:imagedata o:title=""/>
          <o:lock v:ext="edit"/>
          <v:textpath on="t" fitshape="t" fitpath="t" trim="f" xscale="f" string="szzengzd 2021-07-20 10:45:14"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3F2DE6"/>
    <w:rsid w:val="00AB5C9B"/>
    <w:rsid w:val="03C74FBA"/>
    <w:rsid w:val="046F441B"/>
    <w:rsid w:val="04D713F7"/>
    <w:rsid w:val="06255E3A"/>
    <w:rsid w:val="064514A4"/>
    <w:rsid w:val="073B45A2"/>
    <w:rsid w:val="07441AAE"/>
    <w:rsid w:val="09A57AA2"/>
    <w:rsid w:val="0A8E5557"/>
    <w:rsid w:val="0E313DCE"/>
    <w:rsid w:val="0F1F3D2C"/>
    <w:rsid w:val="108B3886"/>
    <w:rsid w:val="10EC2EC3"/>
    <w:rsid w:val="11301FEB"/>
    <w:rsid w:val="126A4619"/>
    <w:rsid w:val="12EA4E4A"/>
    <w:rsid w:val="17583772"/>
    <w:rsid w:val="18F33863"/>
    <w:rsid w:val="1ACA4D3C"/>
    <w:rsid w:val="1BFF9493"/>
    <w:rsid w:val="1C5D24F8"/>
    <w:rsid w:val="1CA3604B"/>
    <w:rsid w:val="1CE81239"/>
    <w:rsid w:val="1F7390F8"/>
    <w:rsid w:val="20C20A67"/>
    <w:rsid w:val="22B407E3"/>
    <w:rsid w:val="23A942A8"/>
    <w:rsid w:val="249E52D2"/>
    <w:rsid w:val="28C606E7"/>
    <w:rsid w:val="296B33F7"/>
    <w:rsid w:val="29E76E37"/>
    <w:rsid w:val="2B20690A"/>
    <w:rsid w:val="2C6F2A21"/>
    <w:rsid w:val="2D52134C"/>
    <w:rsid w:val="2DB229E2"/>
    <w:rsid w:val="2FC02CD5"/>
    <w:rsid w:val="3000573F"/>
    <w:rsid w:val="31D62913"/>
    <w:rsid w:val="321A300F"/>
    <w:rsid w:val="337F626F"/>
    <w:rsid w:val="33807B11"/>
    <w:rsid w:val="343F2DE6"/>
    <w:rsid w:val="34666AA1"/>
    <w:rsid w:val="35E80495"/>
    <w:rsid w:val="35F947BC"/>
    <w:rsid w:val="37142CF0"/>
    <w:rsid w:val="378C20A2"/>
    <w:rsid w:val="37EB5BF6"/>
    <w:rsid w:val="381C61D9"/>
    <w:rsid w:val="386A5C30"/>
    <w:rsid w:val="3AC24977"/>
    <w:rsid w:val="3B8031D8"/>
    <w:rsid w:val="3B832B33"/>
    <w:rsid w:val="3FBF5391"/>
    <w:rsid w:val="430F312B"/>
    <w:rsid w:val="47E602E8"/>
    <w:rsid w:val="4BF9ED33"/>
    <w:rsid w:val="4D3A7C0C"/>
    <w:rsid w:val="4F01105B"/>
    <w:rsid w:val="4F3B5D3A"/>
    <w:rsid w:val="4F4B4CE2"/>
    <w:rsid w:val="4FB76434"/>
    <w:rsid w:val="5022331C"/>
    <w:rsid w:val="505477F7"/>
    <w:rsid w:val="507E6FD2"/>
    <w:rsid w:val="52B02227"/>
    <w:rsid w:val="54275FE2"/>
    <w:rsid w:val="55110B74"/>
    <w:rsid w:val="55F9658F"/>
    <w:rsid w:val="57FFD8A6"/>
    <w:rsid w:val="59331544"/>
    <w:rsid w:val="5A6B2908"/>
    <w:rsid w:val="5BF002D5"/>
    <w:rsid w:val="5C5D69B6"/>
    <w:rsid w:val="5C924804"/>
    <w:rsid w:val="5F9ED62E"/>
    <w:rsid w:val="60A319A1"/>
    <w:rsid w:val="61172AC9"/>
    <w:rsid w:val="612E25CE"/>
    <w:rsid w:val="61375D81"/>
    <w:rsid w:val="639D2ACD"/>
    <w:rsid w:val="65FB3462"/>
    <w:rsid w:val="666F78C3"/>
    <w:rsid w:val="67040D10"/>
    <w:rsid w:val="67A37AF5"/>
    <w:rsid w:val="6B5E72BB"/>
    <w:rsid w:val="6D2D25D7"/>
    <w:rsid w:val="6D392803"/>
    <w:rsid w:val="6E88456A"/>
    <w:rsid w:val="6FF917C5"/>
    <w:rsid w:val="70194ECF"/>
    <w:rsid w:val="721F00B4"/>
    <w:rsid w:val="74882EF0"/>
    <w:rsid w:val="75EF3CBF"/>
    <w:rsid w:val="761D10A2"/>
    <w:rsid w:val="766A3F34"/>
    <w:rsid w:val="776879A8"/>
    <w:rsid w:val="78CD16FE"/>
    <w:rsid w:val="7B79AF3C"/>
    <w:rsid w:val="7BD04A09"/>
    <w:rsid w:val="7BD43AE5"/>
    <w:rsid w:val="7CC00636"/>
    <w:rsid w:val="7CD535F0"/>
    <w:rsid w:val="7DE874F4"/>
    <w:rsid w:val="7EB27F2D"/>
    <w:rsid w:val="7EDB25B3"/>
    <w:rsid w:val="7F240DF5"/>
    <w:rsid w:val="7F73F262"/>
    <w:rsid w:val="7FDE8225"/>
    <w:rsid w:val="97FC04C8"/>
    <w:rsid w:val="9E7FEB26"/>
    <w:rsid w:val="A75F1D13"/>
    <w:rsid w:val="BFBF202D"/>
    <w:rsid w:val="DFF7112C"/>
    <w:rsid w:val="E7FE93CD"/>
    <w:rsid w:val="EEF98240"/>
    <w:rsid w:val="EF3F9C5A"/>
    <w:rsid w:val="EFFB968D"/>
    <w:rsid w:val="F7DB9318"/>
    <w:rsid w:val="FBFF5F9E"/>
    <w:rsid w:val="FEFF8529"/>
    <w:rsid w:val="FFFF8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firstLine="640" w:firstLineChars="200"/>
    </w:pPr>
    <w:rPr>
      <w:rFonts w:ascii="仿宋_GB2312"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2021-06-14T18:32:00Z</dcterms:created>
  <dc:creator>zengzhaodong</dc:creator>
  <cp:lastModifiedBy>qilin</cp:lastModifiedBy>
  <cp:lastPrinted>2021-12-09T15:16:00Z</cp:lastPrinted>
  <dcterms:modified xsi:type="dcterms:W3CDTF">2022-09-20T14:40:43Z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42472AC1F06F412DBA5DD67B10C3556B</vt:lpwstr>
  </property>
  <property fmtid="{D5CDD505-2E9C-101B-9397-08002B2CF9AE}" pid="3" name="KSOProductBuildVer">
    <vt:lpwstr>2052-11.8.2.10337</vt:lpwstr>
  </property>
</Properties>
</file>