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pacing w:line="580" w:lineRule="exact"/>
        <w:ind w:left="0" w:right="573" w:firstLine="0"/>
        <w:jc w:val="left"/>
        <w:rPr>
          <w:rFonts w:hint="eastAsia" w:ascii="黑体" w:hAnsi="黑体" w:eastAsia="黑体" w:cs="黑体"/>
          <w:b w:val="0"/>
          <w:bCs w:val="0"/>
          <w:color w:val="auto"/>
          <w:spacing w:val="6"/>
          <w:sz w:val="32"/>
          <w:szCs w:val="32"/>
          <w:lang w:val="en-US" w:eastAsia="zh-CN"/>
        </w:rPr>
      </w:pPr>
      <w:r>
        <w:rPr>
          <w:rFonts w:hint="eastAsia" w:ascii="黑体" w:hAnsi="黑体" w:eastAsia="黑体" w:cs="黑体"/>
          <w:b w:val="0"/>
          <w:bCs w:val="0"/>
          <w:color w:val="auto"/>
          <w:spacing w:val="6"/>
          <w:sz w:val="32"/>
          <w:szCs w:val="32"/>
          <w:lang w:eastAsia="zh-CN"/>
        </w:rPr>
        <w:t>附件</w:t>
      </w:r>
      <w:r>
        <w:rPr>
          <w:rFonts w:hint="eastAsia" w:ascii="黑体" w:hAnsi="黑体" w:eastAsia="黑体" w:cs="黑体"/>
          <w:b w:val="0"/>
          <w:bCs w:val="0"/>
          <w:color w:val="auto"/>
          <w:spacing w:val="6"/>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80" w:lineRule="exact"/>
        <w:ind w:firstLine="420" w:firstLineChars="20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0"/>
        <w:jc w:val="center"/>
        <w:textAlignment w:val="auto"/>
        <w:rPr>
          <w:rFonts w:hint="eastAsia" w:ascii="方正小标宋简体" w:hAnsi="方正小标宋简体" w:eastAsia="方正小标宋简体" w:cs="方正小标宋简体"/>
          <w:color w:val="auto"/>
          <w:spacing w:val="5"/>
          <w:sz w:val="44"/>
          <w:szCs w:val="44"/>
        </w:rPr>
      </w:pPr>
      <w:r>
        <w:rPr>
          <w:rFonts w:hint="eastAsia" w:ascii="方正小标宋简体" w:hAnsi="方正小标宋简体" w:eastAsia="方正小标宋简体" w:cs="方正小标宋简体"/>
          <w:color w:val="auto"/>
          <w:spacing w:val="6"/>
          <w:sz w:val="44"/>
          <w:szCs w:val="44"/>
        </w:rPr>
        <w:t>深圳市推进新时</w:t>
      </w:r>
      <w:r>
        <w:rPr>
          <w:rFonts w:hint="eastAsia" w:ascii="方正小标宋简体" w:hAnsi="方正小标宋简体" w:eastAsia="方正小标宋简体" w:cs="方正小标宋简体"/>
          <w:color w:val="auto"/>
          <w:spacing w:val="5"/>
          <w:sz w:val="44"/>
          <w:szCs w:val="44"/>
        </w:rPr>
        <w:t>代人力资源服务业</w:t>
      </w:r>
    </w:p>
    <w:p>
      <w:pPr>
        <w:keepNext w:val="0"/>
        <w:keepLines w:val="0"/>
        <w:pageBreakBefore w:val="0"/>
        <w:widowControl w:val="0"/>
        <w:kinsoku/>
        <w:wordWrap/>
        <w:overflowPunct/>
        <w:topLinePunct w:val="0"/>
        <w:autoSpaceDE/>
        <w:autoSpaceDN/>
        <w:bidi w:val="0"/>
        <w:adjustRightInd/>
        <w:snapToGrid/>
        <w:spacing w:line="580" w:lineRule="exact"/>
        <w:ind w:left="0" w:right="0" w:firstLine="0"/>
        <w:jc w:val="center"/>
        <w:textAlignment w:val="auto"/>
        <w:rPr>
          <w:rFonts w:hint="eastAsia" w:ascii="方正小标宋简体" w:hAnsi="方正小标宋简体" w:eastAsia="方正小标宋简体" w:cs="方正小标宋简体"/>
          <w:color w:val="auto"/>
          <w:spacing w:val="-3"/>
          <w:sz w:val="44"/>
          <w:szCs w:val="44"/>
          <w:lang w:val="en" w:eastAsia="zh-CN"/>
        </w:rPr>
      </w:pPr>
      <w:r>
        <w:rPr>
          <w:rFonts w:hint="eastAsia" w:ascii="方正小标宋简体" w:hAnsi="方正小标宋简体" w:eastAsia="方正小标宋简体" w:cs="方正小标宋简体"/>
          <w:color w:val="auto"/>
          <w:spacing w:val="5"/>
          <w:sz w:val="44"/>
          <w:szCs w:val="44"/>
        </w:rPr>
        <w:t>高质量发展</w:t>
      </w:r>
      <w:r>
        <w:rPr>
          <w:rFonts w:hint="eastAsia" w:ascii="方正小标宋简体" w:hAnsi="方正小标宋简体" w:eastAsia="方正小标宋简体" w:cs="方正小标宋简体"/>
          <w:color w:val="auto"/>
          <w:spacing w:val="-3"/>
          <w:sz w:val="44"/>
          <w:szCs w:val="44"/>
        </w:rPr>
        <w:t>的</w:t>
      </w:r>
      <w:r>
        <w:rPr>
          <w:rFonts w:hint="eastAsia" w:ascii="方正小标宋简体" w:hAnsi="方正小标宋简体" w:eastAsia="方正小标宋简体" w:cs="方正小标宋简体"/>
          <w:color w:val="auto"/>
          <w:spacing w:val="-3"/>
          <w:sz w:val="44"/>
          <w:szCs w:val="44"/>
          <w:lang w:val="en-US" w:eastAsia="zh-CN"/>
        </w:rPr>
        <w:t>若干措施</w:t>
      </w:r>
    </w:p>
    <w:p>
      <w:pPr>
        <w:pageBreakBefore w:val="0"/>
        <w:kinsoku/>
        <w:overflowPunct/>
        <w:topLinePunct w:val="0"/>
        <w:bidi w:val="0"/>
        <w:spacing w:line="580" w:lineRule="exact"/>
        <w:ind w:left="0" w:right="0" w:hanging="2994"/>
        <w:jc w:val="center"/>
        <w:rPr>
          <w:rFonts w:hint="eastAsia" w:ascii="楷体_GB2312" w:hAnsi="楷体_GB2312" w:eastAsia="楷体_GB2312" w:cs="楷体_GB2312"/>
          <w:color w:val="auto"/>
          <w:spacing w:val="-3"/>
          <w:sz w:val="32"/>
          <w:szCs w:val="32"/>
        </w:rPr>
      </w:pPr>
      <w:r>
        <w:rPr>
          <w:rFonts w:hint="eastAsia" w:ascii="楷体_GB2312" w:hAnsi="楷体_GB2312" w:eastAsia="楷体_GB2312" w:cs="楷体_GB2312"/>
          <w:color w:val="auto"/>
          <w:spacing w:val="-3"/>
          <w:sz w:val="32"/>
          <w:szCs w:val="32"/>
          <w:lang w:val="en-US" w:eastAsia="zh-CN"/>
        </w:rPr>
        <w:t xml:space="preserve">               </w:t>
      </w:r>
      <w:r>
        <w:rPr>
          <w:rFonts w:hint="eastAsia" w:ascii="楷体_GB2312" w:hAnsi="楷体_GB2312" w:eastAsia="楷体_GB2312" w:cs="楷体_GB2312"/>
          <w:color w:val="auto"/>
          <w:spacing w:val="-3"/>
          <w:sz w:val="32"/>
          <w:szCs w:val="32"/>
        </w:rPr>
        <w:t>（征求意见稿）</w:t>
      </w:r>
    </w:p>
    <w:p>
      <w:pPr>
        <w:pageBreakBefore w:val="0"/>
        <w:kinsoku/>
        <w:overflowPunct/>
        <w:topLinePunct w:val="0"/>
        <w:bidi w:val="0"/>
        <w:spacing w:line="580" w:lineRule="exact"/>
        <w:jc w:val="both"/>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val="0"/>
        <w:autoSpaceDN w:val="0"/>
        <w:bidi w:val="0"/>
        <w:adjustRightInd w:val="0"/>
        <w:snapToGrid w:val="0"/>
        <w:spacing w:line="580" w:lineRule="exact"/>
        <w:ind w:left="0" w:right="0" w:firstLine="644"/>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lang w:val="en-US" w:eastAsia="zh-CN"/>
        </w:rPr>
        <w:t>人力资源服务业是</w:t>
      </w:r>
      <w:r>
        <w:rPr>
          <w:rFonts w:hint="eastAsia" w:ascii="仿宋_GB2312" w:hAnsi="仿宋_GB2312" w:eastAsia="仿宋_GB2312" w:cs="仿宋_GB2312"/>
          <w:spacing w:val="3"/>
          <w:kern w:val="0"/>
          <w:sz w:val="32"/>
          <w:szCs w:val="32"/>
          <w:u w:val="none"/>
          <w:lang w:val="en-US" w:eastAsia="zh-CN"/>
        </w:rPr>
        <w:t>现代服务业的重要组成部分，对推动经济发展、促进就业创业和优化人才配置具有重要作用。</w:t>
      </w:r>
      <w:r>
        <w:rPr>
          <w:rFonts w:hint="eastAsia" w:ascii="仿宋_GB2312" w:hAnsi="仿宋_GB2312" w:eastAsia="仿宋_GB2312" w:cs="仿宋_GB2312"/>
          <w:spacing w:val="3"/>
          <w:sz w:val="32"/>
          <w:szCs w:val="32"/>
          <w:lang w:val="en-US" w:eastAsia="zh-CN"/>
        </w:rPr>
        <w:t>为贯彻落实</w:t>
      </w:r>
      <w:r>
        <w:rPr>
          <w:rFonts w:hint="eastAsia" w:ascii="仿宋_GB2312" w:hAnsi="仿宋_GB2312" w:eastAsia="仿宋_GB2312" w:cs="仿宋_GB2312"/>
          <w:spacing w:val="3"/>
          <w:sz w:val="32"/>
          <w:szCs w:val="32"/>
        </w:rPr>
        <w:t>《人力资源社会保障部</w:t>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3"/>
          <w:sz w:val="32"/>
          <w:szCs w:val="32"/>
        </w:rPr>
        <w:t>国家发展改革委</w:t>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3"/>
          <w:sz w:val="32"/>
          <w:szCs w:val="32"/>
        </w:rPr>
        <w:t>财政部</w:t>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3"/>
          <w:sz w:val="32"/>
          <w:szCs w:val="32"/>
        </w:rPr>
        <w:t>商务部</w:t>
      </w:r>
      <w:r>
        <w:rPr>
          <w:rFonts w:hint="eastAsia" w:ascii="仿宋_GB2312" w:hAnsi="仿宋_GB2312" w:eastAsia="仿宋_GB2312" w:cs="仿宋_GB2312"/>
          <w:spacing w:val="3"/>
          <w:sz w:val="32"/>
          <w:szCs w:val="32"/>
          <w:lang w:val="en-US" w:eastAsia="zh-CN"/>
        </w:rPr>
        <w:t xml:space="preserve"> </w:t>
      </w:r>
      <w:r>
        <w:rPr>
          <w:rFonts w:hint="eastAsia" w:ascii="仿宋_GB2312" w:hAnsi="仿宋_GB2312" w:eastAsia="仿宋_GB2312" w:cs="仿宋_GB2312"/>
          <w:spacing w:val="3"/>
          <w:sz w:val="32"/>
          <w:szCs w:val="32"/>
        </w:rPr>
        <w:t>市场监管总局关于推进新时代人力资源服务业高质量发展的意见》（人社部发〔2021〕89号</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lang w:val="en-US" w:eastAsia="zh-CN"/>
        </w:rPr>
        <w:t>《广东省推进新时代人力资源服务业高质量发展的若干措施》（粤人社函〔2022〕39号）和《深圳市人力资源服务业“十四五”发展规划》（深人社发〔2022〕19号）</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val="en-US" w:eastAsia="zh-CN"/>
        </w:rPr>
        <w:t>以及市委市政府关于</w:t>
      </w:r>
      <w:r>
        <w:rPr>
          <w:rFonts w:hint="eastAsia" w:ascii="仿宋_GB2312" w:hAnsi="仿宋_GB2312" w:eastAsia="仿宋_GB2312" w:cs="仿宋_GB2312"/>
          <w:i w:val="0"/>
          <w:caps w:val="0"/>
          <w:color w:val="000000"/>
          <w:spacing w:val="3"/>
          <w:sz w:val="32"/>
          <w:szCs w:val="32"/>
          <w:lang w:val="en-US" w:eastAsia="zh-CN"/>
        </w:rPr>
        <w:t>大力发展现代服务业</w:t>
      </w:r>
      <w:r>
        <w:rPr>
          <w:rFonts w:hint="eastAsia" w:ascii="仿宋_GB2312" w:hAnsi="仿宋_GB2312" w:eastAsia="仿宋_GB2312" w:cs="仿宋_GB2312"/>
          <w:spacing w:val="3"/>
          <w:sz w:val="32"/>
          <w:szCs w:val="32"/>
          <w:lang w:val="en-US" w:eastAsia="zh-CN"/>
        </w:rPr>
        <w:t>的部署要求，加快推动人力资源服务业高质量发展，</w:t>
      </w:r>
      <w:r>
        <w:rPr>
          <w:rFonts w:hint="eastAsia" w:ascii="仿宋_GB2312" w:hAnsi="仿宋_GB2312" w:eastAsia="仿宋_GB2312" w:cs="仿宋_GB2312"/>
          <w:i w:val="0"/>
          <w:caps w:val="0"/>
          <w:color w:val="000000"/>
          <w:spacing w:val="3"/>
          <w:sz w:val="32"/>
          <w:szCs w:val="32"/>
        </w:rPr>
        <w:t>为建设</w:t>
      </w:r>
      <w:r>
        <w:rPr>
          <w:rFonts w:hint="eastAsia" w:ascii="仿宋_GB2312" w:hAnsi="仿宋_GB2312" w:eastAsia="仿宋_GB2312" w:cs="仿宋_GB2312"/>
          <w:i w:val="0"/>
          <w:caps w:val="0"/>
          <w:color w:val="000000"/>
          <w:spacing w:val="3"/>
          <w:sz w:val="32"/>
          <w:szCs w:val="32"/>
          <w:lang w:val="en-US" w:eastAsia="zh-CN"/>
        </w:rPr>
        <w:t>粤港澳大湾区和</w:t>
      </w:r>
      <w:r>
        <w:rPr>
          <w:rFonts w:hint="eastAsia" w:ascii="仿宋_GB2312" w:hAnsi="仿宋_GB2312" w:eastAsia="仿宋_GB2312" w:cs="仿宋_GB2312"/>
          <w:i w:val="0"/>
          <w:caps w:val="0"/>
          <w:color w:val="000000"/>
          <w:spacing w:val="3"/>
          <w:sz w:val="32"/>
          <w:szCs w:val="32"/>
        </w:rPr>
        <w:t>中国特色社会主义先行示范区提供</w:t>
      </w:r>
      <w:r>
        <w:rPr>
          <w:rFonts w:hint="eastAsia" w:ascii="仿宋_GB2312" w:hAnsi="仿宋_GB2312" w:eastAsia="仿宋_GB2312" w:cs="仿宋_GB2312"/>
          <w:i w:val="0"/>
          <w:caps w:val="0"/>
          <w:color w:val="000000"/>
          <w:spacing w:val="3"/>
          <w:sz w:val="32"/>
          <w:szCs w:val="32"/>
          <w:lang w:eastAsia="zh-CN"/>
        </w:rPr>
        <w:t>强有力的人力资源</w:t>
      </w:r>
      <w:r>
        <w:rPr>
          <w:rFonts w:hint="eastAsia" w:ascii="仿宋_GB2312" w:hAnsi="仿宋_GB2312" w:eastAsia="仿宋_GB2312" w:cs="仿宋_GB2312"/>
          <w:i w:val="0"/>
          <w:caps w:val="0"/>
          <w:color w:val="000000"/>
          <w:spacing w:val="3"/>
          <w:sz w:val="32"/>
          <w:szCs w:val="32"/>
        </w:rPr>
        <w:t>支撑</w:t>
      </w:r>
      <w:r>
        <w:rPr>
          <w:rFonts w:hint="eastAsia" w:ascii="仿宋_GB2312" w:hAnsi="仿宋_GB2312" w:eastAsia="仿宋_GB2312" w:cs="仿宋_GB2312"/>
          <w:i w:val="0"/>
          <w:caps w:val="0"/>
          <w:color w:val="000000"/>
          <w:spacing w:val="3"/>
          <w:sz w:val="32"/>
          <w:szCs w:val="32"/>
          <w:lang w:eastAsia="zh-CN"/>
        </w:rPr>
        <w:t>，</w:t>
      </w:r>
      <w:r>
        <w:rPr>
          <w:rFonts w:hint="eastAsia" w:ascii="仿宋_GB2312" w:hAnsi="仿宋_GB2312" w:eastAsia="仿宋_GB2312" w:cs="仿宋_GB2312"/>
          <w:spacing w:val="3"/>
          <w:sz w:val="32"/>
          <w:szCs w:val="32"/>
        </w:rPr>
        <w:t>制定</w:t>
      </w:r>
      <w:r>
        <w:rPr>
          <w:rFonts w:hint="eastAsia" w:ascii="仿宋_GB2312" w:hAnsi="仿宋_GB2312" w:eastAsia="仿宋_GB2312" w:cs="仿宋_GB2312"/>
          <w:spacing w:val="3"/>
          <w:sz w:val="32"/>
          <w:szCs w:val="32"/>
          <w:lang w:val="en-US" w:eastAsia="zh-CN"/>
        </w:rPr>
        <w:t>本</w:t>
      </w:r>
      <w:r>
        <w:rPr>
          <w:rFonts w:hint="eastAsia" w:ascii="仿宋_GB2312" w:hAnsi="仿宋_GB2312" w:eastAsia="仿宋_GB2312" w:cs="仿宋_GB2312"/>
          <w:spacing w:val="3"/>
          <w:sz w:val="32"/>
          <w:szCs w:val="32"/>
          <w:u w:val="none"/>
          <w:lang w:val="en-US" w:eastAsia="zh-CN"/>
        </w:rPr>
        <w:t>措施</w:t>
      </w:r>
      <w:r>
        <w:rPr>
          <w:rFonts w:hint="eastAsia" w:ascii="仿宋_GB2312" w:hAnsi="仿宋_GB2312" w:eastAsia="仿宋_GB2312" w:cs="仿宋_GB2312"/>
          <w:spacing w:val="3"/>
          <w:sz w:val="32"/>
          <w:szCs w:val="32"/>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80" w:lineRule="exact"/>
        <w:ind w:firstLine="668" w:firstLineChars="200"/>
        <w:jc w:val="both"/>
        <w:textAlignment w:val="baseline"/>
        <w:rPr>
          <w:rFonts w:hint="eastAsia" w:ascii="黑体" w:hAnsi="黑体" w:eastAsia="黑体" w:cs="黑体"/>
          <w:color w:val="FF0000"/>
          <w:spacing w:val="7"/>
          <w:position w:val="4"/>
          <w:sz w:val="32"/>
          <w:szCs w:val="32"/>
          <w:lang w:val="en-US" w:eastAsia="zh-CN"/>
        </w:rPr>
      </w:pPr>
      <w:r>
        <w:rPr>
          <w:rFonts w:hint="eastAsia" w:ascii="黑体" w:hAnsi="黑体" w:eastAsia="黑体" w:cs="黑体"/>
          <w:spacing w:val="7"/>
          <w:position w:val="4"/>
          <w:sz w:val="32"/>
          <w:szCs w:val="32"/>
          <w:lang w:val="en-US" w:eastAsia="zh-CN"/>
        </w:rPr>
        <w:t>一、培育壮大市场主体</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80" w:lineRule="exact"/>
        <w:ind w:left="0" w:right="0" w:firstLine="644" w:firstLineChars="0"/>
        <w:jc w:val="both"/>
        <w:textAlignment w:val="baseline"/>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b/>
          <w:bCs/>
          <w:color w:val="auto"/>
          <w:spacing w:val="-3"/>
          <w:sz w:val="32"/>
          <w:szCs w:val="32"/>
          <w:lang w:val="en-US" w:eastAsia="zh-CN"/>
        </w:rPr>
        <w:t>1.</w:t>
      </w:r>
      <w:r>
        <w:rPr>
          <w:rFonts w:hint="eastAsia" w:ascii="仿宋_GB2312" w:hAnsi="仿宋_GB2312" w:eastAsia="仿宋_GB2312" w:cs="仿宋_GB2312"/>
          <w:b/>
          <w:bCs/>
          <w:color w:val="auto"/>
          <w:spacing w:val="-3"/>
          <w:sz w:val="32"/>
          <w:szCs w:val="32"/>
          <w:lang w:eastAsia="zh-CN"/>
        </w:rPr>
        <w:t>支持</w:t>
      </w:r>
      <w:r>
        <w:rPr>
          <w:rFonts w:hint="eastAsia" w:ascii="仿宋_GB2312" w:hAnsi="仿宋_GB2312" w:eastAsia="仿宋_GB2312" w:cs="仿宋_GB2312"/>
          <w:b/>
          <w:bCs/>
          <w:color w:val="auto"/>
          <w:spacing w:val="-3"/>
          <w:sz w:val="32"/>
          <w:szCs w:val="32"/>
        </w:rPr>
        <w:t>人力资源服务机构</w:t>
      </w:r>
      <w:r>
        <w:rPr>
          <w:rFonts w:hint="eastAsia" w:ascii="仿宋_GB2312" w:hAnsi="仿宋_GB2312" w:eastAsia="仿宋_GB2312" w:cs="仿宋_GB2312"/>
          <w:b/>
          <w:bCs/>
          <w:color w:val="auto"/>
          <w:spacing w:val="-3"/>
          <w:sz w:val="32"/>
          <w:szCs w:val="32"/>
          <w:lang w:eastAsia="zh-CN"/>
        </w:rPr>
        <w:t>做大做强</w:t>
      </w:r>
      <w:r>
        <w:rPr>
          <w:rFonts w:hint="eastAsia" w:ascii="仿宋_GB2312" w:hAnsi="仿宋_GB2312" w:eastAsia="仿宋_GB2312" w:cs="仿宋_GB2312"/>
          <w:b/>
          <w:bCs/>
          <w:color w:val="auto"/>
          <w:spacing w:val="-3"/>
          <w:sz w:val="32"/>
          <w:szCs w:val="32"/>
        </w:rPr>
        <w:t>。</w:t>
      </w:r>
      <w:r>
        <w:rPr>
          <w:rFonts w:hint="eastAsia" w:ascii="仿宋_GB2312" w:hAnsi="仿宋_GB2312" w:eastAsia="仿宋_GB2312" w:cs="仿宋_GB2312"/>
          <w:color w:val="000000"/>
          <w:spacing w:val="3"/>
          <w:sz w:val="32"/>
          <w:szCs w:val="32"/>
          <w:lang w:eastAsia="zh-CN"/>
        </w:rPr>
        <w:t>对</w:t>
      </w:r>
      <w:r>
        <w:rPr>
          <w:rFonts w:hint="eastAsia" w:ascii="仿宋_GB2312" w:hAnsi="仿宋_GB2312" w:eastAsia="仿宋_GB2312" w:cs="仿宋_GB2312"/>
          <w:color w:val="000000"/>
          <w:spacing w:val="3"/>
          <w:sz w:val="32"/>
          <w:szCs w:val="32"/>
        </w:rPr>
        <w:t>人力资源服务</w:t>
      </w:r>
      <w:r>
        <w:rPr>
          <w:rFonts w:hint="eastAsia" w:ascii="仿宋_GB2312" w:hAnsi="仿宋_GB2312" w:eastAsia="仿宋_GB2312" w:cs="仿宋_GB2312"/>
          <w:color w:val="000000"/>
          <w:spacing w:val="3"/>
          <w:sz w:val="32"/>
          <w:szCs w:val="32"/>
          <w:lang w:eastAsia="zh-CN"/>
        </w:rPr>
        <w:t>业务营业收入</w:t>
      </w:r>
      <w:r>
        <w:rPr>
          <w:rFonts w:hint="eastAsia" w:ascii="仿宋_GB2312" w:hAnsi="仿宋_GB2312" w:eastAsia="仿宋_GB2312" w:cs="仿宋_GB2312"/>
          <w:color w:val="000000"/>
          <w:spacing w:val="3"/>
          <w:sz w:val="32"/>
          <w:szCs w:val="32"/>
        </w:rPr>
        <w:t>占比50%以上</w:t>
      </w:r>
      <w:r>
        <w:rPr>
          <w:rFonts w:hint="eastAsia" w:ascii="仿宋_GB2312" w:hAnsi="仿宋_GB2312" w:eastAsia="仿宋_GB2312" w:cs="仿宋_GB2312"/>
          <w:color w:val="000000"/>
          <w:spacing w:val="3"/>
          <w:sz w:val="32"/>
          <w:szCs w:val="32"/>
          <w:lang w:eastAsia="zh-CN"/>
        </w:rPr>
        <w:t>的本市人力资源服务机构，</w:t>
      </w:r>
      <w:r>
        <w:rPr>
          <w:rFonts w:hint="eastAsia" w:ascii="仿宋_GB2312" w:hAnsi="仿宋_GB2312" w:eastAsia="仿宋_GB2312" w:cs="仿宋_GB2312"/>
          <w:color w:val="000000"/>
          <w:spacing w:val="3"/>
          <w:sz w:val="32"/>
          <w:szCs w:val="32"/>
        </w:rPr>
        <w:t>年度营业收入（去除代收代付部分</w:t>
      </w:r>
      <w:r>
        <w:rPr>
          <w:rFonts w:hint="eastAsia" w:ascii="仿宋_GB2312" w:hAnsi="仿宋_GB2312" w:eastAsia="仿宋_GB2312" w:cs="仿宋_GB2312"/>
          <w:color w:val="000000"/>
          <w:spacing w:val="3"/>
          <w:sz w:val="32"/>
          <w:szCs w:val="32"/>
          <w:lang w:eastAsia="zh-CN"/>
        </w:rPr>
        <w:t>，</w:t>
      </w:r>
      <w:r>
        <w:rPr>
          <w:rFonts w:hint="eastAsia" w:ascii="仿宋_GB2312" w:hAnsi="仿宋_GB2312" w:eastAsia="仿宋_GB2312" w:cs="仿宋_GB2312"/>
          <w:color w:val="000000"/>
          <w:spacing w:val="3"/>
          <w:sz w:val="32"/>
          <w:szCs w:val="32"/>
          <w:lang w:val="en-US" w:eastAsia="zh-CN"/>
        </w:rPr>
        <w:t>下同</w:t>
      </w:r>
      <w:r>
        <w:rPr>
          <w:rFonts w:hint="eastAsia" w:ascii="仿宋_GB2312" w:hAnsi="仿宋_GB2312" w:eastAsia="仿宋_GB2312" w:cs="仿宋_GB2312"/>
          <w:color w:val="000000"/>
          <w:spacing w:val="3"/>
          <w:sz w:val="32"/>
          <w:szCs w:val="32"/>
        </w:rPr>
        <w:t>）首次突破</w:t>
      </w:r>
      <w:r>
        <w:rPr>
          <w:rFonts w:hint="eastAsia" w:ascii="仿宋_GB2312" w:hAnsi="仿宋_GB2312" w:eastAsia="仿宋_GB2312" w:cs="仿宋_GB2312"/>
          <w:color w:val="000000"/>
          <w:spacing w:val="3"/>
          <w:sz w:val="32"/>
          <w:szCs w:val="32"/>
          <w:lang w:val="en-US"/>
        </w:rPr>
        <w:t>2</w:t>
      </w:r>
      <w:r>
        <w:rPr>
          <w:rFonts w:hint="eastAsia" w:ascii="仿宋_GB2312" w:hAnsi="仿宋_GB2312" w:eastAsia="仿宋_GB2312" w:cs="仿宋_GB2312"/>
          <w:color w:val="000000"/>
          <w:spacing w:val="3"/>
          <w:sz w:val="32"/>
          <w:szCs w:val="32"/>
        </w:rPr>
        <w:t>亿元、</w:t>
      </w:r>
      <w:r>
        <w:rPr>
          <w:rFonts w:hint="eastAsia" w:ascii="仿宋_GB2312" w:hAnsi="仿宋_GB2312" w:eastAsia="仿宋_GB2312" w:cs="仿宋_GB2312"/>
          <w:color w:val="000000"/>
          <w:spacing w:val="3"/>
          <w:sz w:val="32"/>
          <w:szCs w:val="32"/>
          <w:lang w:val="en-US"/>
        </w:rPr>
        <w:t>5</w:t>
      </w:r>
      <w:r>
        <w:rPr>
          <w:rFonts w:hint="eastAsia" w:ascii="仿宋_GB2312" w:hAnsi="仿宋_GB2312" w:eastAsia="仿宋_GB2312" w:cs="仿宋_GB2312"/>
          <w:color w:val="000000"/>
          <w:spacing w:val="3"/>
          <w:sz w:val="32"/>
          <w:szCs w:val="32"/>
        </w:rPr>
        <w:t>亿元、10亿元、</w:t>
      </w:r>
      <w:r>
        <w:rPr>
          <w:rFonts w:hint="eastAsia" w:ascii="仿宋_GB2312" w:hAnsi="仿宋_GB2312" w:eastAsia="仿宋_GB2312" w:cs="仿宋_GB2312"/>
          <w:color w:val="000000"/>
          <w:spacing w:val="3"/>
          <w:sz w:val="32"/>
          <w:szCs w:val="32"/>
          <w:lang w:val="en-US" w:eastAsia="zh-CN"/>
        </w:rPr>
        <w:t>30亿元</w:t>
      </w:r>
      <w:r>
        <w:rPr>
          <w:rFonts w:hint="eastAsia" w:ascii="仿宋_GB2312" w:hAnsi="仿宋_GB2312" w:eastAsia="仿宋_GB2312" w:cs="仿宋_GB2312"/>
          <w:color w:val="000000"/>
          <w:spacing w:val="3"/>
          <w:sz w:val="32"/>
          <w:szCs w:val="32"/>
        </w:rPr>
        <w:t>的，分别给予</w:t>
      </w:r>
      <w:r>
        <w:rPr>
          <w:rFonts w:hint="eastAsia" w:ascii="仿宋_GB2312" w:hAnsi="仿宋_GB2312" w:eastAsia="仿宋_GB2312" w:cs="仿宋_GB2312"/>
          <w:color w:val="000000"/>
          <w:spacing w:val="3"/>
          <w:sz w:val="32"/>
          <w:szCs w:val="32"/>
          <w:lang w:val="en-US" w:eastAsia="zh-CN"/>
        </w:rPr>
        <w:t>1</w:t>
      </w:r>
      <w:r>
        <w:rPr>
          <w:rFonts w:hint="eastAsia" w:ascii="仿宋_GB2312" w:hAnsi="仿宋_GB2312" w:eastAsia="仿宋_GB2312" w:cs="仿宋_GB2312"/>
          <w:color w:val="000000"/>
          <w:spacing w:val="3"/>
          <w:sz w:val="32"/>
          <w:szCs w:val="32"/>
          <w:highlight w:val="none"/>
        </w:rPr>
        <w:t>0万元</w:t>
      </w:r>
      <w:r>
        <w:rPr>
          <w:rFonts w:hint="eastAsia" w:ascii="仿宋_GB2312" w:hAnsi="仿宋_GB2312" w:eastAsia="仿宋_GB2312" w:cs="仿宋_GB2312"/>
          <w:color w:val="000000"/>
          <w:spacing w:val="3"/>
          <w:sz w:val="32"/>
          <w:szCs w:val="32"/>
        </w:rPr>
        <w:t>、</w:t>
      </w:r>
      <w:r>
        <w:rPr>
          <w:rFonts w:hint="eastAsia" w:ascii="仿宋_GB2312" w:hAnsi="仿宋_GB2312" w:eastAsia="仿宋_GB2312" w:cs="仿宋_GB2312"/>
          <w:color w:val="000000"/>
          <w:spacing w:val="3"/>
          <w:sz w:val="32"/>
          <w:szCs w:val="32"/>
          <w:lang w:val="en-US" w:eastAsia="zh-CN"/>
        </w:rPr>
        <w:t>30</w:t>
      </w:r>
      <w:r>
        <w:rPr>
          <w:rFonts w:hint="eastAsia" w:ascii="仿宋_GB2312" w:hAnsi="仿宋_GB2312" w:eastAsia="仿宋_GB2312" w:cs="仿宋_GB2312"/>
          <w:color w:val="000000"/>
          <w:spacing w:val="3"/>
          <w:sz w:val="32"/>
          <w:szCs w:val="32"/>
        </w:rPr>
        <w:t>万元</w:t>
      </w:r>
      <w:r>
        <w:rPr>
          <w:rFonts w:hint="eastAsia" w:ascii="仿宋_GB2312" w:hAnsi="仿宋_GB2312" w:eastAsia="仿宋_GB2312" w:cs="仿宋_GB2312"/>
          <w:color w:val="000000"/>
          <w:spacing w:val="3"/>
          <w:sz w:val="32"/>
          <w:szCs w:val="32"/>
          <w:lang w:eastAsia="zh-CN"/>
        </w:rPr>
        <w:t>、</w:t>
      </w:r>
      <w:r>
        <w:rPr>
          <w:rFonts w:hint="eastAsia" w:ascii="仿宋_GB2312" w:hAnsi="仿宋_GB2312" w:eastAsia="仿宋_GB2312" w:cs="仿宋_GB2312"/>
          <w:color w:val="000000"/>
          <w:spacing w:val="3"/>
          <w:sz w:val="32"/>
          <w:szCs w:val="32"/>
          <w:lang w:val="en-US" w:eastAsia="zh-CN"/>
        </w:rPr>
        <w:t>50</w:t>
      </w:r>
      <w:r>
        <w:rPr>
          <w:rFonts w:hint="eastAsia" w:ascii="仿宋_GB2312" w:hAnsi="仿宋_GB2312" w:eastAsia="仿宋_GB2312" w:cs="仿宋_GB2312"/>
          <w:color w:val="000000"/>
          <w:spacing w:val="3"/>
          <w:sz w:val="32"/>
          <w:szCs w:val="32"/>
        </w:rPr>
        <w:t>万元、</w:t>
      </w:r>
      <w:r>
        <w:rPr>
          <w:rFonts w:hint="eastAsia" w:ascii="仿宋_GB2312" w:hAnsi="仿宋_GB2312" w:eastAsia="仿宋_GB2312" w:cs="仿宋_GB2312"/>
          <w:color w:val="000000"/>
          <w:spacing w:val="3"/>
          <w:sz w:val="32"/>
          <w:szCs w:val="32"/>
          <w:lang w:val="en-US" w:eastAsia="zh-CN"/>
        </w:rPr>
        <w:t>100万元</w:t>
      </w:r>
      <w:r>
        <w:rPr>
          <w:rFonts w:hint="eastAsia" w:ascii="仿宋_GB2312" w:hAnsi="仿宋_GB2312" w:eastAsia="仿宋_GB2312" w:cs="仿宋_GB2312"/>
          <w:color w:val="000000"/>
          <w:spacing w:val="3"/>
          <w:sz w:val="32"/>
          <w:szCs w:val="32"/>
        </w:rPr>
        <w:t>的一次性奖励，每上一个</w:t>
      </w:r>
      <w:r>
        <w:rPr>
          <w:rFonts w:hint="eastAsia" w:ascii="仿宋_GB2312" w:hAnsi="仿宋_GB2312" w:eastAsia="仿宋_GB2312" w:cs="仿宋_GB2312"/>
          <w:color w:val="000000"/>
          <w:spacing w:val="3"/>
          <w:sz w:val="32"/>
          <w:szCs w:val="32"/>
          <w:lang w:eastAsia="zh-CN"/>
        </w:rPr>
        <w:t>层级</w:t>
      </w:r>
      <w:r>
        <w:rPr>
          <w:rFonts w:hint="eastAsia" w:ascii="仿宋_GB2312" w:hAnsi="仿宋_GB2312" w:eastAsia="仿宋_GB2312" w:cs="仿宋_GB2312"/>
          <w:color w:val="000000"/>
          <w:spacing w:val="3"/>
          <w:sz w:val="32"/>
          <w:szCs w:val="32"/>
        </w:rPr>
        <w:t>可按差额补足相应奖励</w:t>
      </w:r>
      <w:r>
        <w:rPr>
          <w:rFonts w:hint="eastAsia" w:ascii="仿宋_GB2312" w:hAnsi="仿宋_GB2312" w:eastAsia="仿宋_GB2312" w:cs="仿宋_GB2312"/>
          <w:spacing w:val="3"/>
          <w:sz w:val="32"/>
          <w:szCs w:val="32"/>
          <w:highlight w:val="none"/>
          <w:lang w:val="en-US"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80" w:lineRule="exact"/>
        <w:ind w:left="0" w:right="0" w:firstLine="644" w:firstLineChars="0"/>
        <w:jc w:val="both"/>
        <w:textAlignment w:val="baseline"/>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color w:val="000000"/>
          <w:spacing w:val="3"/>
          <w:sz w:val="32"/>
          <w:szCs w:val="32"/>
          <w:lang w:eastAsia="zh-CN"/>
        </w:rPr>
        <w:t>对</w:t>
      </w:r>
      <w:r>
        <w:rPr>
          <w:rFonts w:hint="eastAsia" w:ascii="仿宋_GB2312" w:hAnsi="仿宋_GB2312" w:eastAsia="仿宋_GB2312" w:cs="仿宋_GB2312"/>
          <w:color w:val="000000"/>
          <w:spacing w:val="3"/>
          <w:sz w:val="32"/>
          <w:szCs w:val="32"/>
        </w:rPr>
        <w:t>首次</w:t>
      </w:r>
      <w:r>
        <w:rPr>
          <w:rFonts w:hint="eastAsia" w:ascii="仿宋_GB2312" w:hAnsi="仿宋_GB2312" w:eastAsia="仿宋_GB2312" w:cs="仿宋_GB2312"/>
          <w:color w:val="000000"/>
          <w:spacing w:val="3"/>
          <w:sz w:val="32"/>
          <w:szCs w:val="32"/>
          <w:lang w:eastAsia="zh-CN"/>
        </w:rPr>
        <w:t>入选</w:t>
      </w:r>
      <w:r>
        <w:rPr>
          <w:rFonts w:hint="eastAsia" w:ascii="仿宋_GB2312" w:hAnsi="仿宋_GB2312" w:eastAsia="仿宋_GB2312" w:cs="仿宋_GB2312"/>
          <w:color w:val="000000"/>
          <w:spacing w:val="3"/>
          <w:sz w:val="32"/>
          <w:szCs w:val="32"/>
        </w:rPr>
        <w:t>中国500强企业、中国服务业500强企业的</w:t>
      </w:r>
      <w:r>
        <w:rPr>
          <w:rFonts w:hint="eastAsia" w:ascii="仿宋_GB2312" w:hAnsi="仿宋_GB2312" w:eastAsia="仿宋_GB2312" w:cs="仿宋_GB2312"/>
          <w:color w:val="000000"/>
          <w:spacing w:val="3"/>
          <w:sz w:val="32"/>
          <w:szCs w:val="32"/>
          <w:lang w:eastAsia="zh-CN"/>
        </w:rPr>
        <w:t>本市</w:t>
      </w:r>
      <w:r>
        <w:rPr>
          <w:rFonts w:hint="eastAsia" w:ascii="仿宋_GB2312" w:hAnsi="仿宋_GB2312" w:eastAsia="仿宋_GB2312" w:cs="仿宋_GB2312"/>
          <w:color w:val="000000"/>
          <w:spacing w:val="3"/>
          <w:sz w:val="32"/>
          <w:szCs w:val="32"/>
        </w:rPr>
        <w:t>人力资源服务</w:t>
      </w:r>
      <w:r>
        <w:rPr>
          <w:rFonts w:hint="eastAsia" w:ascii="仿宋_GB2312" w:hAnsi="仿宋_GB2312" w:eastAsia="仿宋_GB2312" w:cs="仿宋_GB2312"/>
          <w:color w:val="000000"/>
          <w:spacing w:val="3"/>
          <w:sz w:val="32"/>
          <w:szCs w:val="32"/>
          <w:lang w:eastAsia="zh-CN"/>
        </w:rPr>
        <w:t>机构</w:t>
      </w:r>
      <w:r>
        <w:rPr>
          <w:rFonts w:hint="eastAsia" w:ascii="仿宋_GB2312" w:hAnsi="仿宋_GB2312" w:eastAsia="仿宋_GB2312" w:cs="仿宋_GB2312"/>
          <w:color w:val="000000"/>
          <w:spacing w:val="3"/>
          <w:sz w:val="32"/>
          <w:szCs w:val="32"/>
        </w:rPr>
        <w:t>，经报市政府审定，分别给予1000万元、500万元奖励。</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80" w:lineRule="exact"/>
        <w:ind w:left="0" w:right="0" w:firstLine="644" w:firstLineChars="0"/>
        <w:jc w:val="both"/>
        <w:textAlignment w:val="baseline"/>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本市人力资源服务机构首次在国（境）内外上市的，按我市相关支持规定给予奖励。</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80" w:lineRule="exact"/>
        <w:ind w:left="0" w:right="0" w:firstLine="644" w:firstLineChars="0"/>
        <w:jc w:val="both"/>
        <w:textAlignment w:val="baseline"/>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
          <w:sz w:val="32"/>
          <w:szCs w:val="32"/>
          <w:lang w:val="en-US" w:eastAsia="zh-CN"/>
        </w:rPr>
        <w:t>对首次纳入规模以上企业库并于入库次年实现营业收入正增长的人力资源服务机构给予最高10万元奖励。</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80" w:lineRule="exact"/>
        <w:ind w:right="0" w:firstLine="631" w:firstLineChars="200"/>
        <w:jc w:val="both"/>
        <w:textAlignment w:val="baseline"/>
        <w:rPr>
          <w:rFonts w:hint="eastAsia" w:ascii="仿宋_GB2312" w:hAnsi="仿宋_GB2312" w:eastAsia="仿宋_GB2312" w:cs="仿宋_GB2312"/>
          <w:color w:val="000000"/>
          <w:spacing w:val="3"/>
          <w:sz w:val="32"/>
          <w:szCs w:val="32"/>
          <w:lang w:val="en-US" w:eastAsia="zh-CN"/>
        </w:rPr>
      </w:pPr>
      <w:r>
        <w:rPr>
          <w:rFonts w:hint="eastAsia" w:ascii="仿宋_GB2312" w:hAnsi="仿宋_GB2312" w:eastAsia="仿宋_GB2312" w:cs="仿宋_GB2312"/>
          <w:b/>
          <w:bCs/>
          <w:color w:val="auto"/>
          <w:spacing w:val="-3"/>
          <w:sz w:val="32"/>
          <w:szCs w:val="32"/>
          <w:lang w:val="en-US" w:eastAsia="zh-CN"/>
        </w:rPr>
        <w:t>2.</w:t>
      </w:r>
      <w:r>
        <w:rPr>
          <w:rFonts w:hint="eastAsia" w:ascii="仿宋_GB2312" w:hAnsi="仿宋_GB2312" w:eastAsia="仿宋_GB2312" w:cs="仿宋_GB2312"/>
          <w:b/>
          <w:bCs/>
          <w:color w:val="auto"/>
          <w:spacing w:val="-3"/>
          <w:sz w:val="32"/>
          <w:szCs w:val="32"/>
          <w:lang w:eastAsia="zh-CN"/>
        </w:rPr>
        <w:t>加大</w:t>
      </w:r>
      <w:r>
        <w:rPr>
          <w:rFonts w:hint="eastAsia" w:ascii="仿宋_GB2312" w:hAnsi="仿宋_GB2312" w:eastAsia="仿宋_GB2312" w:cs="仿宋_GB2312"/>
          <w:b/>
          <w:bCs/>
          <w:color w:val="auto"/>
          <w:spacing w:val="-3"/>
          <w:sz w:val="32"/>
          <w:szCs w:val="32"/>
          <w:lang w:val="en-US" w:eastAsia="zh-CN"/>
        </w:rPr>
        <w:t>知名</w:t>
      </w:r>
      <w:r>
        <w:rPr>
          <w:rFonts w:hint="eastAsia" w:ascii="仿宋_GB2312" w:hAnsi="仿宋_GB2312" w:eastAsia="仿宋_GB2312" w:cs="仿宋_GB2312"/>
          <w:b/>
          <w:bCs/>
          <w:color w:val="auto"/>
          <w:spacing w:val="-3"/>
          <w:sz w:val="32"/>
          <w:szCs w:val="32"/>
        </w:rPr>
        <w:t>人力资源服务</w:t>
      </w:r>
      <w:r>
        <w:rPr>
          <w:rFonts w:hint="eastAsia" w:ascii="仿宋_GB2312" w:hAnsi="仿宋_GB2312" w:eastAsia="仿宋_GB2312" w:cs="仿宋_GB2312"/>
          <w:b/>
          <w:bCs/>
          <w:color w:val="auto"/>
          <w:spacing w:val="-3"/>
          <w:sz w:val="32"/>
          <w:szCs w:val="32"/>
          <w:lang w:val="en-US" w:eastAsia="zh-CN"/>
        </w:rPr>
        <w:t>机构</w:t>
      </w:r>
      <w:r>
        <w:rPr>
          <w:rFonts w:hint="eastAsia" w:ascii="仿宋_GB2312" w:hAnsi="仿宋_GB2312" w:eastAsia="仿宋_GB2312" w:cs="仿宋_GB2312"/>
          <w:b/>
          <w:bCs/>
          <w:color w:val="auto"/>
          <w:spacing w:val="-3"/>
          <w:sz w:val="32"/>
          <w:szCs w:val="32"/>
          <w:lang w:eastAsia="zh-CN"/>
        </w:rPr>
        <w:t>引进力度</w:t>
      </w:r>
      <w:r>
        <w:rPr>
          <w:rFonts w:hint="eastAsia" w:ascii="仿宋_GB2312" w:hAnsi="仿宋_GB2312" w:eastAsia="仿宋_GB2312" w:cs="仿宋_GB2312"/>
          <w:b/>
          <w:bCs/>
          <w:color w:val="auto"/>
          <w:spacing w:val="-3"/>
          <w:sz w:val="32"/>
          <w:szCs w:val="32"/>
        </w:rPr>
        <w:t>。</w:t>
      </w:r>
      <w:r>
        <w:rPr>
          <w:rFonts w:hint="eastAsia" w:ascii="仿宋_GB2312" w:hAnsi="仿宋_GB2312" w:eastAsia="仿宋_GB2312" w:cs="仿宋_GB2312"/>
          <w:color w:val="auto"/>
          <w:spacing w:val="-3"/>
          <w:sz w:val="32"/>
          <w:szCs w:val="32"/>
        </w:rPr>
        <w:t>中国500强企业、</w:t>
      </w:r>
      <w:r>
        <w:rPr>
          <w:rFonts w:hint="eastAsia" w:ascii="仿宋_GB2312" w:hAnsi="仿宋_GB2312" w:eastAsia="仿宋_GB2312" w:cs="仿宋_GB2312"/>
          <w:color w:val="auto"/>
          <w:spacing w:val="-3"/>
          <w:sz w:val="32"/>
          <w:szCs w:val="32"/>
          <w:highlight w:val="none"/>
        </w:rPr>
        <w:t>中国服务业500强</w:t>
      </w:r>
      <w:r>
        <w:rPr>
          <w:rFonts w:hint="eastAsia" w:ascii="仿宋_GB2312" w:hAnsi="仿宋_GB2312" w:eastAsia="仿宋_GB2312" w:cs="仿宋_GB2312"/>
          <w:color w:val="auto"/>
          <w:spacing w:val="-3"/>
          <w:sz w:val="32"/>
          <w:szCs w:val="32"/>
        </w:rPr>
        <w:t>企业中的人力资源服务</w:t>
      </w:r>
      <w:r>
        <w:rPr>
          <w:rFonts w:hint="eastAsia" w:ascii="仿宋_GB2312" w:hAnsi="仿宋_GB2312" w:eastAsia="仿宋_GB2312" w:cs="仿宋_GB2312"/>
          <w:color w:val="auto"/>
          <w:spacing w:val="-3"/>
          <w:sz w:val="32"/>
          <w:szCs w:val="32"/>
          <w:lang w:val="en-US" w:eastAsia="zh-CN"/>
        </w:rPr>
        <w:t>机构</w:t>
      </w:r>
      <w:r>
        <w:rPr>
          <w:rFonts w:hint="eastAsia" w:ascii="仿宋_GB2312" w:hAnsi="仿宋_GB2312" w:eastAsia="仿宋_GB2312" w:cs="仿宋_GB2312"/>
          <w:color w:val="auto"/>
          <w:spacing w:val="-3"/>
          <w:sz w:val="32"/>
          <w:szCs w:val="32"/>
        </w:rPr>
        <w:t>将</w:t>
      </w:r>
      <w:r>
        <w:rPr>
          <w:rFonts w:hint="eastAsia" w:ascii="仿宋_GB2312" w:hAnsi="仿宋_GB2312" w:eastAsia="仿宋_GB2312" w:cs="仿宋_GB2312"/>
          <w:color w:val="auto"/>
          <w:spacing w:val="-3"/>
          <w:sz w:val="32"/>
          <w:szCs w:val="32"/>
          <w:lang w:eastAsia="zh-CN"/>
        </w:rPr>
        <w:t>注册地</w:t>
      </w:r>
      <w:r>
        <w:rPr>
          <w:rFonts w:hint="eastAsia" w:ascii="仿宋_GB2312" w:hAnsi="仿宋_GB2312" w:eastAsia="仿宋_GB2312" w:cs="仿宋_GB2312"/>
          <w:color w:val="auto"/>
          <w:spacing w:val="-3"/>
          <w:sz w:val="32"/>
          <w:szCs w:val="32"/>
        </w:rPr>
        <w:t>迁入本市的，经报市政府审定，分别给予</w:t>
      </w:r>
      <w:r>
        <w:rPr>
          <w:rFonts w:hint="eastAsia" w:ascii="仿宋_GB2312" w:hAnsi="仿宋_GB2312" w:eastAsia="仿宋_GB2312" w:cs="仿宋_GB2312"/>
          <w:color w:val="auto"/>
          <w:spacing w:val="-3"/>
          <w:sz w:val="32"/>
          <w:szCs w:val="32"/>
          <w:highlight w:val="none"/>
          <w:lang w:val="en" w:eastAsia="zh-CN"/>
        </w:rPr>
        <w:t>800</w:t>
      </w:r>
      <w:r>
        <w:rPr>
          <w:rFonts w:hint="eastAsia" w:ascii="仿宋_GB2312" w:hAnsi="仿宋_GB2312" w:eastAsia="仿宋_GB2312" w:cs="仿宋_GB2312"/>
          <w:color w:val="auto"/>
          <w:spacing w:val="-3"/>
          <w:sz w:val="32"/>
          <w:szCs w:val="32"/>
          <w:highlight w:val="none"/>
        </w:rPr>
        <w:t>万元、</w:t>
      </w:r>
      <w:r>
        <w:rPr>
          <w:rFonts w:hint="eastAsia" w:ascii="仿宋_GB2312" w:hAnsi="仿宋_GB2312" w:eastAsia="仿宋_GB2312" w:cs="仿宋_GB2312"/>
          <w:color w:val="auto"/>
          <w:spacing w:val="-3"/>
          <w:sz w:val="32"/>
          <w:szCs w:val="32"/>
          <w:highlight w:val="none"/>
          <w:lang w:val="en" w:eastAsia="zh-CN"/>
        </w:rPr>
        <w:t>500</w:t>
      </w:r>
      <w:r>
        <w:rPr>
          <w:rFonts w:hint="eastAsia" w:ascii="仿宋_GB2312" w:hAnsi="仿宋_GB2312" w:eastAsia="仿宋_GB2312" w:cs="仿宋_GB2312"/>
          <w:color w:val="auto"/>
          <w:spacing w:val="-3"/>
          <w:sz w:val="32"/>
          <w:szCs w:val="32"/>
          <w:highlight w:val="none"/>
        </w:rPr>
        <w:t>万元</w:t>
      </w:r>
      <w:r>
        <w:rPr>
          <w:rFonts w:hint="eastAsia" w:ascii="仿宋_GB2312" w:hAnsi="仿宋_GB2312" w:eastAsia="仿宋_GB2312" w:cs="仿宋_GB2312"/>
          <w:color w:val="auto"/>
          <w:spacing w:val="-3"/>
          <w:sz w:val="32"/>
          <w:szCs w:val="32"/>
        </w:rPr>
        <w:t>落户奖励</w:t>
      </w:r>
      <w:r>
        <w:rPr>
          <w:rFonts w:hint="eastAsia" w:ascii="仿宋_GB2312" w:hAnsi="仿宋_GB2312" w:eastAsia="仿宋_GB2312" w:cs="仿宋_GB2312"/>
          <w:color w:val="auto"/>
          <w:spacing w:val="-3"/>
          <w:sz w:val="32"/>
          <w:szCs w:val="32"/>
          <w:lang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80" w:lineRule="exact"/>
        <w:ind w:right="0" w:firstLine="628" w:firstLineChars="200"/>
        <w:jc w:val="both"/>
        <w:textAlignment w:val="baseline"/>
        <w:rPr>
          <w:rFonts w:hint="eastAsia" w:ascii="仿宋_GB2312" w:hAnsi="仿宋_GB2312" w:eastAsia="仿宋_GB2312" w:cs="仿宋_GB2312"/>
          <w:color w:val="auto"/>
          <w:spacing w:val="-3"/>
          <w:sz w:val="32"/>
          <w:szCs w:val="32"/>
          <w:lang w:val="en-US" w:eastAsia="zh-CN"/>
        </w:rPr>
      </w:pPr>
      <w:r>
        <w:rPr>
          <w:rFonts w:hint="eastAsia" w:ascii="仿宋_GB2312" w:hAnsi="仿宋_GB2312" w:eastAsia="仿宋_GB2312" w:cs="仿宋_GB2312"/>
          <w:color w:val="auto"/>
          <w:spacing w:val="-3"/>
          <w:sz w:val="32"/>
          <w:szCs w:val="32"/>
          <w:lang w:eastAsia="zh-CN"/>
        </w:rPr>
        <w:t>世界</w:t>
      </w:r>
      <w:r>
        <w:rPr>
          <w:rFonts w:hint="eastAsia" w:ascii="仿宋_GB2312" w:hAnsi="仿宋_GB2312" w:eastAsia="仿宋_GB2312" w:cs="仿宋_GB2312"/>
          <w:color w:val="auto"/>
          <w:spacing w:val="-3"/>
          <w:sz w:val="32"/>
          <w:szCs w:val="32"/>
          <w:lang w:val="en-US" w:eastAsia="zh-CN"/>
        </w:rPr>
        <w:t>500强企业、</w:t>
      </w:r>
      <w:r>
        <w:rPr>
          <w:rFonts w:hint="eastAsia" w:ascii="仿宋_GB2312" w:hAnsi="仿宋_GB2312" w:eastAsia="仿宋_GB2312" w:cs="仿宋_GB2312"/>
          <w:color w:val="auto"/>
          <w:spacing w:val="-3"/>
          <w:sz w:val="32"/>
          <w:szCs w:val="32"/>
        </w:rPr>
        <w:t>中国500强企业、</w:t>
      </w:r>
      <w:r>
        <w:rPr>
          <w:rFonts w:hint="eastAsia" w:ascii="仿宋_GB2312" w:hAnsi="仿宋_GB2312" w:eastAsia="仿宋_GB2312" w:cs="仿宋_GB2312"/>
          <w:color w:val="auto"/>
          <w:spacing w:val="-3"/>
          <w:sz w:val="32"/>
          <w:szCs w:val="32"/>
          <w:highlight w:val="none"/>
        </w:rPr>
        <w:t>中国服务业500强</w:t>
      </w:r>
      <w:r>
        <w:rPr>
          <w:rFonts w:hint="eastAsia" w:ascii="仿宋_GB2312" w:hAnsi="仿宋_GB2312" w:eastAsia="仿宋_GB2312" w:cs="仿宋_GB2312"/>
          <w:color w:val="auto"/>
          <w:spacing w:val="-3"/>
          <w:sz w:val="32"/>
          <w:szCs w:val="32"/>
        </w:rPr>
        <w:t>企业</w:t>
      </w:r>
      <w:r>
        <w:rPr>
          <w:rFonts w:hint="eastAsia" w:ascii="仿宋_GB2312" w:hAnsi="仿宋_GB2312" w:eastAsia="仿宋_GB2312" w:cs="仿宋_GB2312"/>
          <w:color w:val="auto"/>
          <w:spacing w:val="-3"/>
          <w:sz w:val="32"/>
          <w:szCs w:val="32"/>
          <w:lang w:eastAsia="zh-CN"/>
        </w:rPr>
        <w:t>的人力资源服务</w:t>
      </w:r>
      <w:r>
        <w:rPr>
          <w:rFonts w:hint="eastAsia" w:ascii="仿宋_GB2312" w:hAnsi="仿宋_GB2312" w:eastAsia="仿宋_GB2312" w:cs="仿宋_GB2312"/>
          <w:color w:val="auto"/>
          <w:spacing w:val="-3"/>
          <w:sz w:val="32"/>
          <w:szCs w:val="32"/>
          <w:lang w:val="en-US" w:eastAsia="zh-CN"/>
        </w:rPr>
        <w:t>机构</w:t>
      </w:r>
      <w:r>
        <w:rPr>
          <w:rFonts w:hint="eastAsia" w:ascii="仿宋_GB2312" w:hAnsi="仿宋_GB2312" w:eastAsia="仿宋_GB2312" w:cs="仿宋_GB2312"/>
          <w:color w:val="auto"/>
          <w:spacing w:val="-3"/>
          <w:sz w:val="32"/>
          <w:szCs w:val="32"/>
        </w:rPr>
        <w:t>在本市新设立</w:t>
      </w:r>
      <w:r>
        <w:rPr>
          <w:rFonts w:hint="eastAsia" w:ascii="仿宋_GB2312" w:hAnsi="仿宋_GB2312" w:eastAsia="仿宋_GB2312" w:cs="仿宋_GB2312"/>
          <w:color w:val="auto"/>
          <w:spacing w:val="-3"/>
          <w:sz w:val="32"/>
          <w:szCs w:val="32"/>
          <w:lang w:val="en-US" w:eastAsia="zh-CN"/>
        </w:rPr>
        <w:t>的</w:t>
      </w:r>
      <w:r>
        <w:rPr>
          <w:rFonts w:hint="eastAsia" w:ascii="仿宋_GB2312" w:hAnsi="仿宋_GB2312" w:eastAsia="仿宋_GB2312" w:cs="仿宋_GB2312"/>
          <w:color w:val="auto"/>
          <w:spacing w:val="-3"/>
          <w:sz w:val="32"/>
          <w:szCs w:val="32"/>
          <w:lang w:eastAsia="zh-CN"/>
        </w:rPr>
        <w:t>具有独立法人资格的分支机构，符合相关条件的，经报市政府审定，</w:t>
      </w:r>
      <w:r>
        <w:rPr>
          <w:rFonts w:hint="eastAsia" w:ascii="仿宋_GB2312" w:hAnsi="仿宋_GB2312" w:eastAsia="仿宋_GB2312" w:cs="仿宋_GB2312"/>
          <w:color w:val="auto"/>
          <w:spacing w:val="-3"/>
          <w:sz w:val="32"/>
          <w:szCs w:val="32"/>
        </w:rPr>
        <w:t>分别给予</w:t>
      </w:r>
      <w:r>
        <w:rPr>
          <w:rFonts w:hint="eastAsia" w:ascii="仿宋_GB2312" w:hAnsi="仿宋_GB2312" w:eastAsia="仿宋_GB2312" w:cs="仿宋_GB2312"/>
          <w:color w:val="auto"/>
          <w:spacing w:val="-3"/>
          <w:sz w:val="32"/>
          <w:szCs w:val="32"/>
          <w:lang w:val="en-US" w:eastAsia="zh-CN"/>
        </w:rPr>
        <w:t>500万元、</w:t>
      </w:r>
      <w:r>
        <w:rPr>
          <w:rFonts w:hint="eastAsia" w:ascii="仿宋_GB2312" w:hAnsi="仿宋_GB2312" w:eastAsia="仿宋_GB2312" w:cs="仿宋_GB2312"/>
          <w:color w:val="auto"/>
          <w:spacing w:val="-3"/>
          <w:sz w:val="32"/>
          <w:szCs w:val="32"/>
        </w:rPr>
        <w:t>300万元、200万元</w:t>
      </w:r>
      <w:r>
        <w:rPr>
          <w:rFonts w:hint="eastAsia" w:ascii="仿宋_GB2312" w:hAnsi="仿宋_GB2312" w:eastAsia="仿宋_GB2312" w:cs="仿宋_GB2312"/>
          <w:color w:val="auto"/>
          <w:spacing w:val="-3"/>
          <w:sz w:val="32"/>
          <w:szCs w:val="32"/>
          <w:lang w:eastAsia="zh-CN"/>
        </w:rPr>
        <w:t>的</w:t>
      </w:r>
      <w:r>
        <w:rPr>
          <w:rFonts w:hint="eastAsia" w:ascii="仿宋_GB2312" w:hAnsi="仿宋_GB2312" w:eastAsia="仿宋_GB2312" w:cs="仿宋_GB2312"/>
          <w:color w:val="auto"/>
          <w:spacing w:val="-3"/>
          <w:sz w:val="32"/>
          <w:szCs w:val="32"/>
        </w:rPr>
        <w:t>一次性奖励。</w:t>
      </w:r>
      <w:r>
        <w:rPr>
          <w:rFonts w:hint="eastAsia" w:ascii="仿宋_GB2312" w:hAnsi="仿宋_GB2312" w:eastAsia="仿宋_GB2312" w:cs="仿宋_GB2312"/>
          <w:color w:val="auto"/>
          <w:spacing w:val="-3"/>
          <w:sz w:val="32"/>
          <w:szCs w:val="32"/>
          <w:lang w:val="en-US" w:eastAsia="zh-CN"/>
        </w:rPr>
        <w:t xml:space="preserve"> </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80" w:lineRule="exact"/>
        <w:ind w:right="0" w:firstLine="628" w:firstLineChars="200"/>
        <w:jc w:val="both"/>
        <w:textAlignment w:val="baseline"/>
        <w:rPr>
          <w:rFonts w:hint="eastAsia" w:ascii="仿宋_GB2312" w:hAnsi="仿宋_GB2312" w:eastAsia="仿宋_GB2312" w:cs="仿宋_GB2312"/>
          <w:color w:val="auto"/>
          <w:spacing w:val="-3"/>
          <w:sz w:val="32"/>
          <w:szCs w:val="32"/>
        </w:rPr>
      </w:pPr>
      <w:r>
        <w:rPr>
          <w:rFonts w:hint="eastAsia" w:ascii="仿宋_GB2312" w:hAnsi="仿宋_GB2312" w:eastAsia="仿宋_GB2312" w:cs="仿宋_GB2312"/>
          <w:color w:val="auto"/>
          <w:spacing w:val="-3"/>
          <w:sz w:val="32"/>
          <w:szCs w:val="32"/>
          <w:lang w:eastAsia="zh-CN"/>
        </w:rPr>
        <w:t>对</w:t>
      </w:r>
      <w:r>
        <w:rPr>
          <w:rFonts w:hint="eastAsia" w:ascii="仿宋_GB2312" w:hAnsi="仿宋_GB2312" w:eastAsia="仿宋_GB2312" w:cs="仿宋_GB2312"/>
          <w:color w:val="auto"/>
          <w:spacing w:val="-3"/>
          <w:sz w:val="32"/>
          <w:szCs w:val="32"/>
        </w:rPr>
        <w:t>人力资源服务</w:t>
      </w:r>
      <w:r>
        <w:rPr>
          <w:rFonts w:hint="eastAsia" w:ascii="仿宋_GB2312" w:hAnsi="仿宋_GB2312" w:eastAsia="仿宋_GB2312" w:cs="仿宋_GB2312"/>
          <w:color w:val="auto"/>
          <w:spacing w:val="-3"/>
          <w:sz w:val="32"/>
          <w:szCs w:val="32"/>
          <w:lang w:eastAsia="zh-CN"/>
        </w:rPr>
        <w:t>业务</w:t>
      </w:r>
      <w:r>
        <w:rPr>
          <w:rFonts w:hint="eastAsia" w:ascii="仿宋_GB2312" w:hAnsi="仿宋_GB2312" w:eastAsia="仿宋_GB2312" w:cs="仿宋_GB2312"/>
          <w:color w:val="auto"/>
          <w:spacing w:val="-3"/>
          <w:sz w:val="32"/>
          <w:szCs w:val="32"/>
          <w:lang w:val="en-US" w:eastAsia="zh-CN"/>
        </w:rPr>
        <w:t>营业收入</w:t>
      </w:r>
      <w:r>
        <w:rPr>
          <w:rFonts w:hint="eastAsia" w:ascii="仿宋_GB2312" w:hAnsi="仿宋_GB2312" w:eastAsia="仿宋_GB2312" w:cs="仿宋_GB2312"/>
          <w:color w:val="auto"/>
          <w:spacing w:val="-3"/>
          <w:sz w:val="32"/>
          <w:szCs w:val="32"/>
        </w:rPr>
        <w:t>占比50%以上</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rPr>
        <w:t>上一年度</w:t>
      </w:r>
      <w:r>
        <w:rPr>
          <w:rFonts w:hint="eastAsia" w:ascii="仿宋_GB2312" w:hAnsi="仿宋_GB2312" w:eastAsia="仿宋_GB2312" w:cs="仿宋_GB2312"/>
          <w:color w:val="auto"/>
          <w:spacing w:val="-3"/>
          <w:sz w:val="32"/>
          <w:szCs w:val="32"/>
          <w:lang w:val="en-US" w:eastAsia="zh-CN"/>
        </w:rPr>
        <w:t>营业收入</w:t>
      </w:r>
      <w:r>
        <w:rPr>
          <w:rFonts w:hint="eastAsia" w:ascii="仿宋_GB2312" w:hAnsi="仿宋_GB2312" w:eastAsia="仿宋_GB2312" w:cs="仿宋_GB2312"/>
          <w:color w:val="auto"/>
          <w:spacing w:val="-3"/>
          <w:sz w:val="32"/>
          <w:szCs w:val="32"/>
        </w:rPr>
        <w:t>在10亿元以上</w:t>
      </w:r>
      <w:r>
        <w:rPr>
          <w:rFonts w:hint="eastAsia" w:ascii="仿宋_GB2312" w:hAnsi="仿宋_GB2312" w:eastAsia="仿宋_GB2312" w:cs="仿宋_GB2312"/>
          <w:color w:val="auto"/>
          <w:spacing w:val="-3"/>
          <w:sz w:val="32"/>
          <w:szCs w:val="32"/>
          <w:lang w:eastAsia="zh-CN"/>
        </w:rPr>
        <w:t>的</w:t>
      </w:r>
      <w:r>
        <w:rPr>
          <w:rFonts w:hint="eastAsia" w:ascii="仿宋_GB2312" w:hAnsi="仿宋_GB2312" w:eastAsia="仿宋_GB2312" w:cs="仿宋_GB2312"/>
          <w:color w:val="auto"/>
          <w:spacing w:val="-3"/>
          <w:sz w:val="32"/>
          <w:szCs w:val="32"/>
          <w:highlight w:val="none"/>
        </w:rPr>
        <w:t>人力资源服务机构将</w:t>
      </w:r>
      <w:r>
        <w:rPr>
          <w:rFonts w:hint="eastAsia" w:ascii="仿宋_GB2312" w:hAnsi="仿宋_GB2312" w:eastAsia="仿宋_GB2312" w:cs="仿宋_GB2312"/>
          <w:color w:val="auto"/>
          <w:spacing w:val="-3"/>
          <w:sz w:val="32"/>
          <w:szCs w:val="32"/>
          <w:highlight w:val="none"/>
          <w:lang w:eastAsia="zh-CN"/>
        </w:rPr>
        <w:t>注册地</w:t>
      </w:r>
      <w:r>
        <w:rPr>
          <w:rFonts w:hint="eastAsia" w:ascii="仿宋_GB2312" w:hAnsi="仿宋_GB2312" w:eastAsia="仿宋_GB2312" w:cs="仿宋_GB2312"/>
          <w:color w:val="auto"/>
          <w:spacing w:val="-3"/>
          <w:sz w:val="32"/>
          <w:szCs w:val="32"/>
          <w:highlight w:val="none"/>
        </w:rPr>
        <w:t>迁入本市的，给予</w:t>
      </w:r>
      <w:r>
        <w:rPr>
          <w:rFonts w:hint="eastAsia" w:ascii="仿宋_GB2312" w:hAnsi="仿宋_GB2312" w:eastAsia="仿宋_GB2312" w:cs="仿宋_GB2312"/>
          <w:color w:val="auto"/>
          <w:spacing w:val="-3"/>
          <w:sz w:val="32"/>
          <w:szCs w:val="32"/>
          <w:highlight w:val="none"/>
          <w:lang w:val="en-US" w:eastAsia="zh-CN"/>
        </w:rPr>
        <w:t>50</w:t>
      </w:r>
      <w:r>
        <w:rPr>
          <w:rFonts w:hint="eastAsia" w:ascii="仿宋_GB2312" w:hAnsi="仿宋_GB2312" w:eastAsia="仿宋_GB2312" w:cs="仿宋_GB2312"/>
          <w:color w:val="auto"/>
          <w:spacing w:val="-3"/>
          <w:sz w:val="32"/>
          <w:szCs w:val="32"/>
          <w:highlight w:val="none"/>
        </w:rPr>
        <w:t>万元的一次性落户奖励</w:t>
      </w:r>
      <w:r>
        <w:rPr>
          <w:rFonts w:hint="eastAsia" w:ascii="仿宋_GB2312" w:hAnsi="仿宋_GB2312" w:eastAsia="仿宋_GB2312" w:cs="仿宋_GB2312"/>
          <w:color w:val="auto"/>
          <w:spacing w:val="-3"/>
          <w:sz w:val="32"/>
          <w:szCs w:val="32"/>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80" w:lineRule="exact"/>
        <w:ind w:right="0" w:firstLine="631" w:firstLineChars="200"/>
        <w:jc w:val="both"/>
        <w:textAlignment w:val="baseline"/>
        <w:rPr>
          <w:rFonts w:hint="eastAsia" w:ascii="仿宋_GB2312" w:hAnsi="仿宋_GB2312" w:eastAsia="仿宋_GB2312" w:cs="仿宋_GB2312"/>
          <w:color w:val="auto"/>
          <w:spacing w:val="-3"/>
          <w:sz w:val="32"/>
          <w:szCs w:val="32"/>
          <w:lang w:eastAsia="zh-CN"/>
        </w:rPr>
      </w:pPr>
      <w:r>
        <w:rPr>
          <w:rFonts w:hint="eastAsia" w:ascii="仿宋_GB2312" w:hAnsi="仿宋_GB2312" w:eastAsia="仿宋_GB2312" w:cs="仿宋_GB2312"/>
          <w:b/>
          <w:bCs/>
          <w:color w:val="auto"/>
          <w:spacing w:val="-3"/>
          <w:sz w:val="32"/>
          <w:szCs w:val="32"/>
          <w:lang w:val="en-US" w:eastAsia="zh-CN"/>
        </w:rPr>
        <w:t>3.</w:t>
      </w:r>
      <w:r>
        <w:rPr>
          <w:rFonts w:hint="eastAsia" w:ascii="仿宋_GB2312" w:hAnsi="仿宋_GB2312" w:eastAsia="仿宋_GB2312" w:cs="仿宋_GB2312"/>
          <w:b/>
          <w:bCs/>
          <w:color w:val="auto"/>
          <w:spacing w:val="-3"/>
          <w:sz w:val="32"/>
          <w:szCs w:val="32"/>
        </w:rPr>
        <w:t>大力引进</w:t>
      </w:r>
      <w:r>
        <w:rPr>
          <w:rFonts w:hint="eastAsia" w:ascii="仿宋_GB2312" w:hAnsi="仿宋_GB2312" w:eastAsia="仿宋_GB2312" w:cs="仿宋_GB2312"/>
          <w:b/>
          <w:bCs/>
          <w:color w:val="auto"/>
          <w:spacing w:val="-3"/>
          <w:sz w:val="32"/>
          <w:szCs w:val="32"/>
          <w:lang w:eastAsia="zh-CN"/>
        </w:rPr>
        <w:t>国内外</w:t>
      </w:r>
      <w:r>
        <w:rPr>
          <w:rFonts w:hint="eastAsia" w:ascii="仿宋_GB2312" w:hAnsi="仿宋_GB2312" w:eastAsia="仿宋_GB2312" w:cs="仿宋_GB2312"/>
          <w:b/>
          <w:bCs/>
          <w:color w:val="auto"/>
          <w:spacing w:val="-3"/>
          <w:sz w:val="32"/>
          <w:szCs w:val="32"/>
        </w:rPr>
        <w:t>知名猎头机构。</w:t>
      </w:r>
      <w:r>
        <w:rPr>
          <w:rFonts w:hint="eastAsia" w:ascii="仿宋_GB2312" w:hAnsi="仿宋_GB2312" w:eastAsia="仿宋_GB2312" w:cs="仿宋_GB2312"/>
          <w:color w:val="auto"/>
          <w:spacing w:val="-3"/>
          <w:sz w:val="32"/>
          <w:szCs w:val="32"/>
        </w:rPr>
        <w:t>对</w:t>
      </w:r>
      <w:r>
        <w:rPr>
          <w:rFonts w:hint="eastAsia" w:ascii="仿宋_GB2312" w:hAnsi="仿宋_GB2312" w:eastAsia="仿宋_GB2312" w:cs="仿宋_GB2312"/>
          <w:color w:val="auto"/>
          <w:spacing w:val="-3"/>
          <w:sz w:val="32"/>
          <w:szCs w:val="32"/>
          <w:lang w:eastAsia="zh-CN"/>
        </w:rPr>
        <w:t>国内外</w:t>
      </w:r>
      <w:r>
        <w:rPr>
          <w:rFonts w:hint="eastAsia" w:ascii="仿宋_GB2312" w:hAnsi="仿宋_GB2312" w:eastAsia="仿宋_GB2312" w:cs="仿宋_GB2312"/>
          <w:color w:val="auto"/>
          <w:spacing w:val="-3"/>
          <w:sz w:val="32"/>
          <w:szCs w:val="32"/>
        </w:rPr>
        <w:t>知名猎头机构将</w:t>
      </w:r>
      <w:r>
        <w:rPr>
          <w:rFonts w:hint="eastAsia" w:ascii="仿宋_GB2312" w:hAnsi="仿宋_GB2312" w:eastAsia="仿宋_GB2312" w:cs="仿宋_GB2312"/>
          <w:color w:val="auto"/>
          <w:spacing w:val="-3"/>
          <w:sz w:val="32"/>
          <w:szCs w:val="32"/>
          <w:lang w:eastAsia="zh-CN"/>
        </w:rPr>
        <w:t>注册地</w:t>
      </w:r>
      <w:r>
        <w:rPr>
          <w:rFonts w:hint="eastAsia" w:ascii="仿宋_GB2312" w:hAnsi="仿宋_GB2312" w:eastAsia="仿宋_GB2312" w:cs="仿宋_GB2312"/>
          <w:color w:val="auto"/>
          <w:spacing w:val="-3"/>
          <w:sz w:val="32"/>
          <w:szCs w:val="32"/>
        </w:rPr>
        <w:t>迁入本市，</w:t>
      </w:r>
      <w:r>
        <w:rPr>
          <w:rFonts w:hint="eastAsia" w:ascii="仿宋_GB2312" w:hAnsi="仿宋_GB2312" w:eastAsia="仿宋_GB2312" w:cs="仿宋_GB2312"/>
          <w:color w:val="auto"/>
          <w:spacing w:val="-3"/>
          <w:sz w:val="32"/>
          <w:szCs w:val="32"/>
          <w:lang w:eastAsia="zh-CN"/>
        </w:rPr>
        <w:t>符合相关条件的</w:t>
      </w:r>
      <w:r>
        <w:rPr>
          <w:rFonts w:hint="eastAsia" w:ascii="仿宋_GB2312" w:hAnsi="仿宋_GB2312" w:eastAsia="仿宋_GB2312" w:cs="仿宋_GB2312"/>
          <w:color w:val="auto"/>
          <w:spacing w:val="-3"/>
          <w:sz w:val="32"/>
          <w:szCs w:val="32"/>
        </w:rPr>
        <w:t>，经</w:t>
      </w:r>
      <w:r>
        <w:rPr>
          <w:rFonts w:hint="eastAsia" w:ascii="仿宋_GB2312" w:hAnsi="仿宋_GB2312" w:eastAsia="仿宋_GB2312" w:cs="仿宋_GB2312"/>
          <w:color w:val="auto"/>
          <w:spacing w:val="-3"/>
          <w:sz w:val="32"/>
          <w:szCs w:val="32"/>
          <w:lang w:val="en-US" w:eastAsia="zh-CN"/>
        </w:rPr>
        <w:t>报</w:t>
      </w:r>
      <w:r>
        <w:rPr>
          <w:rFonts w:hint="eastAsia" w:ascii="仿宋_GB2312" w:hAnsi="仿宋_GB2312" w:eastAsia="仿宋_GB2312" w:cs="仿宋_GB2312"/>
          <w:color w:val="auto"/>
          <w:spacing w:val="-3"/>
          <w:sz w:val="32"/>
          <w:szCs w:val="32"/>
        </w:rPr>
        <w:t>市政府审定，</w:t>
      </w:r>
      <w:r>
        <w:rPr>
          <w:rFonts w:hint="eastAsia" w:ascii="仿宋_GB2312" w:hAnsi="仿宋_GB2312" w:eastAsia="仿宋_GB2312" w:cs="仿宋_GB2312"/>
          <w:color w:val="auto"/>
          <w:spacing w:val="-3"/>
          <w:sz w:val="32"/>
          <w:szCs w:val="32"/>
          <w:lang w:eastAsia="zh-CN"/>
        </w:rPr>
        <w:t>最高</w:t>
      </w:r>
      <w:r>
        <w:rPr>
          <w:rFonts w:hint="eastAsia" w:ascii="仿宋_GB2312" w:hAnsi="仿宋_GB2312" w:eastAsia="仿宋_GB2312" w:cs="仿宋_GB2312"/>
          <w:color w:val="auto"/>
          <w:spacing w:val="-3"/>
          <w:sz w:val="32"/>
          <w:szCs w:val="32"/>
        </w:rPr>
        <w:t>给予</w:t>
      </w:r>
      <w:r>
        <w:rPr>
          <w:rFonts w:hint="eastAsia" w:ascii="仿宋_GB2312" w:hAnsi="仿宋_GB2312" w:eastAsia="仿宋_GB2312" w:cs="仿宋_GB2312"/>
          <w:color w:val="auto"/>
          <w:spacing w:val="-3"/>
          <w:sz w:val="32"/>
          <w:szCs w:val="32"/>
          <w:highlight w:val="none"/>
          <w:lang w:val="en-US" w:eastAsia="zh-CN"/>
        </w:rPr>
        <w:t>500</w:t>
      </w:r>
      <w:r>
        <w:rPr>
          <w:rFonts w:hint="eastAsia" w:ascii="仿宋_GB2312" w:hAnsi="仿宋_GB2312" w:eastAsia="仿宋_GB2312" w:cs="仿宋_GB2312"/>
          <w:color w:val="auto"/>
          <w:spacing w:val="-3"/>
          <w:sz w:val="32"/>
          <w:szCs w:val="32"/>
          <w:highlight w:val="none"/>
        </w:rPr>
        <w:t>万元</w:t>
      </w:r>
      <w:r>
        <w:rPr>
          <w:rFonts w:hint="eastAsia" w:ascii="仿宋_GB2312" w:hAnsi="仿宋_GB2312" w:eastAsia="仿宋_GB2312" w:cs="仿宋_GB2312"/>
          <w:color w:val="auto"/>
          <w:spacing w:val="-3"/>
          <w:sz w:val="32"/>
          <w:szCs w:val="32"/>
        </w:rPr>
        <w:t>的一次性奖励</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rPr>
        <w:t>上述机构在本市新设立</w:t>
      </w:r>
      <w:r>
        <w:rPr>
          <w:rFonts w:hint="eastAsia" w:ascii="仿宋_GB2312" w:hAnsi="仿宋_GB2312" w:eastAsia="仿宋_GB2312" w:cs="仿宋_GB2312"/>
          <w:color w:val="auto"/>
          <w:spacing w:val="-3"/>
          <w:sz w:val="32"/>
          <w:szCs w:val="32"/>
          <w:lang w:val="en-US" w:eastAsia="zh-CN"/>
        </w:rPr>
        <w:t>的</w:t>
      </w:r>
      <w:r>
        <w:rPr>
          <w:rFonts w:hint="eastAsia" w:ascii="仿宋_GB2312" w:hAnsi="仿宋_GB2312" w:eastAsia="仿宋_GB2312" w:cs="仿宋_GB2312"/>
          <w:color w:val="auto"/>
          <w:spacing w:val="-3"/>
          <w:sz w:val="32"/>
          <w:szCs w:val="32"/>
          <w:lang w:eastAsia="zh-CN"/>
        </w:rPr>
        <w:t>具有独立法人资格的分支机构，符合相关条件的</w:t>
      </w:r>
      <w:r>
        <w:rPr>
          <w:rFonts w:hint="eastAsia" w:ascii="仿宋_GB2312" w:hAnsi="仿宋_GB2312" w:eastAsia="仿宋_GB2312" w:cs="仿宋_GB2312"/>
          <w:color w:val="auto"/>
          <w:spacing w:val="-3"/>
          <w:sz w:val="32"/>
          <w:szCs w:val="32"/>
        </w:rPr>
        <w:t>，</w:t>
      </w:r>
      <w:r>
        <w:rPr>
          <w:rFonts w:hint="eastAsia" w:ascii="仿宋_GB2312" w:hAnsi="仿宋_GB2312" w:eastAsia="仿宋_GB2312" w:cs="仿宋_GB2312"/>
          <w:color w:val="auto"/>
          <w:spacing w:val="-3"/>
          <w:sz w:val="32"/>
          <w:szCs w:val="32"/>
          <w:lang w:eastAsia="zh-CN"/>
        </w:rPr>
        <w:t>最高给予</w:t>
      </w:r>
      <w:r>
        <w:rPr>
          <w:rFonts w:hint="eastAsia" w:ascii="仿宋_GB2312" w:hAnsi="仿宋_GB2312" w:eastAsia="仿宋_GB2312" w:cs="仿宋_GB2312"/>
          <w:color w:val="auto"/>
          <w:spacing w:val="-3"/>
          <w:sz w:val="32"/>
          <w:szCs w:val="32"/>
          <w:lang w:val="en-US" w:eastAsia="zh-CN"/>
        </w:rPr>
        <w:t>200万元</w:t>
      </w:r>
      <w:r>
        <w:rPr>
          <w:rFonts w:hint="eastAsia" w:ascii="仿宋_GB2312" w:hAnsi="仿宋_GB2312" w:eastAsia="仿宋_GB2312" w:cs="仿宋_GB2312"/>
          <w:color w:val="auto"/>
          <w:spacing w:val="-3"/>
          <w:sz w:val="32"/>
          <w:szCs w:val="32"/>
        </w:rPr>
        <w:t>的一次性奖励</w:t>
      </w:r>
      <w:r>
        <w:rPr>
          <w:rFonts w:hint="eastAsia" w:ascii="仿宋_GB2312" w:hAnsi="仿宋_GB2312" w:eastAsia="仿宋_GB2312" w:cs="仿宋_GB2312"/>
          <w:color w:val="auto"/>
          <w:spacing w:val="-3"/>
          <w:sz w:val="32"/>
          <w:szCs w:val="32"/>
          <w:lang w:eastAsia="zh-CN"/>
        </w:rPr>
        <w:t>。</w:t>
      </w:r>
    </w:p>
    <w:p>
      <w:pPr>
        <w:pageBreakBefore w:val="0"/>
        <w:numPr>
          <w:ilvl w:val="0"/>
          <w:numId w:val="0"/>
        </w:numPr>
        <w:kinsoku/>
        <w:overflowPunct/>
        <w:topLinePunct w:val="0"/>
        <w:autoSpaceDE/>
        <w:autoSpaceDN/>
        <w:bidi w:val="0"/>
        <w:adjustRightInd/>
        <w:snapToGrid/>
        <w:spacing w:line="580" w:lineRule="exact"/>
        <w:ind w:right="0" w:firstLine="631" w:firstLineChars="200"/>
        <w:jc w:val="both"/>
        <w:textAlignment w:val="auto"/>
        <w:rPr>
          <w:rFonts w:hint="eastAsia" w:ascii="仿宋_GB2312" w:hAnsi="仿宋_GB2312" w:eastAsia="仿宋_GB2312" w:cs="仿宋_GB2312"/>
          <w:color w:val="auto"/>
          <w:spacing w:val="-3"/>
          <w:sz w:val="32"/>
          <w:szCs w:val="32"/>
          <w:lang w:val="en-US" w:eastAsia="zh-CN"/>
        </w:rPr>
      </w:pPr>
      <w:r>
        <w:rPr>
          <w:rFonts w:hint="eastAsia" w:ascii="仿宋_GB2312" w:hAnsi="仿宋_GB2312" w:eastAsia="仿宋_GB2312" w:cs="仿宋_GB2312"/>
          <w:b/>
          <w:bCs/>
          <w:color w:val="auto"/>
          <w:spacing w:val="-3"/>
          <w:sz w:val="32"/>
          <w:szCs w:val="32"/>
          <w:lang w:val="en-US" w:eastAsia="zh-CN"/>
        </w:rPr>
        <w:t>4.</w:t>
      </w:r>
      <w:r>
        <w:rPr>
          <w:rFonts w:hint="eastAsia" w:ascii="仿宋_GB2312" w:hAnsi="仿宋_GB2312" w:eastAsia="仿宋_GB2312" w:cs="仿宋_GB2312"/>
          <w:b/>
          <w:bCs/>
          <w:color w:val="auto"/>
          <w:spacing w:val="-3"/>
          <w:sz w:val="32"/>
          <w:szCs w:val="32"/>
        </w:rPr>
        <w:t>大力培育人力资源科技企业。</w:t>
      </w:r>
      <w:r>
        <w:rPr>
          <w:rFonts w:hint="eastAsia" w:ascii="仿宋_GB2312" w:hAnsi="仿宋_GB2312" w:eastAsia="仿宋_GB2312" w:cs="仿宋_GB2312"/>
          <w:b w:val="0"/>
          <w:bCs w:val="0"/>
          <w:color w:val="auto"/>
          <w:spacing w:val="-3"/>
          <w:sz w:val="32"/>
          <w:szCs w:val="32"/>
          <w:lang w:eastAsia="zh-CN"/>
        </w:rPr>
        <w:t>支持符合条件的人力资源服务机构申请高新技术企业、“专精特新”中小企业以及数字化转型标杆企业，符合条件的可按规定享受相关支持奖励政策</w:t>
      </w:r>
      <w:r>
        <w:rPr>
          <w:rFonts w:hint="eastAsia" w:ascii="仿宋_GB2312" w:hAnsi="仿宋_GB2312" w:eastAsia="仿宋_GB2312" w:cs="仿宋_GB2312"/>
          <w:b w:val="0"/>
          <w:bCs w:val="0"/>
          <w:color w:val="auto"/>
          <w:spacing w:val="-3"/>
          <w:sz w:val="32"/>
          <w:szCs w:val="32"/>
          <w:lang w:val="en-US"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80" w:lineRule="exact"/>
        <w:ind w:firstLine="668" w:firstLineChars="200"/>
        <w:jc w:val="both"/>
        <w:textAlignment w:val="baseline"/>
        <w:rPr>
          <w:rFonts w:hint="eastAsia" w:ascii="黑体" w:hAnsi="黑体" w:eastAsia="黑体" w:cs="黑体"/>
          <w:spacing w:val="7"/>
          <w:position w:val="4"/>
          <w:sz w:val="32"/>
          <w:szCs w:val="32"/>
          <w:lang w:val="en-US" w:eastAsia="zh-CN"/>
        </w:rPr>
      </w:pPr>
      <w:r>
        <w:rPr>
          <w:rFonts w:hint="eastAsia" w:ascii="黑体" w:hAnsi="黑体" w:eastAsia="黑体" w:cs="黑体"/>
          <w:spacing w:val="7"/>
          <w:position w:val="4"/>
          <w:sz w:val="32"/>
          <w:szCs w:val="32"/>
          <w:lang w:val="en-US" w:eastAsia="zh-CN"/>
        </w:rPr>
        <w:t>二、提升创新发展能力</w:t>
      </w:r>
    </w:p>
    <w:p>
      <w:pPr>
        <w:pageBreakBefore w:val="0"/>
        <w:numPr>
          <w:ilvl w:val="0"/>
          <w:numId w:val="0"/>
        </w:numPr>
        <w:kinsoku/>
        <w:overflowPunct/>
        <w:topLinePunct w:val="0"/>
        <w:bidi w:val="0"/>
        <w:spacing w:line="580" w:lineRule="exact"/>
        <w:ind w:left="0" w:right="0" w:firstLine="643" w:firstLineChars="200"/>
        <w:jc w:val="both"/>
        <w:rPr>
          <w:rFonts w:hint="eastAsia" w:ascii="仿宋_GB2312" w:hAnsi="仿宋_GB2312" w:eastAsia="仿宋_GB2312" w:cs="仿宋_GB2312"/>
          <w:color w:val="auto"/>
          <w:spacing w:val="-3"/>
          <w:sz w:val="32"/>
          <w:szCs w:val="32"/>
        </w:rPr>
      </w:pPr>
      <w:r>
        <w:rPr>
          <w:rFonts w:hint="eastAsia" w:ascii="仿宋_GB2312" w:hAnsi="仿宋_GB2312" w:eastAsia="仿宋_GB2312" w:cs="仿宋_GB2312"/>
          <w:b/>
          <w:bCs/>
          <w:i w:val="0"/>
          <w:caps w:val="0"/>
          <w:color w:val="333333"/>
          <w:spacing w:val="0"/>
          <w:sz w:val="32"/>
          <w:szCs w:val="32"/>
          <w:lang w:val="en-US" w:eastAsia="zh-CN"/>
        </w:rPr>
        <w:t>5.</w:t>
      </w:r>
      <w:r>
        <w:rPr>
          <w:rFonts w:hint="eastAsia" w:ascii="仿宋_GB2312" w:hAnsi="仿宋_GB2312" w:eastAsia="仿宋_GB2312" w:cs="仿宋_GB2312"/>
          <w:b/>
          <w:bCs/>
          <w:color w:val="auto"/>
          <w:spacing w:val="-3"/>
          <w:sz w:val="32"/>
          <w:szCs w:val="32"/>
          <w:lang w:val="en-US" w:eastAsia="zh-CN"/>
        </w:rPr>
        <w:t>推进科技赋能产业升级</w:t>
      </w:r>
      <w:r>
        <w:rPr>
          <w:rFonts w:hint="eastAsia" w:ascii="仿宋_GB2312" w:hAnsi="仿宋_GB2312" w:eastAsia="仿宋_GB2312" w:cs="仿宋_GB2312"/>
          <w:b/>
          <w:bCs/>
          <w:color w:val="auto"/>
          <w:spacing w:val="-3"/>
          <w:sz w:val="32"/>
          <w:szCs w:val="32"/>
          <w:lang w:eastAsia="zh-CN"/>
        </w:rPr>
        <w:t>。</w:t>
      </w:r>
      <w:r>
        <w:rPr>
          <w:rFonts w:hint="eastAsia" w:ascii="仿宋_GB2312" w:hAnsi="仿宋_GB2312" w:eastAsia="仿宋_GB2312" w:cs="仿宋_GB2312"/>
          <w:b w:val="0"/>
          <w:bCs w:val="0"/>
          <w:color w:val="auto"/>
          <w:spacing w:val="-3"/>
          <w:sz w:val="32"/>
          <w:szCs w:val="32"/>
          <w:lang w:eastAsia="zh-CN"/>
        </w:rPr>
        <w:t>鼓励</w:t>
      </w:r>
      <w:r>
        <w:rPr>
          <w:rFonts w:hint="eastAsia" w:ascii="仿宋_GB2312" w:hAnsi="仿宋_GB2312" w:eastAsia="仿宋_GB2312" w:cs="仿宋_GB2312"/>
          <w:color w:val="auto"/>
          <w:spacing w:val="-3"/>
          <w:sz w:val="32"/>
          <w:szCs w:val="32"/>
          <w:lang w:eastAsia="zh-CN"/>
        </w:rPr>
        <w:t>人力资源服务机构加强技术研发和成果转化，充分运用大数据、人工智能、区块链、云计算等新技术创新服务模式，</w:t>
      </w:r>
      <w:r>
        <w:rPr>
          <w:rFonts w:hint="eastAsia" w:ascii="仿宋_GB2312" w:hAnsi="仿宋_GB2312" w:eastAsia="仿宋_GB2312" w:cs="仿宋_GB2312"/>
          <w:color w:val="auto"/>
          <w:spacing w:val="-3"/>
          <w:sz w:val="32"/>
          <w:szCs w:val="32"/>
          <w:lang w:val="en-US" w:eastAsia="zh-CN"/>
        </w:rPr>
        <w:t>推动人力资源管理咨询、测评、服务外包薪酬及绩效管理等新业态提质增效。</w:t>
      </w:r>
      <w:r>
        <w:rPr>
          <w:rFonts w:hint="eastAsia" w:ascii="仿宋_GB2312" w:hAnsi="仿宋_GB2312" w:eastAsia="仿宋_GB2312" w:cs="仿宋_GB2312"/>
          <w:color w:val="auto"/>
          <w:spacing w:val="-3"/>
          <w:sz w:val="32"/>
          <w:szCs w:val="32"/>
        </w:rPr>
        <w:t>鼓励社会资金或天使投资基金投资人力资源服务前沿领域和创新业态。</w:t>
      </w:r>
    </w:p>
    <w:p>
      <w:pPr>
        <w:pageBreakBefore w:val="0"/>
        <w:numPr>
          <w:ilvl w:val="0"/>
          <w:numId w:val="0"/>
        </w:numPr>
        <w:kinsoku/>
        <w:overflowPunct/>
        <w:topLinePunct w:val="0"/>
        <w:bidi w:val="0"/>
        <w:spacing w:line="580" w:lineRule="exact"/>
        <w:ind w:right="0" w:firstLine="631" w:firstLineChars="200"/>
        <w:jc w:val="both"/>
        <w:rPr>
          <w:rFonts w:hint="eastAsia" w:ascii="仿宋_GB2312" w:hAnsi="仿宋_GB2312" w:eastAsia="仿宋_GB2312" w:cs="仿宋_GB2312"/>
          <w:color w:val="000000"/>
          <w:spacing w:val="3"/>
          <w:sz w:val="32"/>
          <w:szCs w:val="32"/>
          <w:lang w:val="en-US" w:eastAsia="zh-CN"/>
        </w:rPr>
      </w:pPr>
      <w:r>
        <w:rPr>
          <w:rFonts w:hint="eastAsia" w:ascii="仿宋_GB2312" w:hAnsi="仿宋_GB2312" w:eastAsia="仿宋_GB2312" w:cs="仿宋_GB2312"/>
          <w:b/>
          <w:bCs/>
          <w:color w:val="auto"/>
          <w:spacing w:val="-3"/>
          <w:sz w:val="32"/>
          <w:szCs w:val="32"/>
          <w:lang w:val="en-US" w:eastAsia="zh-CN"/>
        </w:rPr>
        <w:t>6.</w:t>
      </w:r>
      <w:r>
        <w:rPr>
          <w:rFonts w:hint="eastAsia" w:ascii="仿宋_GB2312" w:hAnsi="仿宋_GB2312" w:eastAsia="仿宋_GB2312" w:cs="仿宋_GB2312"/>
          <w:b/>
          <w:bCs/>
          <w:color w:val="auto"/>
          <w:spacing w:val="-3"/>
          <w:sz w:val="32"/>
          <w:szCs w:val="32"/>
        </w:rPr>
        <w:t>加快推动人力资源科技应用。</w:t>
      </w:r>
      <w:r>
        <w:rPr>
          <w:rFonts w:hint="eastAsia" w:ascii="仿宋_GB2312" w:hAnsi="仿宋_GB2312" w:eastAsia="仿宋_GB2312" w:cs="仿宋_GB2312"/>
          <w:b w:val="0"/>
          <w:bCs w:val="0"/>
          <w:color w:val="auto"/>
          <w:spacing w:val="-3"/>
          <w:sz w:val="32"/>
          <w:szCs w:val="32"/>
        </w:rPr>
        <w:t>定期组织人力资源科技大赛</w:t>
      </w:r>
      <w:r>
        <w:rPr>
          <w:rFonts w:hint="eastAsia" w:ascii="仿宋_GB2312" w:hAnsi="仿宋_GB2312" w:eastAsia="仿宋_GB2312" w:cs="仿宋_GB2312"/>
          <w:b w:val="0"/>
          <w:bCs w:val="0"/>
          <w:color w:val="auto"/>
          <w:spacing w:val="-3"/>
          <w:sz w:val="32"/>
          <w:szCs w:val="32"/>
          <w:lang w:eastAsia="zh-CN"/>
        </w:rPr>
        <w:t>，</w:t>
      </w:r>
      <w:r>
        <w:rPr>
          <w:rFonts w:hint="eastAsia" w:ascii="仿宋_GB2312" w:hAnsi="仿宋_GB2312" w:eastAsia="仿宋_GB2312" w:cs="仿宋_GB2312"/>
          <w:color w:val="auto"/>
          <w:spacing w:val="-3"/>
          <w:sz w:val="32"/>
          <w:szCs w:val="32"/>
        </w:rPr>
        <w:t>邀请国内外优秀项目参赛，展示</w:t>
      </w:r>
      <w:r>
        <w:rPr>
          <w:rFonts w:hint="eastAsia" w:ascii="仿宋_GB2312" w:hAnsi="仿宋_GB2312" w:eastAsia="仿宋_GB2312" w:cs="仿宋_GB2312"/>
          <w:color w:val="auto"/>
          <w:spacing w:val="-3"/>
          <w:sz w:val="32"/>
          <w:szCs w:val="32"/>
          <w:lang w:eastAsia="zh-CN"/>
        </w:rPr>
        <w:t>人力资源</w:t>
      </w:r>
      <w:r>
        <w:rPr>
          <w:rFonts w:hint="eastAsia" w:ascii="仿宋_GB2312" w:hAnsi="仿宋_GB2312" w:eastAsia="仿宋_GB2312" w:cs="仿宋_GB2312"/>
          <w:color w:val="auto"/>
          <w:spacing w:val="-3"/>
          <w:sz w:val="32"/>
          <w:szCs w:val="32"/>
        </w:rPr>
        <w:t>最新科技成果</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000000"/>
          <w:kern w:val="0"/>
          <w:sz w:val="32"/>
          <w:szCs w:val="32"/>
          <w:lang w:eastAsia="zh-CN"/>
        </w:rPr>
        <w:t>搭建</w:t>
      </w:r>
      <w:r>
        <w:rPr>
          <w:rFonts w:hint="eastAsia" w:ascii="仿宋_GB2312" w:hAnsi="仿宋_GB2312" w:eastAsia="仿宋_GB2312" w:cs="仿宋_GB2312"/>
          <w:color w:val="auto"/>
          <w:kern w:val="0"/>
          <w:sz w:val="32"/>
          <w:szCs w:val="32"/>
          <w:highlight w:val="none"/>
          <w:lang w:val="en-US" w:eastAsia="zh-CN" w:bidi="ar-SA"/>
        </w:rPr>
        <w:t>科技与人力资源对接平台</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lang w:eastAsia="zh-CN"/>
        </w:rPr>
        <w:t>加快推动人力资源科技创新、服务创新和跨界融合发展</w:t>
      </w:r>
      <w:r>
        <w:rPr>
          <w:rFonts w:hint="eastAsia" w:ascii="仿宋_GB2312" w:hAnsi="仿宋_GB2312" w:eastAsia="仿宋_GB2312" w:cs="仿宋_GB2312"/>
          <w:color w:val="auto"/>
          <w:spacing w:val="-3"/>
          <w:sz w:val="32"/>
          <w:szCs w:val="32"/>
        </w:rPr>
        <w:t>。对每次比赛活动给予</w:t>
      </w:r>
      <w:r>
        <w:rPr>
          <w:rFonts w:hint="eastAsia" w:ascii="仿宋_GB2312" w:hAnsi="仿宋_GB2312" w:eastAsia="仿宋_GB2312" w:cs="仿宋_GB2312"/>
          <w:color w:val="auto"/>
          <w:spacing w:val="-3"/>
          <w:sz w:val="32"/>
          <w:szCs w:val="32"/>
          <w:lang w:eastAsia="zh-CN"/>
        </w:rPr>
        <w:t>财政</w:t>
      </w:r>
      <w:r>
        <w:rPr>
          <w:rFonts w:hint="eastAsia" w:ascii="仿宋_GB2312" w:hAnsi="仿宋_GB2312" w:eastAsia="仿宋_GB2312" w:cs="仿宋_GB2312"/>
          <w:color w:val="auto"/>
          <w:spacing w:val="-3"/>
          <w:sz w:val="32"/>
          <w:szCs w:val="32"/>
        </w:rPr>
        <w:t>资助</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rPr>
        <w:t>获奖</w:t>
      </w:r>
      <w:r>
        <w:rPr>
          <w:rFonts w:hint="eastAsia" w:ascii="仿宋_GB2312" w:hAnsi="仿宋_GB2312" w:eastAsia="仿宋_GB2312" w:cs="仿宋_GB2312"/>
          <w:color w:val="auto"/>
          <w:spacing w:val="-3"/>
          <w:sz w:val="32"/>
          <w:szCs w:val="32"/>
          <w:lang w:val="en-US" w:eastAsia="zh-CN"/>
        </w:rPr>
        <w:t>机构</w:t>
      </w:r>
      <w:r>
        <w:rPr>
          <w:rFonts w:hint="eastAsia" w:ascii="仿宋_GB2312" w:hAnsi="仿宋_GB2312" w:eastAsia="仿宋_GB2312" w:cs="仿宋_GB2312"/>
          <w:color w:val="auto"/>
          <w:spacing w:val="-3"/>
          <w:sz w:val="32"/>
          <w:szCs w:val="32"/>
        </w:rPr>
        <w:t>在本市</w:t>
      </w:r>
      <w:r>
        <w:rPr>
          <w:rFonts w:hint="eastAsia" w:ascii="仿宋_GB2312" w:hAnsi="仿宋_GB2312" w:eastAsia="仿宋_GB2312" w:cs="仿宋_GB2312"/>
          <w:color w:val="auto"/>
          <w:spacing w:val="-3"/>
          <w:sz w:val="32"/>
          <w:szCs w:val="32"/>
          <w:lang w:eastAsia="zh-CN"/>
        </w:rPr>
        <w:t>办理</w:t>
      </w:r>
      <w:r>
        <w:rPr>
          <w:rFonts w:hint="eastAsia" w:ascii="仿宋_GB2312" w:hAnsi="仿宋_GB2312" w:eastAsia="仿宋_GB2312" w:cs="仿宋_GB2312"/>
          <w:color w:val="auto"/>
          <w:spacing w:val="-3"/>
          <w:sz w:val="32"/>
          <w:szCs w:val="32"/>
        </w:rPr>
        <w:t>人力资源服务登记备案</w:t>
      </w:r>
      <w:r>
        <w:rPr>
          <w:rFonts w:hint="eastAsia" w:ascii="仿宋_GB2312" w:hAnsi="仿宋_GB2312" w:eastAsia="仿宋_GB2312" w:cs="仿宋_GB2312"/>
          <w:color w:val="auto"/>
          <w:spacing w:val="-3"/>
          <w:sz w:val="32"/>
          <w:szCs w:val="32"/>
          <w:lang w:eastAsia="zh-CN"/>
        </w:rPr>
        <w:t>或取得许可的，</w:t>
      </w:r>
      <w:r>
        <w:rPr>
          <w:rFonts w:hint="eastAsia" w:ascii="仿宋_GB2312" w:hAnsi="仿宋_GB2312" w:eastAsia="仿宋_GB2312" w:cs="仿宋_GB2312"/>
          <w:color w:val="auto"/>
          <w:spacing w:val="-3"/>
          <w:sz w:val="32"/>
          <w:szCs w:val="32"/>
        </w:rPr>
        <w:t>分别</w:t>
      </w:r>
      <w:r>
        <w:rPr>
          <w:rFonts w:hint="eastAsia" w:ascii="仿宋_GB2312" w:hAnsi="仿宋_GB2312" w:eastAsia="仿宋_GB2312" w:cs="仿宋_GB2312"/>
          <w:color w:val="auto"/>
          <w:spacing w:val="-3"/>
          <w:sz w:val="32"/>
          <w:szCs w:val="32"/>
          <w:lang w:eastAsia="zh-CN"/>
        </w:rPr>
        <w:t>给予项目成果转化落地资金支持，符合条件的可优先入驻人力资源服务产业园并享受相关扶持政策。</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firstLine="643" w:firstLineChars="200"/>
        <w:jc w:val="both"/>
        <w:textAlignment w:val="auto"/>
        <w:rPr>
          <w:rFonts w:hint="eastAsia" w:ascii="仿宋_GB2312" w:hAnsi="仿宋_GB2312" w:eastAsia="仿宋_GB2312" w:cs="仿宋_GB2312"/>
          <w:color w:val="000000"/>
          <w:spacing w:val="3"/>
          <w:sz w:val="32"/>
          <w:szCs w:val="32"/>
          <w:highlight w:val="none"/>
          <w:lang w:val="en-US" w:eastAsia="zh-CN"/>
        </w:rPr>
      </w:pPr>
      <w:r>
        <w:rPr>
          <w:rFonts w:hint="eastAsia" w:ascii="仿宋_GB2312" w:hAnsi="仿宋_GB2312" w:eastAsia="仿宋_GB2312" w:cs="仿宋_GB2312"/>
          <w:b/>
          <w:bCs/>
          <w:i w:val="0"/>
          <w:caps w:val="0"/>
          <w:color w:val="282828"/>
          <w:spacing w:val="0"/>
          <w:sz w:val="32"/>
          <w:szCs w:val="32"/>
          <w:u w:val="none"/>
          <w:lang w:eastAsia="zh-CN"/>
        </w:rPr>
        <w:t>７</w:t>
      </w:r>
      <w:r>
        <w:rPr>
          <w:rFonts w:hint="eastAsia" w:ascii="仿宋_GB2312" w:hAnsi="仿宋_GB2312" w:eastAsia="仿宋_GB2312" w:cs="仿宋_GB2312"/>
          <w:b/>
          <w:bCs/>
          <w:i w:val="0"/>
          <w:caps w:val="0"/>
          <w:color w:val="282828"/>
          <w:spacing w:val="0"/>
          <w:sz w:val="32"/>
          <w:szCs w:val="32"/>
          <w:u w:val="none"/>
          <w:lang w:val="en-US" w:eastAsia="zh-CN"/>
        </w:rPr>
        <w:t>.</w:t>
      </w:r>
      <w:r>
        <w:rPr>
          <w:rFonts w:hint="eastAsia" w:ascii="仿宋_GB2312" w:hAnsi="仿宋_GB2312" w:eastAsia="仿宋_GB2312" w:cs="仿宋_GB2312"/>
          <w:b/>
          <w:bCs/>
          <w:i w:val="0"/>
          <w:caps w:val="0"/>
          <w:color w:val="282828"/>
          <w:spacing w:val="0"/>
          <w:sz w:val="32"/>
          <w:szCs w:val="32"/>
          <w:u w:val="none"/>
          <w:lang w:eastAsia="zh-CN"/>
        </w:rPr>
        <w:t>营造创新发展氛围</w:t>
      </w:r>
      <w:r>
        <w:rPr>
          <w:rFonts w:hint="eastAsia" w:ascii="仿宋_GB2312" w:hAnsi="仿宋_GB2312" w:eastAsia="仿宋_GB2312" w:cs="仿宋_GB2312"/>
          <w:b/>
          <w:bCs/>
          <w:i w:val="0"/>
          <w:caps w:val="0"/>
          <w:color w:val="282828"/>
          <w:spacing w:val="0"/>
          <w:sz w:val="32"/>
          <w:szCs w:val="32"/>
          <w:u w:val="none"/>
        </w:rPr>
        <w:t>。</w:t>
      </w:r>
      <w:r>
        <w:rPr>
          <w:rFonts w:hint="eastAsia" w:ascii="仿宋_GB2312" w:hAnsi="仿宋_GB2312" w:eastAsia="仿宋_GB2312" w:cs="仿宋_GB2312"/>
          <w:color w:val="auto"/>
          <w:spacing w:val="-3"/>
          <w:sz w:val="32"/>
          <w:szCs w:val="32"/>
          <w:lang w:eastAsia="zh-CN"/>
        </w:rPr>
        <w:t>加强人力资源服务品牌推广力度，</w:t>
      </w:r>
      <w:r>
        <w:rPr>
          <w:rFonts w:hint="eastAsia" w:ascii="仿宋_GB2312" w:hAnsi="仿宋_GB2312" w:eastAsia="仿宋_GB2312" w:cs="仿宋_GB2312"/>
          <w:b w:val="0"/>
          <w:bCs w:val="0"/>
          <w:i w:val="0"/>
          <w:caps w:val="0"/>
          <w:color w:val="282828"/>
          <w:spacing w:val="0"/>
          <w:sz w:val="32"/>
          <w:szCs w:val="32"/>
          <w:u w:val="none"/>
          <w:lang w:eastAsia="zh-CN"/>
        </w:rPr>
        <w:t>大力</w:t>
      </w:r>
      <w:r>
        <w:rPr>
          <w:rFonts w:hint="eastAsia" w:ascii="仿宋_GB2312" w:hAnsi="仿宋_GB2312" w:eastAsia="仿宋_GB2312" w:cs="仿宋_GB2312"/>
          <w:color w:val="auto"/>
          <w:spacing w:val="-3"/>
          <w:sz w:val="32"/>
          <w:szCs w:val="32"/>
        </w:rPr>
        <w:t>宣传</w:t>
      </w:r>
      <w:r>
        <w:rPr>
          <w:rFonts w:hint="eastAsia" w:ascii="仿宋_GB2312" w:hAnsi="仿宋_GB2312" w:eastAsia="仿宋_GB2312" w:cs="仿宋_GB2312"/>
          <w:color w:val="auto"/>
          <w:spacing w:val="-3"/>
          <w:sz w:val="32"/>
          <w:szCs w:val="32"/>
          <w:lang w:eastAsia="zh-CN"/>
        </w:rPr>
        <w:t>推介</w:t>
      </w:r>
      <w:r>
        <w:rPr>
          <w:rFonts w:hint="eastAsia" w:ascii="仿宋_GB2312" w:hAnsi="仿宋_GB2312" w:eastAsia="仿宋_GB2312" w:cs="仿宋_GB2312"/>
          <w:color w:val="auto"/>
          <w:spacing w:val="-3"/>
          <w:sz w:val="32"/>
          <w:szCs w:val="32"/>
        </w:rPr>
        <w:t>本市人力资源服务机构</w:t>
      </w:r>
      <w:r>
        <w:rPr>
          <w:rFonts w:hint="eastAsia" w:ascii="仿宋_GB2312" w:hAnsi="仿宋_GB2312" w:eastAsia="仿宋_GB2312" w:cs="仿宋_GB2312"/>
          <w:color w:val="auto"/>
          <w:spacing w:val="-3"/>
          <w:sz w:val="32"/>
          <w:szCs w:val="32"/>
          <w:lang w:eastAsia="zh-CN"/>
        </w:rPr>
        <w:t>的</w:t>
      </w:r>
      <w:r>
        <w:rPr>
          <w:rFonts w:hint="eastAsia" w:ascii="仿宋_GB2312" w:hAnsi="仿宋_GB2312" w:eastAsia="仿宋_GB2312" w:cs="仿宋_GB2312"/>
          <w:color w:val="auto"/>
          <w:spacing w:val="-3"/>
          <w:sz w:val="32"/>
          <w:szCs w:val="32"/>
          <w:lang w:val="en-US" w:eastAsia="zh-CN"/>
        </w:rPr>
        <w:t>创新</w:t>
      </w:r>
      <w:r>
        <w:rPr>
          <w:rFonts w:hint="eastAsia" w:ascii="仿宋_GB2312" w:hAnsi="仿宋_GB2312" w:eastAsia="仿宋_GB2312" w:cs="仿宋_GB2312"/>
          <w:color w:val="auto"/>
          <w:spacing w:val="-3"/>
          <w:sz w:val="32"/>
          <w:szCs w:val="32"/>
        </w:rPr>
        <w:t>项目（产品）</w:t>
      </w:r>
      <w:r>
        <w:rPr>
          <w:rFonts w:hint="eastAsia" w:ascii="仿宋_GB2312" w:hAnsi="仿宋_GB2312" w:eastAsia="仿宋_GB2312" w:cs="仿宋_GB2312"/>
          <w:color w:val="auto"/>
          <w:spacing w:val="-3"/>
          <w:sz w:val="32"/>
          <w:szCs w:val="32"/>
          <w:lang w:eastAsia="zh-CN"/>
        </w:rPr>
        <w:t>，并给予经费支持。其中，</w:t>
      </w:r>
      <w:r>
        <w:rPr>
          <w:rFonts w:hint="eastAsia" w:ascii="仿宋_GB2312" w:hAnsi="仿宋_GB2312" w:eastAsia="仿宋_GB2312" w:cs="仿宋_GB2312"/>
          <w:i w:val="0"/>
          <w:caps w:val="0"/>
          <w:color w:val="auto"/>
          <w:spacing w:val="-3"/>
          <w:sz w:val="32"/>
          <w:szCs w:val="32"/>
          <w:u w:val="none"/>
        </w:rPr>
        <w:t>支持人力资源服务机构、</w:t>
      </w:r>
      <w:r>
        <w:rPr>
          <w:rFonts w:hint="eastAsia" w:ascii="仿宋_GB2312" w:hAnsi="仿宋_GB2312" w:eastAsia="仿宋_GB2312" w:cs="仿宋_GB2312"/>
          <w:i w:val="0"/>
          <w:caps w:val="0"/>
          <w:color w:val="auto"/>
          <w:spacing w:val="-3"/>
          <w:sz w:val="32"/>
          <w:szCs w:val="32"/>
          <w:u w:val="none"/>
          <w:lang w:eastAsia="zh-CN"/>
        </w:rPr>
        <w:t>社会组织等</w:t>
      </w:r>
      <w:r>
        <w:rPr>
          <w:rFonts w:hint="eastAsia" w:ascii="仿宋_GB2312" w:hAnsi="仿宋_GB2312" w:eastAsia="仿宋_GB2312" w:cs="仿宋_GB2312"/>
          <w:i w:val="0"/>
          <w:caps w:val="0"/>
          <w:color w:val="auto"/>
          <w:spacing w:val="-3"/>
          <w:sz w:val="32"/>
          <w:szCs w:val="32"/>
          <w:u w:val="none"/>
        </w:rPr>
        <w:t>举办具有行业影响力的人力资源</w:t>
      </w:r>
      <w:r>
        <w:rPr>
          <w:rFonts w:hint="eastAsia" w:ascii="仿宋_GB2312" w:hAnsi="仿宋_GB2312" w:eastAsia="仿宋_GB2312" w:cs="仿宋_GB2312"/>
          <w:i w:val="0"/>
          <w:caps w:val="0"/>
          <w:color w:val="auto"/>
          <w:spacing w:val="-3"/>
          <w:sz w:val="32"/>
          <w:szCs w:val="32"/>
          <w:u w:val="none"/>
          <w:lang w:eastAsia="zh-CN"/>
        </w:rPr>
        <w:t>服务博览会、专业</w:t>
      </w:r>
      <w:r>
        <w:rPr>
          <w:rFonts w:hint="eastAsia" w:ascii="仿宋_GB2312" w:hAnsi="仿宋_GB2312" w:eastAsia="仿宋_GB2312" w:cs="仿宋_GB2312"/>
          <w:i w:val="0"/>
          <w:caps w:val="0"/>
          <w:color w:val="auto"/>
          <w:spacing w:val="-3"/>
          <w:sz w:val="32"/>
          <w:szCs w:val="32"/>
          <w:u w:val="none"/>
        </w:rPr>
        <w:t>论坛</w:t>
      </w:r>
      <w:r>
        <w:rPr>
          <w:rFonts w:hint="eastAsia" w:ascii="仿宋_GB2312" w:hAnsi="仿宋_GB2312" w:eastAsia="仿宋_GB2312" w:cs="仿宋_GB2312"/>
          <w:i w:val="0"/>
          <w:caps w:val="0"/>
          <w:color w:val="auto"/>
          <w:spacing w:val="-3"/>
          <w:sz w:val="32"/>
          <w:szCs w:val="32"/>
          <w:u w:val="none"/>
          <w:lang w:eastAsia="zh-CN"/>
        </w:rPr>
        <w:t>和</w:t>
      </w:r>
      <w:r>
        <w:rPr>
          <w:rFonts w:hint="eastAsia" w:ascii="仿宋_GB2312" w:hAnsi="仿宋_GB2312" w:eastAsia="仿宋_GB2312" w:cs="仿宋_GB2312"/>
          <w:i w:val="0"/>
          <w:caps w:val="0"/>
          <w:color w:val="auto"/>
          <w:spacing w:val="-3"/>
          <w:sz w:val="32"/>
          <w:szCs w:val="32"/>
          <w:u w:val="none"/>
        </w:rPr>
        <w:t>交易洽谈、供需对接交流会等活动，</w:t>
      </w:r>
      <w:r>
        <w:rPr>
          <w:rFonts w:hint="eastAsia" w:ascii="仿宋_GB2312" w:hAnsi="仿宋_GB2312" w:eastAsia="仿宋_GB2312" w:cs="仿宋_GB2312"/>
          <w:color w:val="auto"/>
          <w:spacing w:val="-3"/>
          <w:sz w:val="32"/>
          <w:szCs w:val="32"/>
          <w:highlight w:val="none"/>
        </w:rPr>
        <w:t>搭建人力资源服务</w:t>
      </w:r>
      <w:r>
        <w:rPr>
          <w:rFonts w:hint="eastAsia" w:ascii="仿宋_GB2312" w:hAnsi="仿宋_GB2312" w:eastAsia="仿宋_GB2312" w:cs="仿宋_GB2312"/>
          <w:color w:val="auto"/>
          <w:spacing w:val="-3"/>
          <w:sz w:val="32"/>
          <w:szCs w:val="32"/>
        </w:rPr>
        <w:t>交流</w:t>
      </w:r>
      <w:r>
        <w:rPr>
          <w:rFonts w:hint="eastAsia" w:ascii="仿宋_GB2312" w:hAnsi="仿宋_GB2312" w:eastAsia="仿宋_GB2312" w:cs="仿宋_GB2312"/>
          <w:color w:val="auto"/>
          <w:spacing w:val="-3"/>
          <w:sz w:val="32"/>
          <w:szCs w:val="32"/>
          <w:lang w:eastAsia="zh-CN"/>
        </w:rPr>
        <w:t>合作</w:t>
      </w:r>
      <w:r>
        <w:rPr>
          <w:rFonts w:hint="eastAsia" w:ascii="仿宋_GB2312" w:hAnsi="仿宋_GB2312" w:eastAsia="仿宋_GB2312" w:cs="仿宋_GB2312"/>
          <w:color w:val="auto"/>
          <w:spacing w:val="-3"/>
          <w:sz w:val="32"/>
          <w:szCs w:val="32"/>
          <w:highlight w:val="none"/>
        </w:rPr>
        <w:t>平台，</w:t>
      </w:r>
      <w:r>
        <w:rPr>
          <w:rFonts w:hint="eastAsia" w:ascii="仿宋_GB2312" w:hAnsi="仿宋_GB2312" w:eastAsia="仿宋_GB2312" w:cs="仿宋_GB2312"/>
          <w:color w:val="auto"/>
          <w:spacing w:val="-3"/>
          <w:sz w:val="32"/>
          <w:szCs w:val="32"/>
        </w:rPr>
        <w:t>促进行业</w:t>
      </w:r>
      <w:r>
        <w:rPr>
          <w:rFonts w:hint="eastAsia" w:ascii="仿宋_GB2312" w:hAnsi="仿宋_GB2312" w:eastAsia="仿宋_GB2312" w:cs="仿宋_GB2312"/>
          <w:color w:val="auto"/>
          <w:spacing w:val="-3"/>
          <w:sz w:val="32"/>
          <w:szCs w:val="32"/>
          <w:lang w:eastAsia="zh-CN"/>
        </w:rPr>
        <w:t>创新发展，</w:t>
      </w:r>
      <w:r>
        <w:rPr>
          <w:rFonts w:hint="eastAsia" w:ascii="仿宋_GB2312" w:hAnsi="仿宋_GB2312" w:eastAsia="仿宋_GB2312" w:cs="仿宋_GB2312"/>
          <w:color w:val="auto"/>
          <w:spacing w:val="-3"/>
          <w:sz w:val="32"/>
          <w:szCs w:val="32"/>
          <w:highlight w:val="none"/>
          <w:lang w:eastAsia="zh-CN"/>
        </w:rPr>
        <w:t>并给予补贴</w:t>
      </w:r>
      <w:r>
        <w:rPr>
          <w:rFonts w:hint="eastAsia" w:ascii="仿宋_GB2312" w:hAnsi="仿宋_GB2312" w:eastAsia="仿宋_GB2312" w:cs="仿宋_GB2312"/>
          <w:color w:val="auto"/>
          <w:spacing w:val="-3"/>
          <w:sz w:val="32"/>
          <w:szCs w:val="32"/>
          <w:highlight w:val="none"/>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80" w:lineRule="exact"/>
        <w:ind w:left="0" w:right="0" w:firstLine="668" w:firstLineChars="200"/>
        <w:jc w:val="both"/>
        <w:textAlignment w:val="baseline"/>
        <w:rPr>
          <w:rFonts w:hint="eastAsia" w:ascii="黑体" w:hAnsi="黑体" w:eastAsia="黑体" w:cs="黑体"/>
          <w:color w:val="000000"/>
          <w:spacing w:val="7"/>
          <w:position w:val="4"/>
          <w:sz w:val="32"/>
          <w:szCs w:val="32"/>
          <w:lang w:val="en-US"/>
        </w:rPr>
      </w:pPr>
      <w:r>
        <w:rPr>
          <w:rFonts w:hint="eastAsia" w:ascii="黑体" w:hAnsi="黑体" w:eastAsia="黑体" w:cs="黑体"/>
          <w:spacing w:val="7"/>
          <w:position w:val="4"/>
          <w:sz w:val="32"/>
          <w:szCs w:val="32"/>
          <w:lang w:val="en-US" w:eastAsia="zh-CN"/>
        </w:rPr>
        <w:t>三、加快产业集聚发展</w:t>
      </w:r>
    </w:p>
    <w:p>
      <w:pPr>
        <w:pageBreakBefore w:val="0"/>
        <w:numPr>
          <w:ilvl w:val="0"/>
          <w:numId w:val="0"/>
        </w:numPr>
        <w:kinsoku/>
        <w:overflowPunct/>
        <w:topLinePunct w:val="0"/>
        <w:autoSpaceDE/>
        <w:autoSpaceDN/>
        <w:bidi w:val="0"/>
        <w:adjustRightInd/>
        <w:snapToGrid/>
        <w:spacing w:line="580" w:lineRule="exact"/>
        <w:ind w:left="0" w:right="0" w:firstLine="633" w:firstLineChars="0"/>
        <w:jc w:val="both"/>
        <w:textAlignment w:val="auto"/>
        <w:rPr>
          <w:rFonts w:hint="eastAsia" w:ascii="仿宋_GB2312" w:hAnsi="仿宋_GB2312" w:eastAsia="仿宋_GB2312" w:cs="仿宋_GB2312"/>
          <w:color w:val="000000"/>
          <w:spacing w:val="3"/>
          <w:sz w:val="32"/>
          <w:szCs w:val="32"/>
        </w:rPr>
      </w:pPr>
      <w:r>
        <w:rPr>
          <w:rFonts w:hint="eastAsia" w:ascii="仿宋_GB2312" w:hAnsi="仿宋_GB2312" w:eastAsia="仿宋_GB2312" w:cs="仿宋_GB2312"/>
          <w:b/>
          <w:bCs/>
          <w:color w:val="auto"/>
          <w:spacing w:val="-3"/>
          <w:sz w:val="32"/>
          <w:szCs w:val="32"/>
        </w:rPr>
        <w:t>８</w:t>
      </w:r>
      <w:r>
        <w:rPr>
          <w:rFonts w:hint="eastAsia" w:ascii="仿宋_GB2312" w:hAnsi="仿宋_GB2312" w:eastAsia="仿宋_GB2312" w:cs="仿宋_GB2312"/>
          <w:b/>
          <w:bCs/>
          <w:color w:val="auto"/>
          <w:spacing w:val="-3"/>
          <w:sz w:val="32"/>
          <w:szCs w:val="32"/>
          <w:lang w:val="en-US" w:eastAsia="zh-CN"/>
        </w:rPr>
        <w:t>.</w:t>
      </w:r>
      <w:r>
        <w:rPr>
          <w:rFonts w:hint="eastAsia" w:ascii="仿宋_GB2312" w:hAnsi="仿宋_GB2312" w:eastAsia="仿宋_GB2312" w:cs="仿宋_GB2312"/>
          <w:b/>
          <w:bCs/>
          <w:color w:val="auto"/>
          <w:spacing w:val="-3"/>
          <w:sz w:val="32"/>
          <w:szCs w:val="32"/>
          <w:lang w:eastAsia="zh-CN"/>
        </w:rPr>
        <w:t>提升</w:t>
      </w:r>
      <w:r>
        <w:rPr>
          <w:rFonts w:hint="eastAsia" w:ascii="仿宋_GB2312" w:hAnsi="仿宋_GB2312" w:eastAsia="仿宋_GB2312" w:cs="仿宋_GB2312"/>
          <w:b/>
          <w:bCs/>
          <w:color w:val="auto"/>
          <w:spacing w:val="-3"/>
          <w:sz w:val="32"/>
          <w:szCs w:val="32"/>
          <w:lang w:val="en-US" w:eastAsia="zh-CN"/>
        </w:rPr>
        <w:t>人力资源服务</w:t>
      </w:r>
      <w:r>
        <w:rPr>
          <w:rFonts w:hint="eastAsia" w:ascii="仿宋_GB2312" w:hAnsi="仿宋_GB2312" w:eastAsia="仿宋_GB2312" w:cs="仿宋_GB2312"/>
          <w:b/>
          <w:bCs/>
          <w:color w:val="auto"/>
          <w:spacing w:val="-3"/>
          <w:sz w:val="32"/>
          <w:szCs w:val="32"/>
        </w:rPr>
        <w:t>产业</w:t>
      </w:r>
      <w:r>
        <w:rPr>
          <w:rFonts w:hint="eastAsia" w:ascii="仿宋_GB2312" w:hAnsi="仿宋_GB2312" w:eastAsia="仿宋_GB2312" w:cs="仿宋_GB2312"/>
          <w:b/>
          <w:bCs/>
          <w:color w:val="auto"/>
          <w:spacing w:val="-3"/>
          <w:sz w:val="32"/>
          <w:szCs w:val="32"/>
          <w:lang w:val="en-US" w:eastAsia="zh-CN"/>
        </w:rPr>
        <w:t>园</w:t>
      </w:r>
      <w:r>
        <w:rPr>
          <w:rFonts w:hint="eastAsia" w:ascii="仿宋_GB2312" w:hAnsi="仿宋_GB2312" w:eastAsia="仿宋_GB2312" w:cs="仿宋_GB2312"/>
          <w:b/>
          <w:bCs/>
          <w:color w:val="auto"/>
          <w:spacing w:val="-3"/>
          <w:sz w:val="32"/>
          <w:szCs w:val="32"/>
          <w:lang w:eastAsia="zh-CN"/>
        </w:rPr>
        <w:t>服务能级</w:t>
      </w:r>
      <w:r>
        <w:rPr>
          <w:rFonts w:hint="eastAsia" w:ascii="仿宋_GB2312" w:hAnsi="仿宋_GB2312" w:eastAsia="仿宋_GB2312" w:cs="仿宋_GB2312"/>
          <w:b/>
          <w:bCs/>
          <w:color w:val="auto"/>
          <w:spacing w:val="-3"/>
          <w:sz w:val="32"/>
          <w:szCs w:val="32"/>
        </w:rPr>
        <w:t>。</w:t>
      </w:r>
      <w:r>
        <w:rPr>
          <w:rFonts w:hint="eastAsia" w:ascii="仿宋_GB2312" w:hAnsi="仿宋_GB2312" w:eastAsia="仿宋_GB2312" w:cs="仿宋_GB2312"/>
          <w:color w:val="auto"/>
          <w:spacing w:val="-3"/>
          <w:sz w:val="32"/>
          <w:szCs w:val="32"/>
        </w:rPr>
        <w:t>加大产业园建设支持力度，国家级、省级、市级产业园</w:t>
      </w:r>
      <w:r>
        <w:rPr>
          <w:rFonts w:hint="eastAsia" w:ascii="仿宋_GB2312" w:hAnsi="仿宋_GB2312" w:eastAsia="仿宋_GB2312" w:cs="仿宋_GB2312"/>
          <w:color w:val="auto"/>
          <w:spacing w:val="-3"/>
          <w:sz w:val="32"/>
          <w:szCs w:val="32"/>
          <w:lang w:eastAsia="zh-CN"/>
        </w:rPr>
        <w:t>分别给予</w:t>
      </w:r>
      <w:r>
        <w:rPr>
          <w:rFonts w:hint="eastAsia" w:ascii="仿宋_GB2312" w:hAnsi="仿宋_GB2312" w:eastAsia="仿宋_GB2312" w:cs="仿宋_GB2312"/>
          <w:color w:val="auto"/>
          <w:spacing w:val="-3"/>
          <w:sz w:val="32"/>
          <w:szCs w:val="32"/>
        </w:rPr>
        <w:t>一次性开园补贴</w:t>
      </w:r>
      <w:r>
        <w:rPr>
          <w:rFonts w:hint="eastAsia" w:ascii="仿宋_GB2312" w:hAnsi="仿宋_GB2312" w:eastAsia="仿宋_GB2312" w:cs="仿宋_GB2312"/>
          <w:color w:val="auto"/>
          <w:spacing w:val="-3"/>
          <w:sz w:val="32"/>
          <w:szCs w:val="32"/>
          <w:lang w:val="en-US" w:eastAsia="zh-CN"/>
        </w:rPr>
        <w:t>500</w:t>
      </w:r>
      <w:r>
        <w:rPr>
          <w:rFonts w:hint="eastAsia" w:ascii="仿宋_GB2312" w:hAnsi="仿宋_GB2312" w:eastAsia="仿宋_GB2312" w:cs="仿宋_GB2312"/>
          <w:color w:val="auto"/>
          <w:spacing w:val="-3"/>
          <w:sz w:val="32"/>
          <w:szCs w:val="32"/>
        </w:rPr>
        <w:t>万元、</w:t>
      </w:r>
      <w:r>
        <w:rPr>
          <w:rFonts w:hint="eastAsia" w:ascii="仿宋_GB2312" w:hAnsi="仿宋_GB2312" w:eastAsia="仿宋_GB2312" w:cs="仿宋_GB2312"/>
          <w:color w:val="auto"/>
          <w:spacing w:val="-3"/>
          <w:sz w:val="32"/>
          <w:szCs w:val="32"/>
          <w:lang w:val="en-US" w:eastAsia="zh-CN"/>
        </w:rPr>
        <w:t>300</w:t>
      </w:r>
      <w:r>
        <w:rPr>
          <w:rFonts w:hint="eastAsia" w:ascii="仿宋_GB2312" w:hAnsi="仿宋_GB2312" w:eastAsia="仿宋_GB2312" w:cs="仿宋_GB2312"/>
          <w:color w:val="auto"/>
          <w:spacing w:val="-3"/>
          <w:sz w:val="32"/>
          <w:szCs w:val="32"/>
        </w:rPr>
        <w:t>万元、</w:t>
      </w:r>
      <w:r>
        <w:rPr>
          <w:rFonts w:hint="eastAsia" w:ascii="仿宋_GB2312" w:hAnsi="仿宋_GB2312" w:eastAsia="仿宋_GB2312" w:cs="仿宋_GB2312"/>
          <w:color w:val="auto"/>
          <w:spacing w:val="-3"/>
          <w:sz w:val="32"/>
          <w:szCs w:val="32"/>
          <w:lang w:val="en-US" w:eastAsia="zh-CN"/>
        </w:rPr>
        <w:t>2</w:t>
      </w:r>
      <w:r>
        <w:rPr>
          <w:rFonts w:hint="eastAsia" w:ascii="仿宋_GB2312" w:hAnsi="仿宋_GB2312" w:eastAsia="仿宋_GB2312" w:cs="仿宋_GB2312"/>
          <w:color w:val="auto"/>
          <w:spacing w:val="-3"/>
          <w:sz w:val="32"/>
          <w:szCs w:val="32"/>
        </w:rPr>
        <w:t>00万元；产业园运营起5年内，每年分别给予</w:t>
      </w:r>
      <w:r>
        <w:rPr>
          <w:rFonts w:hint="eastAsia" w:ascii="仿宋_GB2312" w:hAnsi="仿宋_GB2312" w:eastAsia="仿宋_GB2312" w:cs="仿宋_GB2312"/>
          <w:color w:val="auto"/>
          <w:spacing w:val="-3"/>
          <w:sz w:val="32"/>
          <w:szCs w:val="32"/>
          <w:lang w:val="en-US" w:eastAsia="zh-CN"/>
        </w:rPr>
        <w:t>1</w:t>
      </w:r>
      <w:r>
        <w:rPr>
          <w:rFonts w:hint="eastAsia" w:ascii="仿宋_GB2312" w:hAnsi="仿宋_GB2312" w:eastAsia="仿宋_GB2312" w:cs="仿宋_GB2312"/>
          <w:color w:val="auto"/>
          <w:spacing w:val="-3"/>
          <w:sz w:val="32"/>
          <w:szCs w:val="32"/>
        </w:rPr>
        <w:t>00万元、</w:t>
      </w:r>
      <w:r>
        <w:rPr>
          <w:rFonts w:hint="eastAsia" w:ascii="仿宋_GB2312" w:hAnsi="仿宋_GB2312" w:eastAsia="仿宋_GB2312" w:cs="仿宋_GB2312"/>
          <w:color w:val="auto"/>
          <w:spacing w:val="-3"/>
          <w:sz w:val="32"/>
          <w:szCs w:val="32"/>
          <w:lang w:val="en-US" w:eastAsia="zh-CN"/>
        </w:rPr>
        <w:t>5</w:t>
      </w:r>
      <w:r>
        <w:rPr>
          <w:rFonts w:hint="eastAsia" w:ascii="仿宋_GB2312" w:hAnsi="仿宋_GB2312" w:eastAsia="仿宋_GB2312" w:cs="仿宋_GB2312"/>
          <w:color w:val="auto"/>
          <w:spacing w:val="-3"/>
          <w:sz w:val="32"/>
          <w:szCs w:val="32"/>
        </w:rPr>
        <w:t>0万元、</w:t>
      </w:r>
      <w:r>
        <w:rPr>
          <w:rFonts w:hint="eastAsia" w:ascii="仿宋_GB2312" w:hAnsi="仿宋_GB2312" w:eastAsia="仿宋_GB2312" w:cs="仿宋_GB2312"/>
          <w:color w:val="auto"/>
          <w:spacing w:val="-3"/>
          <w:sz w:val="32"/>
          <w:szCs w:val="32"/>
          <w:lang w:val="en-US" w:eastAsia="zh-CN"/>
        </w:rPr>
        <w:t>3</w:t>
      </w:r>
      <w:r>
        <w:rPr>
          <w:rFonts w:hint="eastAsia" w:ascii="仿宋_GB2312" w:hAnsi="仿宋_GB2312" w:eastAsia="仿宋_GB2312" w:cs="仿宋_GB2312"/>
          <w:color w:val="auto"/>
          <w:spacing w:val="-3"/>
          <w:sz w:val="32"/>
          <w:szCs w:val="32"/>
        </w:rPr>
        <w:t>0万元的运营补贴</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lang w:val="en-US" w:eastAsia="zh-CN"/>
        </w:rPr>
        <w:t>主要用于园区的公共服务平台、基础设施设备投入、信息化建设、运营管理、宣传推介、入驻机构场租减免等支出</w:t>
      </w:r>
      <w:r>
        <w:rPr>
          <w:rFonts w:hint="eastAsia" w:ascii="仿宋_GB2312" w:hAnsi="仿宋_GB2312" w:eastAsia="仿宋_GB2312" w:cs="仿宋_GB2312"/>
          <w:color w:val="auto"/>
          <w:spacing w:val="-3"/>
          <w:sz w:val="32"/>
          <w:szCs w:val="32"/>
          <w:lang w:eastAsia="zh-CN"/>
        </w:rPr>
        <w:t>。入驻人力资源服务产业园的人力资源服务机构，可适当延长享受</w:t>
      </w:r>
      <w:r>
        <w:rPr>
          <w:rFonts w:hint="eastAsia" w:ascii="仿宋_GB2312" w:hAnsi="仿宋_GB2312" w:eastAsia="仿宋_GB2312" w:cs="仿宋_GB2312"/>
          <w:color w:val="auto"/>
          <w:spacing w:val="-3"/>
          <w:sz w:val="32"/>
          <w:szCs w:val="32"/>
          <w:lang w:val="en-US" w:eastAsia="zh-CN"/>
        </w:rPr>
        <w:t>3—5年的</w:t>
      </w:r>
      <w:r>
        <w:rPr>
          <w:rFonts w:hint="eastAsia" w:ascii="仿宋_GB2312" w:hAnsi="仿宋_GB2312" w:eastAsia="仿宋_GB2312" w:cs="仿宋_GB2312"/>
          <w:color w:val="auto"/>
          <w:spacing w:val="-3"/>
          <w:sz w:val="32"/>
          <w:szCs w:val="32"/>
          <w:lang w:eastAsia="zh-CN"/>
        </w:rPr>
        <w:t>场地租金补贴或减免。</w:t>
      </w:r>
    </w:p>
    <w:p>
      <w:pPr>
        <w:pageBreakBefore w:val="0"/>
        <w:kinsoku/>
        <w:overflowPunct/>
        <w:topLinePunct w:val="0"/>
        <w:bidi w:val="0"/>
        <w:spacing w:line="580" w:lineRule="exact"/>
        <w:ind w:right="0" w:firstLine="631" w:firstLineChars="200"/>
        <w:jc w:val="both"/>
        <w:rPr>
          <w:rFonts w:hint="eastAsia" w:ascii="仿宋_GB2312" w:hAnsi="仿宋_GB2312" w:eastAsia="仿宋_GB2312" w:cs="仿宋_GB2312"/>
          <w:color w:val="auto"/>
          <w:spacing w:val="-3"/>
          <w:sz w:val="32"/>
          <w:szCs w:val="32"/>
        </w:rPr>
      </w:pPr>
      <w:r>
        <w:rPr>
          <w:rFonts w:hint="eastAsia" w:ascii="仿宋_GB2312" w:hAnsi="仿宋_GB2312" w:eastAsia="仿宋_GB2312" w:cs="仿宋_GB2312"/>
          <w:b/>
          <w:bCs/>
          <w:color w:val="auto"/>
          <w:spacing w:val="-3"/>
          <w:sz w:val="32"/>
          <w:szCs w:val="32"/>
          <w:lang w:eastAsia="zh-CN"/>
        </w:rPr>
        <w:t>９</w:t>
      </w:r>
      <w:r>
        <w:rPr>
          <w:rFonts w:hint="eastAsia" w:ascii="仿宋_GB2312" w:hAnsi="仿宋_GB2312" w:eastAsia="仿宋_GB2312" w:cs="仿宋_GB2312"/>
          <w:b/>
          <w:bCs/>
          <w:color w:val="auto"/>
          <w:spacing w:val="-3"/>
          <w:sz w:val="32"/>
          <w:szCs w:val="32"/>
          <w:lang w:val="en-US" w:eastAsia="zh-CN"/>
        </w:rPr>
        <w:t>.</w:t>
      </w:r>
      <w:r>
        <w:rPr>
          <w:rFonts w:hint="eastAsia" w:ascii="仿宋_GB2312" w:hAnsi="仿宋_GB2312" w:eastAsia="仿宋_GB2312" w:cs="仿宋_GB2312"/>
          <w:b/>
          <w:bCs/>
          <w:color w:val="auto"/>
          <w:spacing w:val="-3"/>
          <w:sz w:val="32"/>
          <w:szCs w:val="32"/>
          <w:lang w:eastAsia="zh-CN"/>
        </w:rPr>
        <w:t>加大</w:t>
      </w:r>
      <w:r>
        <w:rPr>
          <w:rFonts w:hint="eastAsia" w:ascii="仿宋_GB2312" w:hAnsi="仿宋_GB2312" w:eastAsia="仿宋_GB2312" w:cs="仿宋_GB2312"/>
          <w:b/>
          <w:bCs/>
          <w:color w:val="auto"/>
          <w:spacing w:val="-3"/>
          <w:sz w:val="32"/>
          <w:szCs w:val="32"/>
        </w:rPr>
        <w:t>粤港澳大湾区交流合作力度。</w:t>
      </w:r>
      <w:r>
        <w:rPr>
          <w:rFonts w:hint="eastAsia" w:ascii="仿宋_GB2312" w:hAnsi="仿宋_GB2312" w:eastAsia="仿宋_GB2312" w:cs="仿宋_GB2312"/>
          <w:b w:val="0"/>
          <w:bCs w:val="0"/>
          <w:color w:val="000000"/>
          <w:spacing w:val="-3"/>
          <w:sz w:val="32"/>
          <w:szCs w:val="32"/>
          <w:lang w:eastAsia="zh-CN"/>
        </w:rPr>
        <w:t>推动建立</w:t>
      </w:r>
      <w:r>
        <w:rPr>
          <w:rFonts w:hint="eastAsia" w:ascii="仿宋_GB2312" w:hAnsi="仿宋_GB2312" w:eastAsia="仿宋_GB2312" w:cs="仿宋_GB2312"/>
          <w:b w:val="0"/>
          <w:bCs w:val="0"/>
          <w:color w:val="000000"/>
          <w:spacing w:val="-3"/>
          <w:sz w:val="32"/>
          <w:szCs w:val="32"/>
        </w:rPr>
        <w:t>粤港澳大湾区人力资源服务业交流合作</w:t>
      </w:r>
      <w:r>
        <w:rPr>
          <w:rFonts w:hint="eastAsia" w:ascii="仿宋_GB2312" w:hAnsi="仿宋_GB2312" w:eastAsia="仿宋_GB2312" w:cs="仿宋_GB2312"/>
          <w:b w:val="0"/>
          <w:bCs w:val="0"/>
          <w:color w:val="000000"/>
          <w:spacing w:val="-3"/>
          <w:sz w:val="32"/>
          <w:szCs w:val="32"/>
          <w:lang w:eastAsia="zh-CN"/>
        </w:rPr>
        <w:t>机制</w:t>
      </w:r>
      <w:r>
        <w:rPr>
          <w:rFonts w:hint="eastAsia" w:ascii="仿宋_GB2312" w:hAnsi="仿宋_GB2312" w:eastAsia="仿宋_GB2312" w:cs="仿宋_GB2312"/>
          <w:b w:val="0"/>
          <w:bCs w:val="0"/>
          <w:color w:val="000000"/>
          <w:spacing w:val="-3"/>
          <w:sz w:val="32"/>
          <w:szCs w:val="32"/>
        </w:rPr>
        <w:t>。</w:t>
      </w:r>
      <w:r>
        <w:rPr>
          <w:rFonts w:hint="eastAsia" w:ascii="仿宋_GB2312" w:hAnsi="仿宋_GB2312" w:eastAsia="仿宋_GB2312" w:cs="仿宋_GB2312"/>
          <w:color w:val="auto"/>
          <w:spacing w:val="-3"/>
          <w:sz w:val="32"/>
          <w:szCs w:val="32"/>
        </w:rPr>
        <w:t>加大前海国际人才港建设力度，大力吸引港澳</w:t>
      </w:r>
      <w:r>
        <w:rPr>
          <w:rFonts w:hint="eastAsia" w:ascii="仿宋_GB2312" w:hAnsi="仿宋_GB2312" w:eastAsia="仿宋_GB2312" w:cs="仿宋_GB2312"/>
          <w:color w:val="auto"/>
          <w:spacing w:val="-3"/>
          <w:sz w:val="32"/>
          <w:szCs w:val="32"/>
          <w:lang w:eastAsia="zh-CN"/>
        </w:rPr>
        <w:t>及</w:t>
      </w:r>
      <w:r>
        <w:rPr>
          <w:rFonts w:hint="eastAsia" w:ascii="仿宋_GB2312" w:hAnsi="仿宋_GB2312" w:eastAsia="仿宋_GB2312" w:cs="仿宋_GB2312"/>
          <w:color w:val="auto"/>
          <w:spacing w:val="-3"/>
          <w:sz w:val="32"/>
          <w:szCs w:val="32"/>
        </w:rPr>
        <w:t>全球</w:t>
      </w:r>
      <w:r>
        <w:rPr>
          <w:rFonts w:hint="eastAsia" w:ascii="仿宋_GB2312" w:hAnsi="仿宋_GB2312" w:eastAsia="仿宋_GB2312" w:cs="仿宋_GB2312"/>
          <w:color w:val="auto"/>
          <w:spacing w:val="-3"/>
          <w:sz w:val="32"/>
          <w:szCs w:val="32"/>
          <w:lang w:eastAsia="zh-CN"/>
        </w:rPr>
        <w:t>知名</w:t>
      </w:r>
      <w:r>
        <w:rPr>
          <w:rFonts w:hint="eastAsia" w:ascii="仿宋_GB2312" w:hAnsi="仿宋_GB2312" w:eastAsia="仿宋_GB2312" w:cs="仿宋_GB2312"/>
          <w:color w:val="auto"/>
          <w:spacing w:val="-3"/>
          <w:sz w:val="32"/>
          <w:szCs w:val="32"/>
        </w:rPr>
        <w:t>人力资源服务机构进驻，</w:t>
      </w:r>
      <w:r>
        <w:rPr>
          <w:rFonts w:hint="eastAsia" w:ascii="仿宋_GB2312" w:hAnsi="仿宋_GB2312" w:eastAsia="仿宋_GB2312" w:cs="仿宋_GB2312"/>
          <w:color w:val="auto"/>
          <w:spacing w:val="-3"/>
          <w:sz w:val="32"/>
          <w:szCs w:val="32"/>
          <w:lang w:eastAsia="zh-CN"/>
        </w:rPr>
        <w:t>增</w:t>
      </w:r>
      <w:r>
        <w:rPr>
          <w:rFonts w:hint="eastAsia" w:ascii="仿宋_GB2312" w:hAnsi="仿宋_GB2312" w:eastAsia="仿宋_GB2312" w:cs="仿宋_GB2312"/>
          <w:color w:val="auto"/>
          <w:spacing w:val="-3"/>
          <w:sz w:val="32"/>
          <w:szCs w:val="32"/>
        </w:rPr>
        <w:t>强湾区</w:t>
      </w:r>
      <w:r>
        <w:rPr>
          <w:rFonts w:hint="eastAsia" w:ascii="仿宋_GB2312" w:hAnsi="仿宋_GB2312" w:eastAsia="仿宋_GB2312" w:cs="仿宋_GB2312"/>
          <w:color w:val="auto"/>
          <w:spacing w:val="-3"/>
          <w:sz w:val="32"/>
          <w:szCs w:val="32"/>
          <w:lang w:val="en-US" w:eastAsia="zh-CN"/>
        </w:rPr>
        <w:t>和</w:t>
      </w:r>
      <w:r>
        <w:rPr>
          <w:rFonts w:hint="eastAsia" w:ascii="仿宋_GB2312" w:hAnsi="仿宋_GB2312" w:eastAsia="仿宋_GB2312" w:cs="仿宋_GB2312"/>
          <w:color w:val="auto"/>
          <w:spacing w:val="-3"/>
          <w:sz w:val="32"/>
          <w:szCs w:val="32"/>
          <w:lang w:eastAsia="zh-CN"/>
        </w:rPr>
        <w:t>国际</w:t>
      </w:r>
      <w:r>
        <w:rPr>
          <w:rFonts w:hint="eastAsia" w:ascii="仿宋_GB2312" w:hAnsi="仿宋_GB2312" w:eastAsia="仿宋_GB2312" w:cs="仿宋_GB2312"/>
          <w:color w:val="auto"/>
          <w:spacing w:val="-3"/>
          <w:sz w:val="32"/>
          <w:szCs w:val="32"/>
        </w:rPr>
        <w:t>人力资源服务辐射能力。</w:t>
      </w:r>
    </w:p>
    <w:p>
      <w:pPr>
        <w:pageBreakBefore w:val="0"/>
        <w:numPr>
          <w:ilvl w:val="0"/>
          <w:numId w:val="0"/>
        </w:numPr>
        <w:kinsoku/>
        <w:overflowPunct/>
        <w:topLinePunct w:val="0"/>
        <w:bidi w:val="0"/>
        <w:spacing w:line="580" w:lineRule="exact"/>
        <w:ind w:right="0" w:firstLine="631" w:firstLineChars="200"/>
        <w:jc w:val="both"/>
        <w:rPr>
          <w:rFonts w:hint="eastAsia" w:ascii="仿宋_GB2312" w:hAnsi="仿宋_GB2312" w:eastAsia="仿宋_GB2312" w:cs="仿宋_GB2312"/>
          <w:i w:val="0"/>
          <w:caps w:val="0"/>
          <w:color w:val="auto"/>
          <w:spacing w:val="-3"/>
          <w:sz w:val="32"/>
          <w:szCs w:val="32"/>
          <w:shd w:val="clear" w:color="auto" w:fill="auto"/>
          <w:lang w:eastAsia="zh-CN"/>
        </w:rPr>
      </w:pPr>
      <w:r>
        <w:rPr>
          <w:rFonts w:hint="eastAsia" w:ascii="仿宋_GB2312" w:hAnsi="仿宋_GB2312" w:eastAsia="仿宋_GB2312" w:cs="仿宋_GB2312"/>
          <w:b/>
          <w:bCs/>
          <w:color w:val="auto"/>
          <w:spacing w:val="-3"/>
          <w:sz w:val="32"/>
          <w:szCs w:val="32"/>
          <w:lang w:val="en-US" w:eastAsia="zh-CN"/>
        </w:rPr>
        <w:t>10.</w:t>
      </w:r>
      <w:r>
        <w:rPr>
          <w:rFonts w:hint="eastAsia" w:ascii="仿宋_GB2312" w:hAnsi="仿宋_GB2312" w:eastAsia="仿宋_GB2312" w:cs="仿宋_GB2312"/>
          <w:b/>
          <w:bCs/>
          <w:color w:val="auto"/>
          <w:spacing w:val="-3"/>
          <w:sz w:val="32"/>
          <w:szCs w:val="32"/>
          <w:lang w:eastAsia="zh-CN"/>
        </w:rPr>
        <w:t>支持人力资源服务</w:t>
      </w:r>
      <w:r>
        <w:rPr>
          <w:rFonts w:hint="eastAsia" w:ascii="仿宋_GB2312" w:hAnsi="仿宋_GB2312" w:eastAsia="仿宋_GB2312" w:cs="仿宋_GB2312"/>
          <w:b/>
          <w:bCs/>
          <w:color w:val="auto"/>
          <w:spacing w:val="-3"/>
          <w:sz w:val="32"/>
          <w:szCs w:val="32"/>
        </w:rPr>
        <w:t>机构</w:t>
      </w:r>
      <w:r>
        <w:rPr>
          <w:rFonts w:hint="eastAsia" w:ascii="仿宋_GB2312" w:hAnsi="仿宋_GB2312" w:eastAsia="仿宋_GB2312" w:cs="仿宋_GB2312"/>
          <w:b/>
          <w:bCs/>
          <w:color w:val="auto"/>
          <w:spacing w:val="-3"/>
          <w:sz w:val="32"/>
          <w:szCs w:val="32"/>
          <w:lang w:eastAsia="zh-CN"/>
        </w:rPr>
        <w:t>拓展</w:t>
      </w:r>
      <w:r>
        <w:rPr>
          <w:rFonts w:hint="eastAsia" w:ascii="仿宋_GB2312" w:hAnsi="仿宋_GB2312" w:eastAsia="仿宋_GB2312" w:cs="仿宋_GB2312"/>
          <w:b/>
          <w:bCs/>
          <w:color w:val="auto"/>
          <w:spacing w:val="-3"/>
          <w:sz w:val="32"/>
          <w:szCs w:val="32"/>
        </w:rPr>
        <w:t>海外</w:t>
      </w:r>
      <w:r>
        <w:rPr>
          <w:rFonts w:hint="eastAsia" w:ascii="仿宋_GB2312" w:hAnsi="仿宋_GB2312" w:eastAsia="仿宋_GB2312" w:cs="仿宋_GB2312"/>
          <w:b/>
          <w:bCs/>
          <w:color w:val="auto"/>
          <w:spacing w:val="-3"/>
          <w:sz w:val="32"/>
          <w:szCs w:val="32"/>
          <w:lang w:eastAsia="zh-CN"/>
        </w:rPr>
        <w:t>业务</w:t>
      </w:r>
      <w:r>
        <w:rPr>
          <w:rFonts w:hint="eastAsia" w:ascii="仿宋_GB2312" w:hAnsi="仿宋_GB2312" w:eastAsia="仿宋_GB2312" w:cs="仿宋_GB2312"/>
          <w:b/>
          <w:bCs/>
          <w:color w:val="auto"/>
          <w:spacing w:val="-3"/>
          <w:sz w:val="32"/>
          <w:szCs w:val="32"/>
        </w:rPr>
        <w:t>。</w:t>
      </w:r>
      <w:r>
        <w:rPr>
          <w:rFonts w:hint="eastAsia" w:ascii="仿宋_GB2312" w:hAnsi="仿宋_GB2312" w:eastAsia="仿宋_GB2312" w:cs="仿宋_GB2312"/>
          <w:color w:val="auto"/>
          <w:spacing w:val="-3"/>
          <w:sz w:val="32"/>
          <w:szCs w:val="32"/>
        </w:rPr>
        <w:t>鼓励有条件的人力资源服务机构在国（境）外设立分支机构，纳入商务主管部门企业境外投资备案管理的，可按年度公布指南的条件享受对外投资合作相关资助。依托国家级人力资源服务产业园探索建设国家级人力资源服务出口基地，加快发展人力资源服务贸易</w:t>
      </w:r>
      <w:r>
        <w:rPr>
          <w:rFonts w:hint="eastAsia" w:ascii="仿宋_GB2312" w:hAnsi="仿宋_GB2312" w:eastAsia="仿宋_GB2312" w:cs="仿宋_GB2312"/>
          <w:i w:val="0"/>
          <w:caps w:val="0"/>
          <w:color w:val="auto"/>
          <w:spacing w:val="-3"/>
          <w:sz w:val="32"/>
          <w:szCs w:val="32"/>
          <w:shd w:val="clear" w:color="auto" w:fill="auto"/>
          <w:lang w:eastAsia="zh-CN"/>
        </w:rPr>
        <w:t>。</w:t>
      </w:r>
    </w:p>
    <w:p>
      <w:pPr>
        <w:pageBreakBefore w:val="0"/>
        <w:numPr>
          <w:ilvl w:val="0"/>
          <w:numId w:val="0"/>
        </w:numPr>
        <w:kinsoku/>
        <w:overflowPunct/>
        <w:topLinePunct w:val="0"/>
        <w:bidi w:val="0"/>
        <w:spacing w:line="580" w:lineRule="exact"/>
        <w:ind w:firstLine="668" w:firstLineChars="200"/>
        <w:jc w:val="both"/>
        <w:rPr>
          <w:rFonts w:hint="eastAsia" w:ascii="黑体" w:hAnsi="黑体" w:eastAsia="黑体" w:cs="黑体"/>
          <w:bCs w:val="0"/>
          <w:color w:val="000000"/>
          <w:spacing w:val="7"/>
          <w:position w:val="4"/>
          <w:sz w:val="32"/>
          <w:szCs w:val="32"/>
          <w:lang w:val="en-US"/>
        </w:rPr>
      </w:pPr>
      <w:r>
        <w:rPr>
          <w:rFonts w:hint="eastAsia" w:ascii="黑体" w:hAnsi="黑体" w:eastAsia="黑体" w:cs="黑体"/>
          <w:color w:val="000000"/>
          <w:spacing w:val="7"/>
          <w:position w:val="4"/>
          <w:sz w:val="32"/>
          <w:szCs w:val="32"/>
          <w:lang w:val="en-US" w:eastAsia="zh-CN"/>
        </w:rPr>
        <w:t>四、强化</w:t>
      </w:r>
      <w:r>
        <w:rPr>
          <w:rFonts w:hint="eastAsia" w:ascii="黑体" w:hAnsi="黑体" w:eastAsia="黑体" w:cs="黑体"/>
          <w:bCs w:val="0"/>
          <w:color w:val="000000"/>
          <w:spacing w:val="7"/>
          <w:position w:val="4"/>
          <w:sz w:val="32"/>
          <w:szCs w:val="32"/>
          <w:lang w:val="en-US"/>
        </w:rPr>
        <w:t>服务发展</w:t>
      </w:r>
      <w:r>
        <w:rPr>
          <w:rFonts w:hint="eastAsia" w:ascii="黑体" w:hAnsi="黑体" w:eastAsia="黑体" w:cs="黑体"/>
          <w:bCs w:val="0"/>
          <w:color w:val="000000"/>
          <w:spacing w:val="7"/>
          <w:position w:val="4"/>
          <w:sz w:val="32"/>
          <w:szCs w:val="32"/>
          <w:lang w:val="en-US" w:eastAsia="zh-CN"/>
        </w:rPr>
        <w:t>大局</w:t>
      </w:r>
    </w:p>
    <w:p>
      <w:pPr>
        <w:pageBreakBefore w:val="0"/>
        <w:numPr>
          <w:ilvl w:val="0"/>
          <w:numId w:val="0"/>
        </w:numPr>
        <w:kinsoku/>
        <w:overflowPunct/>
        <w:topLinePunct w:val="0"/>
        <w:autoSpaceDE/>
        <w:autoSpaceDN/>
        <w:bidi w:val="0"/>
        <w:adjustRightInd/>
        <w:snapToGrid/>
        <w:spacing w:line="580" w:lineRule="exact"/>
        <w:ind w:left="0" w:right="0" w:firstLine="631" w:firstLineChars="200"/>
        <w:jc w:val="both"/>
        <w:textAlignment w:val="auto"/>
        <w:rPr>
          <w:rFonts w:hint="eastAsia" w:ascii="仿宋_GB2312" w:hAnsi="仿宋_GB2312" w:eastAsia="仿宋_GB2312" w:cs="仿宋_GB2312"/>
          <w:color w:val="auto"/>
          <w:spacing w:val="-3"/>
          <w:sz w:val="32"/>
          <w:szCs w:val="32"/>
          <w:lang w:val="en-US" w:eastAsia="zh-CN"/>
        </w:rPr>
      </w:pPr>
      <w:r>
        <w:rPr>
          <w:rFonts w:hint="eastAsia" w:ascii="仿宋_GB2312" w:hAnsi="仿宋_GB2312" w:eastAsia="仿宋_GB2312" w:cs="仿宋_GB2312"/>
          <w:b/>
          <w:bCs/>
          <w:color w:val="auto"/>
          <w:spacing w:val="-3"/>
          <w:sz w:val="32"/>
          <w:szCs w:val="32"/>
          <w:lang w:val="en-US" w:eastAsia="zh-CN"/>
        </w:rPr>
        <w:t>11.鼓励参与公共就业服务</w:t>
      </w:r>
      <w:r>
        <w:rPr>
          <w:rFonts w:hint="eastAsia" w:ascii="仿宋_GB2312" w:hAnsi="仿宋_GB2312" w:eastAsia="仿宋_GB2312" w:cs="仿宋_GB2312"/>
          <w:b/>
          <w:bCs/>
          <w:color w:val="auto"/>
          <w:spacing w:val="-3"/>
          <w:sz w:val="32"/>
          <w:szCs w:val="32"/>
        </w:rPr>
        <w:t>。</w:t>
      </w:r>
      <w:r>
        <w:rPr>
          <w:rFonts w:hint="eastAsia" w:ascii="仿宋_GB2312" w:hAnsi="仿宋_GB2312" w:eastAsia="仿宋_GB2312" w:cs="仿宋_GB2312"/>
          <w:color w:val="auto"/>
          <w:spacing w:val="-3"/>
          <w:sz w:val="32"/>
          <w:szCs w:val="32"/>
        </w:rPr>
        <w:t>经营性人力资源服务机构为重点用工企业、高新技术企业介绍员工，稳定就业并参加社会保险3个月以上的，可以按照相关规定给予职业介绍补贴</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lang w:val="en-US" w:eastAsia="zh-CN"/>
        </w:rPr>
        <w:t>鼓励人力资源服务机构参与零工市场建设和运营管理，依法依规提供招聘求职对接服务，运用数字技术开发适应就业多样化需求的灵活就业平台，拓宽就业渠道，为劳动者居家就业、远程办公、兼职就业创造条件。</w:t>
      </w:r>
    </w:p>
    <w:p>
      <w:pPr>
        <w:pageBreakBefore w:val="0"/>
        <w:numPr>
          <w:ilvl w:val="0"/>
          <w:numId w:val="0"/>
        </w:numPr>
        <w:kinsoku/>
        <w:overflowPunct/>
        <w:topLinePunct w:val="0"/>
        <w:autoSpaceDE/>
        <w:autoSpaceDN/>
        <w:bidi w:val="0"/>
        <w:adjustRightInd/>
        <w:snapToGrid/>
        <w:spacing w:line="580" w:lineRule="exact"/>
        <w:ind w:firstLine="631" w:firstLineChars="200"/>
        <w:jc w:val="both"/>
        <w:textAlignment w:val="auto"/>
        <w:rPr>
          <w:rFonts w:hint="eastAsia" w:ascii="仿宋_GB2312" w:hAnsi="仿宋_GB2312" w:eastAsia="仿宋_GB2312" w:cs="仿宋_GB2312"/>
          <w:color w:val="auto"/>
          <w:spacing w:val="-3"/>
          <w:sz w:val="32"/>
          <w:szCs w:val="32"/>
        </w:rPr>
      </w:pPr>
      <w:r>
        <w:rPr>
          <w:rFonts w:hint="eastAsia" w:ascii="仿宋_GB2312" w:hAnsi="仿宋_GB2312" w:eastAsia="仿宋_GB2312" w:cs="仿宋_GB2312"/>
          <w:b/>
          <w:bCs/>
          <w:color w:val="auto"/>
          <w:spacing w:val="-3"/>
          <w:sz w:val="32"/>
          <w:szCs w:val="32"/>
          <w:lang w:val="en-US" w:eastAsia="zh-CN"/>
        </w:rPr>
        <w:t>12.发挥招才引智专业优势</w:t>
      </w:r>
      <w:r>
        <w:rPr>
          <w:rFonts w:hint="eastAsia" w:ascii="仿宋_GB2312" w:hAnsi="仿宋_GB2312" w:eastAsia="仿宋_GB2312" w:cs="仿宋_GB2312"/>
          <w:b/>
          <w:bCs/>
          <w:color w:val="auto"/>
          <w:spacing w:val="-3"/>
          <w:sz w:val="32"/>
          <w:szCs w:val="32"/>
        </w:rPr>
        <w:t>。</w:t>
      </w:r>
      <w:r>
        <w:rPr>
          <w:rFonts w:hint="eastAsia" w:ascii="仿宋_GB2312" w:hAnsi="仿宋_GB2312" w:eastAsia="仿宋_GB2312" w:cs="仿宋_GB2312"/>
          <w:color w:val="auto"/>
          <w:spacing w:val="-3"/>
          <w:sz w:val="32"/>
          <w:szCs w:val="32"/>
        </w:rPr>
        <w:t>鼓励</w:t>
      </w:r>
      <w:r>
        <w:rPr>
          <w:rFonts w:hint="eastAsia" w:ascii="仿宋_GB2312" w:hAnsi="仿宋_GB2312" w:eastAsia="仿宋_GB2312" w:cs="仿宋_GB2312"/>
          <w:color w:val="auto"/>
          <w:spacing w:val="-3"/>
          <w:sz w:val="32"/>
          <w:szCs w:val="32"/>
          <w:lang w:eastAsia="zh-CN"/>
        </w:rPr>
        <w:t>和支持</w:t>
      </w:r>
      <w:r>
        <w:rPr>
          <w:rFonts w:hint="eastAsia" w:ascii="仿宋_GB2312" w:hAnsi="仿宋_GB2312" w:eastAsia="仿宋_GB2312" w:cs="仿宋_GB2312"/>
          <w:color w:val="auto"/>
          <w:spacing w:val="-3"/>
          <w:sz w:val="32"/>
          <w:szCs w:val="32"/>
        </w:rPr>
        <w:t>人力资源服务机构为我市企事业单位招才引智，</w:t>
      </w:r>
      <w:r>
        <w:rPr>
          <w:rFonts w:hint="eastAsia" w:ascii="仿宋_GB2312" w:hAnsi="仿宋_GB2312" w:eastAsia="仿宋_GB2312" w:cs="仿宋_GB2312"/>
          <w:color w:val="auto"/>
          <w:spacing w:val="-3"/>
          <w:sz w:val="32"/>
          <w:szCs w:val="32"/>
          <w:lang w:eastAsia="zh-CN"/>
        </w:rPr>
        <w:t>对为企业事业单位介绍首次引进我市、与用人企业签订</w:t>
      </w:r>
      <w:r>
        <w:rPr>
          <w:rFonts w:hint="eastAsia" w:ascii="仿宋_GB2312" w:hAnsi="仿宋_GB2312" w:eastAsia="仿宋_GB2312" w:cs="仿宋_GB2312"/>
          <w:color w:val="auto"/>
          <w:spacing w:val="-3"/>
          <w:sz w:val="32"/>
          <w:szCs w:val="32"/>
          <w:lang w:val="en-US" w:eastAsia="zh-CN"/>
        </w:rPr>
        <w:t>1年以上劳动合同、并依法纳税和缴纳社会保险费的人力资源服务机构给予奖励。单笔奖励资金不超过10万元，每家机构每年奖励总额不超过30万元。</w:t>
      </w:r>
    </w:p>
    <w:p>
      <w:pPr>
        <w:pageBreakBefore w:val="0"/>
        <w:numPr>
          <w:ilvl w:val="0"/>
          <w:numId w:val="0"/>
        </w:numPr>
        <w:kinsoku/>
        <w:overflowPunct/>
        <w:topLinePunct w:val="0"/>
        <w:bidi w:val="0"/>
        <w:spacing w:line="580" w:lineRule="exact"/>
        <w:ind w:firstLine="631" w:firstLineChars="200"/>
        <w:jc w:val="both"/>
        <w:rPr>
          <w:rFonts w:hint="eastAsia" w:ascii="仿宋_GB2312" w:hAnsi="仿宋_GB2312" w:eastAsia="仿宋_GB2312" w:cs="仿宋_GB2312"/>
          <w:color w:val="auto"/>
          <w:spacing w:val="-3"/>
          <w:sz w:val="32"/>
          <w:szCs w:val="32"/>
        </w:rPr>
      </w:pPr>
      <w:r>
        <w:rPr>
          <w:rFonts w:hint="eastAsia" w:ascii="仿宋_GB2312" w:hAnsi="仿宋_GB2312" w:eastAsia="仿宋_GB2312" w:cs="仿宋_GB2312"/>
          <w:b/>
          <w:bCs/>
          <w:color w:val="auto"/>
          <w:spacing w:val="-3"/>
          <w:sz w:val="32"/>
          <w:szCs w:val="32"/>
          <w:lang w:val="en-US" w:eastAsia="zh-CN"/>
        </w:rPr>
        <w:t>13.</w:t>
      </w:r>
      <w:r>
        <w:rPr>
          <w:rFonts w:hint="eastAsia" w:ascii="仿宋_GB2312" w:hAnsi="仿宋_GB2312" w:eastAsia="仿宋_GB2312" w:cs="仿宋_GB2312"/>
          <w:b/>
          <w:bCs/>
          <w:color w:val="auto"/>
          <w:spacing w:val="-3"/>
          <w:sz w:val="32"/>
          <w:szCs w:val="32"/>
          <w:lang w:eastAsia="zh-CN"/>
        </w:rPr>
        <w:t>推动人力资源与重点产业</w:t>
      </w:r>
      <w:r>
        <w:rPr>
          <w:rFonts w:hint="eastAsia" w:ascii="仿宋_GB2312" w:hAnsi="仿宋_GB2312" w:eastAsia="仿宋_GB2312" w:cs="仿宋_GB2312"/>
          <w:b/>
          <w:bCs/>
          <w:color w:val="auto"/>
          <w:spacing w:val="-3"/>
          <w:sz w:val="32"/>
          <w:szCs w:val="32"/>
        </w:rPr>
        <w:t>协同发展。</w:t>
      </w:r>
      <w:r>
        <w:rPr>
          <w:rFonts w:hint="eastAsia" w:ascii="仿宋_GB2312" w:hAnsi="仿宋_GB2312" w:eastAsia="仿宋_GB2312" w:cs="仿宋_GB2312"/>
          <w:color w:val="auto"/>
          <w:spacing w:val="-3"/>
          <w:sz w:val="32"/>
          <w:szCs w:val="32"/>
        </w:rPr>
        <w:t>构建人力资源与实体经济、科技创新、现代金融协同发展的产业体系。推动人力资源服务业契合粤港澳大湾区、深圳先行示范区等国家和省的战略部署，为双区建设、“20+8”产业</w:t>
      </w:r>
      <w:r>
        <w:rPr>
          <w:rFonts w:hint="eastAsia" w:ascii="仿宋_GB2312" w:hAnsi="仿宋_GB2312" w:eastAsia="仿宋_GB2312" w:cs="仿宋_GB2312"/>
          <w:color w:val="auto"/>
          <w:spacing w:val="-3"/>
          <w:sz w:val="32"/>
          <w:szCs w:val="32"/>
          <w:lang w:eastAsia="zh-CN"/>
        </w:rPr>
        <w:t>集</w:t>
      </w:r>
      <w:r>
        <w:rPr>
          <w:rFonts w:hint="eastAsia" w:ascii="仿宋_GB2312" w:hAnsi="仿宋_GB2312" w:eastAsia="仿宋_GB2312" w:cs="仿宋_GB2312"/>
          <w:color w:val="auto"/>
          <w:spacing w:val="-3"/>
          <w:sz w:val="32"/>
          <w:szCs w:val="32"/>
        </w:rPr>
        <w:t>群发展提供强有力的人力资源支撑。</w:t>
      </w:r>
    </w:p>
    <w:p>
      <w:pPr>
        <w:pageBreakBefore w:val="0"/>
        <w:numPr>
          <w:ilvl w:val="0"/>
          <w:numId w:val="0"/>
        </w:numPr>
        <w:kinsoku/>
        <w:overflowPunct/>
        <w:topLinePunct w:val="0"/>
        <w:autoSpaceDE/>
        <w:autoSpaceDN/>
        <w:bidi w:val="0"/>
        <w:adjustRightInd/>
        <w:snapToGrid/>
        <w:spacing w:line="580" w:lineRule="exact"/>
        <w:ind w:right="0" w:firstLine="631" w:firstLineChars="200"/>
        <w:jc w:val="both"/>
        <w:textAlignment w:val="auto"/>
        <w:rPr>
          <w:rFonts w:hint="eastAsia" w:ascii="仿宋_GB2312" w:hAnsi="仿宋_GB2312" w:eastAsia="仿宋_GB2312" w:cs="仿宋_GB2312"/>
          <w:b w:val="0"/>
          <w:bCs w:val="0"/>
          <w:color w:val="000000"/>
          <w:spacing w:val="0"/>
          <w:sz w:val="32"/>
          <w:szCs w:val="32"/>
          <w:lang w:val="en-US" w:eastAsia="zh-CN"/>
        </w:rPr>
      </w:pPr>
      <w:r>
        <w:rPr>
          <w:rFonts w:hint="eastAsia" w:ascii="仿宋_GB2312" w:hAnsi="仿宋_GB2312" w:eastAsia="仿宋_GB2312" w:cs="仿宋_GB2312"/>
          <w:b/>
          <w:bCs/>
          <w:color w:val="auto"/>
          <w:spacing w:val="-3"/>
          <w:sz w:val="32"/>
          <w:szCs w:val="32"/>
          <w:lang w:val="en-US" w:eastAsia="zh-CN"/>
        </w:rPr>
        <w:t>14.加大政府购买服务力度。</w:t>
      </w:r>
      <w:r>
        <w:rPr>
          <w:rFonts w:hint="eastAsia" w:ascii="仿宋_GB2312" w:hAnsi="仿宋_GB2312" w:eastAsia="仿宋_GB2312" w:cs="仿宋_GB2312"/>
          <w:i w:val="0"/>
          <w:caps w:val="0"/>
          <w:color w:val="auto"/>
          <w:spacing w:val="-3"/>
          <w:sz w:val="32"/>
          <w:szCs w:val="32"/>
        </w:rPr>
        <w:t>将人力资源服务纳入政府购买服务指导性目录，明确政府购买人力资源服务种类、性质、内容，及时进行动态调整</w:t>
      </w:r>
      <w:r>
        <w:rPr>
          <w:rFonts w:hint="eastAsia" w:ascii="仿宋_GB2312" w:hAnsi="仿宋_GB2312" w:eastAsia="仿宋_GB2312" w:cs="仿宋_GB2312"/>
          <w:i w:val="0"/>
          <w:caps w:val="0"/>
          <w:color w:val="auto"/>
          <w:spacing w:val="-3"/>
          <w:sz w:val="32"/>
          <w:szCs w:val="32"/>
          <w:lang w:eastAsia="zh-CN"/>
        </w:rPr>
        <w:t>。</w:t>
      </w:r>
      <w:r>
        <w:rPr>
          <w:rFonts w:hint="eastAsia" w:ascii="仿宋_GB2312" w:hAnsi="仿宋_GB2312" w:eastAsia="仿宋_GB2312" w:cs="仿宋_GB2312"/>
          <w:i w:val="0"/>
          <w:caps w:val="0"/>
          <w:color w:val="auto"/>
          <w:spacing w:val="-3"/>
          <w:sz w:val="32"/>
          <w:szCs w:val="32"/>
          <w:lang w:val="en-US" w:eastAsia="zh-CN"/>
        </w:rPr>
        <w:t>政府可以通过购买服务等方式，支</w:t>
      </w:r>
      <w:r>
        <w:rPr>
          <w:rFonts w:hint="eastAsia" w:ascii="仿宋_GB2312" w:hAnsi="仿宋_GB2312" w:eastAsia="仿宋_GB2312" w:cs="仿宋_GB2312"/>
          <w:i w:val="0"/>
          <w:caps w:val="0"/>
          <w:color w:val="auto"/>
          <w:spacing w:val="0"/>
          <w:sz w:val="32"/>
          <w:szCs w:val="32"/>
          <w:lang w:val="en-US" w:eastAsia="zh-CN"/>
        </w:rPr>
        <w:t>持经营性人力资源服务机构提供招才引智、就业援助、就业监测、劳务交流等公益性人力资源服务</w:t>
      </w:r>
      <w:r>
        <w:rPr>
          <w:rFonts w:hint="eastAsia" w:ascii="仿宋_GB2312" w:hAnsi="仿宋_GB2312" w:eastAsia="仿宋_GB2312" w:cs="仿宋_GB2312"/>
          <w:b w:val="0"/>
          <w:bCs w:val="0"/>
          <w:color w:val="auto"/>
          <w:spacing w:val="0"/>
          <w:sz w:val="32"/>
          <w:szCs w:val="32"/>
          <w:lang w:val="en-US"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黑体" w:hAnsi="黑体" w:eastAsia="黑体" w:cs="黑体"/>
          <w:color w:val="000000"/>
          <w:spacing w:val="0"/>
          <w:position w:val="4"/>
          <w:sz w:val="32"/>
          <w:szCs w:val="32"/>
          <w:lang w:val="en-US"/>
        </w:rPr>
      </w:pPr>
      <w:r>
        <w:rPr>
          <w:rFonts w:hint="eastAsia" w:ascii="黑体" w:hAnsi="黑体" w:eastAsia="黑体" w:cs="黑体"/>
          <w:spacing w:val="0"/>
          <w:position w:val="4"/>
          <w:sz w:val="32"/>
          <w:szCs w:val="32"/>
          <w:lang w:val="en-US" w:eastAsia="zh-CN"/>
        </w:rPr>
        <w:t>五、加强人才队伍建设</w:t>
      </w:r>
    </w:p>
    <w:p>
      <w:pPr>
        <w:keepNext w:val="0"/>
        <w:keepLines w:val="0"/>
        <w:pageBreakBefore w:val="0"/>
        <w:kinsoku/>
        <w:wordWrap/>
        <w:overflowPunct/>
        <w:topLinePunct w:val="0"/>
        <w:bidi w:val="0"/>
        <w:spacing w:line="580" w:lineRule="exact"/>
        <w:ind w:right="0" w:firstLine="631" w:firstLineChars="200"/>
        <w:jc w:val="both"/>
        <w:rPr>
          <w:rFonts w:hint="eastAsia" w:ascii="仿宋_GB2312" w:hAnsi="仿宋_GB2312" w:eastAsia="仿宋_GB2312" w:cs="仿宋_GB2312"/>
          <w:i w:val="0"/>
          <w:caps w:val="0"/>
          <w:color w:val="auto"/>
          <w:spacing w:val="-3"/>
          <w:sz w:val="32"/>
          <w:szCs w:val="32"/>
          <w:highlight w:val="none"/>
          <w:u w:val="none"/>
        </w:rPr>
      </w:pPr>
      <w:r>
        <w:rPr>
          <w:rFonts w:hint="eastAsia" w:ascii="仿宋_GB2312" w:hAnsi="仿宋_GB2312" w:eastAsia="仿宋_GB2312" w:cs="仿宋_GB2312"/>
          <w:b/>
          <w:bCs/>
          <w:color w:val="auto"/>
          <w:spacing w:val="-3"/>
          <w:sz w:val="32"/>
          <w:szCs w:val="32"/>
          <w:lang w:val="en-US" w:eastAsia="zh-CN"/>
        </w:rPr>
        <w:t>15.</w:t>
      </w:r>
      <w:r>
        <w:rPr>
          <w:rFonts w:hint="eastAsia" w:ascii="仿宋_GB2312" w:hAnsi="仿宋_GB2312" w:eastAsia="仿宋_GB2312" w:cs="仿宋_GB2312"/>
          <w:b/>
          <w:bCs/>
          <w:color w:val="auto"/>
          <w:spacing w:val="-3"/>
          <w:sz w:val="32"/>
          <w:szCs w:val="32"/>
          <w:lang w:eastAsia="zh-CN"/>
        </w:rPr>
        <w:t>积极开展专业人才培养培训</w:t>
      </w:r>
      <w:r>
        <w:rPr>
          <w:rFonts w:hint="eastAsia" w:ascii="仿宋_GB2312" w:hAnsi="仿宋_GB2312" w:eastAsia="仿宋_GB2312" w:cs="仿宋_GB2312"/>
          <w:b/>
          <w:bCs/>
          <w:color w:val="auto"/>
          <w:spacing w:val="-3"/>
          <w:sz w:val="32"/>
          <w:szCs w:val="32"/>
        </w:rPr>
        <w:t>。</w:t>
      </w:r>
      <w:r>
        <w:rPr>
          <w:rFonts w:hint="eastAsia" w:ascii="仿宋_GB2312" w:hAnsi="仿宋_GB2312" w:eastAsia="仿宋_GB2312" w:cs="仿宋_GB2312"/>
          <w:color w:val="auto"/>
          <w:spacing w:val="-3"/>
          <w:sz w:val="32"/>
          <w:szCs w:val="32"/>
          <w:highlight w:val="none"/>
          <w:lang w:eastAsia="zh-CN"/>
        </w:rPr>
        <w:t>定期</w:t>
      </w:r>
      <w:r>
        <w:rPr>
          <w:rFonts w:hint="eastAsia" w:ascii="仿宋_GB2312" w:hAnsi="仿宋_GB2312" w:eastAsia="仿宋_GB2312" w:cs="仿宋_GB2312"/>
          <w:color w:val="auto"/>
          <w:spacing w:val="-3"/>
          <w:sz w:val="32"/>
          <w:szCs w:val="32"/>
          <w:highlight w:val="none"/>
        </w:rPr>
        <w:t>组织行业高级人才开展学术交流和研修活动。</w:t>
      </w:r>
      <w:r>
        <w:rPr>
          <w:rFonts w:hint="eastAsia" w:ascii="仿宋_GB2312" w:hAnsi="仿宋_GB2312" w:eastAsia="仿宋_GB2312" w:cs="仿宋_GB2312"/>
          <w:color w:val="auto"/>
          <w:spacing w:val="-3"/>
          <w:sz w:val="32"/>
          <w:szCs w:val="32"/>
          <w:highlight w:val="none"/>
          <w:lang w:eastAsia="zh-CN"/>
        </w:rPr>
        <w:t>围绕人力资源服务业相关的政策法规、行业规范、行业发展等，对行业人才开展专业培训交流</w:t>
      </w:r>
      <w:r>
        <w:rPr>
          <w:rFonts w:hint="eastAsia" w:ascii="仿宋_GB2312" w:hAnsi="仿宋_GB2312" w:eastAsia="仿宋_GB2312" w:cs="仿宋_GB2312"/>
          <w:color w:val="auto"/>
          <w:spacing w:val="-3"/>
          <w:sz w:val="32"/>
          <w:szCs w:val="32"/>
          <w:highlight w:val="none"/>
        </w:rPr>
        <w:t>。</w:t>
      </w:r>
      <w:r>
        <w:rPr>
          <w:rFonts w:hint="eastAsia" w:ascii="仿宋_GB2312" w:hAnsi="仿宋_GB2312" w:eastAsia="仿宋_GB2312" w:cs="仿宋_GB2312"/>
          <w:i w:val="0"/>
          <w:caps w:val="0"/>
          <w:color w:val="auto"/>
          <w:spacing w:val="-3"/>
          <w:sz w:val="32"/>
          <w:szCs w:val="32"/>
          <w:highlight w:val="none"/>
          <w:shd w:val="clear" w:color="auto" w:fill="auto"/>
        </w:rPr>
        <w:t>鼓励人力资源服务机构</w:t>
      </w:r>
      <w:r>
        <w:rPr>
          <w:rFonts w:hint="eastAsia" w:ascii="仿宋_GB2312" w:hAnsi="仿宋_GB2312" w:eastAsia="仿宋_GB2312" w:cs="仿宋_GB2312"/>
          <w:i w:val="0"/>
          <w:caps w:val="0"/>
          <w:color w:val="auto"/>
          <w:spacing w:val="-3"/>
          <w:sz w:val="32"/>
          <w:szCs w:val="32"/>
          <w:highlight w:val="none"/>
          <w:u w:val="none"/>
          <w:lang w:eastAsia="zh-CN"/>
        </w:rPr>
        <w:t>、</w:t>
      </w:r>
      <w:r>
        <w:rPr>
          <w:rFonts w:hint="eastAsia" w:ascii="仿宋_GB2312" w:hAnsi="仿宋_GB2312" w:eastAsia="仿宋_GB2312" w:cs="仿宋_GB2312"/>
          <w:i w:val="0"/>
          <w:caps w:val="0"/>
          <w:color w:val="auto"/>
          <w:spacing w:val="-3"/>
          <w:sz w:val="32"/>
          <w:szCs w:val="32"/>
          <w:highlight w:val="none"/>
          <w:u w:val="none"/>
        </w:rPr>
        <w:t>人力资源服务产业园建设人力资源服务培训基地、</w:t>
      </w:r>
      <w:r>
        <w:rPr>
          <w:rFonts w:hint="eastAsia" w:ascii="仿宋_GB2312" w:hAnsi="仿宋_GB2312" w:eastAsia="仿宋_GB2312" w:cs="仿宋_GB2312"/>
          <w:i w:val="0"/>
          <w:caps w:val="0"/>
          <w:color w:val="auto"/>
          <w:spacing w:val="-3"/>
          <w:sz w:val="32"/>
          <w:szCs w:val="32"/>
          <w:highlight w:val="none"/>
          <w:u w:val="none"/>
          <w:lang w:eastAsia="zh-CN"/>
        </w:rPr>
        <w:t>申请</w:t>
      </w:r>
      <w:r>
        <w:rPr>
          <w:rFonts w:hint="eastAsia" w:ascii="仿宋_GB2312" w:hAnsi="仿宋_GB2312" w:eastAsia="仿宋_GB2312" w:cs="仿宋_GB2312"/>
          <w:i w:val="0"/>
          <w:caps w:val="0"/>
          <w:color w:val="auto"/>
          <w:spacing w:val="-3"/>
          <w:sz w:val="32"/>
          <w:szCs w:val="32"/>
          <w:highlight w:val="none"/>
          <w:u w:val="none"/>
        </w:rPr>
        <w:t>见习及实习实训基地，加快行业骨干人才和基础人才培养培训。</w:t>
      </w:r>
    </w:p>
    <w:p>
      <w:pPr>
        <w:keepNext w:val="0"/>
        <w:keepLines w:val="0"/>
        <w:pageBreakBefore w:val="0"/>
        <w:kinsoku/>
        <w:wordWrap/>
        <w:overflowPunct/>
        <w:topLinePunct w:val="0"/>
        <w:bidi w:val="0"/>
        <w:spacing w:line="580" w:lineRule="exact"/>
        <w:ind w:right="0" w:firstLine="631" w:firstLineChars="200"/>
        <w:jc w:val="both"/>
        <w:rPr>
          <w:rFonts w:hint="eastAsia" w:ascii="仿宋_GB2312" w:hAnsi="仿宋_GB2312" w:eastAsia="仿宋_GB2312" w:cs="仿宋_GB2312"/>
          <w:color w:val="auto"/>
          <w:spacing w:val="-3"/>
          <w:sz w:val="32"/>
          <w:szCs w:val="32"/>
          <w:highlight w:val="none"/>
          <w:lang w:eastAsia="zh-CN"/>
        </w:rPr>
      </w:pPr>
      <w:r>
        <w:rPr>
          <w:rFonts w:hint="eastAsia" w:ascii="仿宋_GB2312" w:hAnsi="仿宋_GB2312" w:eastAsia="仿宋_GB2312" w:cs="仿宋_GB2312"/>
          <w:b/>
          <w:bCs/>
          <w:color w:val="auto"/>
          <w:spacing w:val="-3"/>
          <w:sz w:val="32"/>
          <w:szCs w:val="32"/>
          <w:highlight w:val="none"/>
          <w:lang w:val="en-US" w:eastAsia="zh-CN"/>
        </w:rPr>
        <w:t>16.深化产教融合发展</w:t>
      </w:r>
      <w:r>
        <w:rPr>
          <w:rFonts w:hint="eastAsia" w:ascii="仿宋_GB2312" w:hAnsi="仿宋_GB2312" w:eastAsia="仿宋_GB2312" w:cs="仿宋_GB2312"/>
          <w:b/>
          <w:bCs/>
          <w:color w:val="auto"/>
          <w:spacing w:val="-3"/>
          <w:sz w:val="32"/>
          <w:szCs w:val="32"/>
          <w:highlight w:val="none"/>
        </w:rPr>
        <w:t>。</w:t>
      </w:r>
      <w:r>
        <w:rPr>
          <w:rFonts w:hint="eastAsia" w:ascii="仿宋_GB2312" w:hAnsi="仿宋_GB2312" w:eastAsia="仿宋_GB2312" w:cs="仿宋_GB2312"/>
          <w:color w:val="auto"/>
          <w:spacing w:val="-3"/>
          <w:sz w:val="32"/>
          <w:szCs w:val="32"/>
          <w:highlight w:val="none"/>
        </w:rPr>
        <w:t>联合本市高校和科研机构，加强人力资源服务业学科建设力度，推进专业设置及培训课程体系建设</w:t>
      </w:r>
      <w:r>
        <w:rPr>
          <w:rFonts w:hint="eastAsia" w:ascii="仿宋_GB2312" w:hAnsi="仿宋_GB2312" w:eastAsia="仿宋_GB2312" w:cs="仿宋_GB2312"/>
          <w:color w:val="auto"/>
          <w:spacing w:val="-3"/>
          <w:sz w:val="32"/>
          <w:szCs w:val="32"/>
          <w:highlight w:val="none"/>
          <w:lang w:eastAsia="zh-CN"/>
        </w:rPr>
        <w:t>。</w:t>
      </w:r>
      <w:r>
        <w:rPr>
          <w:rFonts w:hint="eastAsia" w:ascii="仿宋_GB2312" w:hAnsi="仿宋_GB2312" w:eastAsia="仿宋_GB2312" w:cs="仿宋_GB2312"/>
          <w:color w:val="auto"/>
          <w:spacing w:val="-3"/>
          <w:sz w:val="32"/>
          <w:szCs w:val="32"/>
          <w:highlight w:val="none"/>
        </w:rPr>
        <w:t>推动产</w:t>
      </w:r>
      <w:r>
        <w:rPr>
          <w:rFonts w:hint="eastAsia" w:ascii="仿宋_GB2312" w:hAnsi="仿宋_GB2312" w:eastAsia="仿宋_GB2312" w:cs="仿宋_GB2312"/>
          <w:color w:val="auto"/>
          <w:spacing w:val="-3"/>
          <w:sz w:val="32"/>
          <w:szCs w:val="32"/>
          <w:highlight w:val="none"/>
          <w:lang w:val="en-US" w:eastAsia="zh-CN"/>
        </w:rPr>
        <w:t>教</w:t>
      </w:r>
      <w:r>
        <w:rPr>
          <w:rFonts w:hint="eastAsia" w:ascii="仿宋_GB2312" w:hAnsi="仿宋_GB2312" w:eastAsia="仿宋_GB2312" w:cs="仿宋_GB2312"/>
          <w:color w:val="auto"/>
          <w:spacing w:val="-3"/>
          <w:sz w:val="32"/>
          <w:szCs w:val="32"/>
          <w:highlight w:val="none"/>
        </w:rPr>
        <w:t>融合，建立健全人力资源服务业专家到高校或研究机构兼职授课和受教学生到人力资源服务机构兼职实习等制度。</w:t>
      </w:r>
    </w:p>
    <w:p>
      <w:pPr>
        <w:keepNext w:val="0"/>
        <w:keepLines w:val="0"/>
        <w:pageBreakBefore w:val="0"/>
        <w:numPr>
          <w:ilvl w:val="0"/>
          <w:numId w:val="0"/>
        </w:numPr>
        <w:kinsoku/>
        <w:wordWrap/>
        <w:overflowPunct/>
        <w:topLinePunct w:val="0"/>
        <w:bidi w:val="0"/>
        <w:spacing w:line="580" w:lineRule="exact"/>
        <w:ind w:right="0" w:firstLine="631" w:firstLineChars="200"/>
        <w:jc w:val="both"/>
        <w:rPr>
          <w:rFonts w:hint="eastAsia" w:ascii="仿宋_GB2312" w:hAnsi="仿宋_GB2312" w:eastAsia="仿宋_GB2312" w:cs="仿宋_GB2312"/>
          <w:color w:val="auto"/>
          <w:spacing w:val="-3"/>
          <w:sz w:val="32"/>
          <w:szCs w:val="32"/>
          <w:highlight w:val="none"/>
          <w:lang w:val="en-US" w:eastAsia="zh-CN"/>
        </w:rPr>
      </w:pPr>
      <w:r>
        <w:rPr>
          <w:rFonts w:hint="eastAsia" w:ascii="仿宋_GB2312" w:hAnsi="仿宋_GB2312" w:eastAsia="仿宋_GB2312" w:cs="仿宋_GB2312"/>
          <w:b/>
          <w:bCs/>
          <w:color w:val="auto"/>
          <w:spacing w:val="-3"/>
          <w:sz w:val="32"/>
          <w:szCs w:val="32"/>
          <w:highlight w:val="none"/>
          <w:lang w:val="en-US" w:eastAsia="zh-CN"/>
        </w:rPr>
        <w:t>17.建设行业高端智库。</w:t>
      </w:r>
      <w:r>
        <w:rPr>
          <w:rFonts w:hint="eastAsia" w:ascii="仿宋_GB2312" w:hAnsi="仿宋_GB2312" w:eastAsia="仿宋_GB2312" w:cs="仿宋_GB2312"/>
          <w:color w:val="auto"/>
          <w:spacing w:val="-3"/>
          <w:sz w:val="32"/>
          <w:szCs w:val="32"/>
          <w:highlight w:val="none"/>
          <w:lang w:val="en-US" w:eastAsia="zh-CN"/>
        </w:rPr>
        <w:t>诚邀全国业内顶尖专家和领军人才，建设人力资源服务业高端智库，并对日常运营给予经费支持，及时掌握国内外行业动向，加强战略性、理论性、基础性研究。</w:t>
      </w:r>
    </w:p>
    <w:p>
      <w:pPr>
        <w:keepNext w:val="0"/>
        <w:keepLines w:val="0"/>
        <w:pageBreakBefore w:val="0"/>
        <w:numPr>
          <w:ilvl w:val="0"/>
          <w:numId w:val="0"/>
        </w:numPr>
        <w:kinsoku/>
        <w:wordWrap/>
        <w:overflowPunct/>
        <w:topLinePunct w:val="0"/>
        <w:autoSpaceDE/>
        <w:autoSpaceDN/>
        <w:bidi w:val="0"/>
        <w:adjustRightInd/>
        <w:snapToGrid/>
        <w:spacing w:line="580" w:lineRule="exact"/>
        <w:ind w:right="0" w:firstLine="631" w:firstLineChars="200"/>
        <w:jc w:val="both"/>
        <w:textAlignment w:val="auto"/>
        <w:rPr>
          <w:rFonts w:hint="eastAsia" w:ascii="仿宋_GB2312" w:hAnsi="仿宋_GB2312" w:eastAsia="仿宋_GB2312" w:cs="仿宋_GB2312"/>
          <w:color w:val="auto"/>
          <w:spacing w:val="-3"/>
          <w:sz w:val="32"/>
          <w:szCs w:val="32"/>
        </w:rPr>
      </w:pPr>
      <w:r>
        <w:rPr>
          <w:rFonts w:hint="eastAsia" w:ascii="仿宋_GB2312" w:hAnsi="仿宋_GB2312" w:eastAsia="仿宋_GB2312" w:cs="仿宋_GB2312"/>
          <w:b/>
          <w:bCs/>
          <w:color w:val="auto"/>
          <w:spacing w:val="-3"/>
          <w:sz w:val="32"/>
          <w:szCs w:val="32"/>
          <w:lang w:val="en-US" w:eastAsia="zh-CN"/>
        </w:rPr>
        <w:t>18.</w:t>
      </w:r>
      <w:r>
        <w:rPr>
          <w:rFonts w:hint="eastAsia" w:ascii="仿宋_GB2312" w:hAnsi="仿宋_GB2312" w:eastAsia="仿宋_GB2312" w:cs="仿宋_GB2312"/>
          <w:b/>
          <w:bCs/>
          <w:color w:val="auto"/>
          <w:spacing w:val="-3"/>
          <w:sz w:val="32"/>
          <w:szCs w:val="32"/>
        </w:rPr>
        <w:t>建立健全从业人员职称评审和职业技能等级认定制度。</w:t>
      </w:r>
      <w:r>
        <w:rPr>
          <w:rFonts w:hint="eastAsia" w:ascii="仿宋_GB2312" w:hAnsi="仿宋_GB2312" w:eastAsia="仿宋_GB2312" w:cs="仿宋_GB2312"/>
          <w:color w:val="auto"/>
          <w:spacing w:val="-3"/>
          <w:sz w:val="32"/>
          <w:szCs w:val="32"/>
        </w:rPr>
        <w:t>人力资源专业技术人才符合广东省职称评审相关要求的，可通过职称评审绿色通道直接申报高级职称评审，或适当放宽资历、年限、学历、任职年限等条件限制。</w:t>
      </w:r>
      <w:r>
        <w:rPr>
          <w:rFonts w:hint="eastAsia" w:ascii="仿宋_GB2312" w:hAnsi="仿宋_GB2312" w:eastAsia="仿宋_GB2312" w:cs="仿宋_GB2312"/>
          <w:color w:val="auto"/>
          <w:spacing w:val="-3"/>
          <w:sz w:val="32"/>
          <w:szCs w:val="32"/>
          <w:lang w:eastAsia="zh-CN"/>
        </w:rPr>
        <w:t>鼓励人力资源服务机构从业人员及企业人力资源管理工作人员积极参加企业人力资源管理职业技能等级培训和评定，</w:t>
      </w:r>
      <w:r>
        <w:rPr>
          <w:rFonts w:hint="eastAsia" w:ascii="仿宋_GB2312" w:hAnsi="仿宋_GB2312" w:eastAsia="仿宋_GB2312" w:cs="仿宋_GB2312"/>
          <w:color w:val="auto"/>
          <w:spacing w:val="-3"/>
          <w:sz w:val="32"/>
          <w:szCs w:val="32"/>
        </w:rPr>
        <w:t>符合条件取得职业技能等级证书的人员</w:t>
      </w:r>
      <w:r>
        <w:rPr>
          <w:rFonts w:hint="eastAsia" w:ascii="仿宋_GB2312" w:hAnsi="仿宋_GB2312" w:eastAsia="仿宋_GB2312" w:cs="仿宋_GB2312"/>
          <w:color w:val="auto"/>
          <w:spacing w:val="-3"/>
          <w:sz w:val="32"/>
          <w:szCs w:val="32"/>
          <w:lang w:eastAsia="zh-CN"/>
        </w:rPr>
        <w:t>可享受有关政策</w:t>
      </w:r>
      <w:r>
        <w:rPr>
          <w:rFonts w:hint="eastAsia" w:ascii="仿宋_GB2312" w:hAnsi="仿宋_GB2312" w:eastAsia="仿宋_GB2312" w:cs="仿宋_GB2312"/>
          <w:color w:val="auto"/>
          <w:spacing w:val="-3"/>
          <w:sz w:val="32"/>
          <w:szCs w:val="32"/>
        </w:rPr>
        <w:t>，纳入我市技能人才统计。</w:t>
      </w:r>
    </w:p>
    <w:p>
      <w:pPr>
        <w:keepNext w:val="0"/>
        <w:keepLines w:val="0"/>
        <w:pageBreakBefore w:val="0"/>
        <w:numPr>
          <w:ilvl w:val="0"/>
          <w:numId w:val="0"/>
        </w:numPr>
        <w:kinsoku/>
        <w:wordWrap/>
        <w:overflowPunct/>
        <w:topLinePunct w:val="0"/>
        <w:autoSpaceDE/>
        <w:autoSpaceDN/>
        <w:bidi w:val="0"/>
        <w:adjustRightInd/>
        <w:snapToGrid/>
        <w:spacing w:line="580" w:lineRule="exact"/>
        <w:ind w:right="0" w:firstLine="631" w:firstLineChars="200"/>
        <w:jc w:val="both"/>
        <w:textAlignment w:val="auto"/>
        <w:rPr>
          <w:rFonts w:hint="eastAsia" w:ascii="仿宋_GB2312" w:hAnsi="仿宋_GB2312" w:eastAsia="仿宋_GB2312" w:cs="仿宋_GB2312"/>
          <w:color w:val="auto"/>
          <w:spacing w:val="-3"/>
          <w:sz w:val="32"/>
          <w:szCs w:val="32"/>
          <w:lang w:val="en-US" w:eastAsia="zh-CN"/>
        </w:rPr>
      </w:pPr>
      <w:r>
        <w:rPr>
          <w:rFonts w:hint="eastAsia" w:ascii="仿宋_GB2312" w:hAnsi="仿宋_GB2312" w:eastAsia="仿宋_GB2312" w:cs="仿宋_GB2312"/>
          <w:b/>
          <w:bCs/>
          <w:color w:val="auto"/>
          <w:spacing w:val="-3"/>
          <w:sz w:val="32"/>
          <w:szCs w:val="32"/>
          <w:lang w:val="en-US" w:eastAsia="zh-CN"/>
        </w:rPr>
        <w:t>19.加强国内外专业人才引进。</w:t>
      </w:r>
      <w:r>
        <w:rPr>
          <w:rFonts w:hint="eastAsia" w:ascii="仿宋_GB2312" w:hAnsi="仿宋_GB2312" w:eastAsia="仿宋_GB2312" w:cs="仿宋_GB2312"/>
          <w:color w:val="auto"/>
          <w:spacing w:val="-3"/>
          <w:sz w:val="32"/>
          <w:szCs w:val="32"/>
          <w:lang w:val="en-US" w:eastAsia="zh-CN"/>
        </w:rPr>
        <w:t>支持本市人力资源服务机构人才队伍建设、引进紧缺急需核心骨干。我市从事人力资源服务行业的国内外高级管理人员、技术创新人员等，可按有关规定享受本市产业发展与创新人才奖等人才奖励。</w:t>
      </w:r>
    </w:p>
    <w:p>
      <w:pPr>
        <w:keepNext w:val="0"/>
        <w:keepLines w:val="0"/>
        <w:pageBreakBefore w:val="0"/>
        <w:numPr>
          <w:ilvl w:val="0"/>
          <w:numId w:val="0"/>
        </w:numPr>
        <w:kinsoku/>
        <w:wordWrap/>
        <w:overflowPunct/>
        <w:topLinePunct w:val="0"/>
        <w:autoSpaceDE w:val="0"/>
        <w:autoSpaceDN w:val="0"/>
        <w:bidi w:val="0"/>
        <w:adjustRightInd w:val="0"/>
        <w:snapToGrid w:val="0"/>
        <w:spacing w:line="580" w:lineRule="exact"/>
        <w:ind w:right="0" w:firstLine="640" w:firstLineChars="200"/>
        <w:jc w:val="both"/>
        <w:textAlignment w:val="baseline"/>
        <w:rPr>
          <w:rFonts w:hint="eastAsia" w:ascii="黑体" w:hAnsi="黑体" w:eastAsia="黑体" w:cs="黑体"/>
          <w:color w:val="000000"/>
          <w:spacing w:val="0"/>
          <w:position w:val="4"/>
          <w:sz w:val="32"/>
          <w:szCs w:val="32"/>
          <w:lang w:val="en-US"/>
        </w:rPr>
      </w:pPr>
      <w:r>
        <w:rPr>
          <w:rFonts w:hint="eastAsia" w:ascii="黑体" w:hAnsi="黑体" w:eastAsia="黑体" w:cs="黑体"/>
          <w:spacing w:val="0"/>
          <w:position w:val="4"/>
          <w:sz w:val="32"/>
          <w:szCs w:val="32"/>
          <w:lang w:val="en-US" w:eastAsia="zh-CN"/>
        </w:rPr>
        <w:t>六、夯实行业发展基础</w:t>
      </w:r>
    </w:p>
    <w:p>
      <w:pPr>
        <w:keepNext w:val="0"/>
        <w:keepLines w:val="0"/>
        <w:pageBreakBefore w:val="0"/>
        <w:kinsoku/>
        <w:wordWrap/>
        <w:overflowPunct/>
        <w:topLinePunct w:val="0"/>
        <w:bidi w:val="0"/>
        <w:spacing w:line="580" w:lineRule="exact"/>
        <w:ind w:right="0" w:firstLine="631" w:firstLineChars="200"/>
        <w:jc w:val="both"/>
        <w:rPr>
          <w:rFonts w:hint="eastAsia" w:ascii="仿宋_GB2312" w:hAnsi="仿宋_GB2312" w:eastAsia="仿宋_GB2312" w:cs="仿宋_GB2312"/>
          <w:color w:val="auto"/>
          <w:spacing w:val="-3"/>
          <w:sz w:val="32"/>
          <w:szCs w:val="32"/>
          <w:highlight w:val="none"/>
          <w:lang w:val="en-US" w:eastAsia="zh-CN"/>
        </w:rPr>
      </w:pPr>
      <w:r>
        <w:rPr>
          <w:rFonts w:hint="eastAsia" w:ascii="仿宋_GB2312" w:hAnsi="仿宋_GB2312" w:eastAsia="仿宋_GB2312" w:cs="仿宋_GB2312"/>
          <w:b/>
          <w:bCs/>
          <w:color w:val="auto"/>
          <w:spacing w:val="-3"/>
          <w:sz w:val="32"/>
          <w:szCs w:val="32"/>
          <w:highlight w:val="none"/>
          <w:lang w:val="en-US" w:eastAsia="zh-CN"/>
        </w:rPr>
        <w:t>20.推动行业组织发展壮大。</w:t>
      </w:r>
      <w:r>
        <w:rPr>
          <w:rFonts w:hint="eastAsia" w:ascii="仿宋_GB2312" w:hAnsi="仿宋_GB2312" w:eastAsia="仿宋_GB2312" w:cs="仿宋_GB2312"/>
          <w:b w:val="0"/>
          <w:bCs w:val="0"/>
          <w:color w:val="auto"/>
          <w:spacing w:val="-3"/>
          <w:sz w:val="32"/>
          <w:szCs w:val="32"/>
          <w:highlight w:val="none"/>
          <w:lang w:val="en-US" w:eastAsia="zh-CN"/>
        </w:rPr>
        <w:t>引导</w:t>
      </w:r>
      <w:r>
        <w:rPr>
          <w:rFonts w:hint="eastAsia" w:ascii="仿宋_GB2312" w:hAnsi="仿宋_GB2312" w:eastAsia="仿宋_GB2312" w:cs="仿宋_GB2312"/>
          <w:color w:val="auto"/>
          <w:spacing w:val="-3"/>
          <w:sz w:val="32"/>
          <w:szCs w:val="32"/>
          <w:highlight w:val="none"/>
          <w:lang w:val="en-US" w:eastAsia="zh-CN"/>
        </w:rPr>
        <w:t>人力资源服务行业组织依法制定行业自律规范，充分发挥其在推进行业诚信体系建设、促进行业公平竞争、推动行业健康发展等方面的积极作用，鼓励行业组织向专业化、规范化、高端化发展。</w:t>
      </w:r>
    </w:p>
    <w:p>
      <w:pPr>
        <w:pageBreakBefore w:val="0"/>
        <w:kinsoku/>
        <w:overflowPunct/>
        <w:topLinePunct w:val="0"/>
        <w:bidi w:val="0"/>
        <w:spacing w:line="580" w:lineRule="exact"/>
        <w:ind w:right="0" w:firstLine="631" w:firstLineChars="200"/>
        <w:jc w:val="both"/>
        <w:rPr>
          <w:rFonts w:hint="eastAsia" w:ascii="仿宋_GB2312" w:hAnsi="仿宋_GB2312" w:eastAsia="仿宋_GB2312" w:cs="仿宋_GB2312"/>
          <w:color w:val="auto"/>
          <w:spacing w:val="-3"/>
          <w:sz w:val="32"/>
          <w:szCs w:val="32"/>
          <w:highlight w:val="none"/>
          <w:lang w:eastAsia="zh-CN"/>
        </w:rPr>
      </w:pPr>
      <w:r>
        <w:rPr>
          <w:rFonts w:hint="eastAsia" w:ascii="仿宋_GB2312" w:hAnsi="仿宋_GB2312" w:eastAsia="仿宋_GB2312" w:cs="仿宋_GB2312"/>
          <w:b/>
          <w:bCs/>
          <w:color w:val="auto"/>
          <w:spacing w:val="-3"/>
          <w:sz w:val="32"/>
          <w:szCs w:val="32"/>
          <w:lang w:val="en-US" w:eastAsia="zh-CN"/>
        </w:rPr>
        <w:t>21.</w:t>
      </w:r>
      <w:r>
        <w:rPr>
          <w:rFonts w:hint="eastAsia" w:ascii="仿宋_GB2312" w:hAnsi="仿宋_GB2312" w:eastAsia="仿宋_GB2312" w:cs="仿宋_GB2312"/>
          <w:b/>
          <w:bCs/>
          <w:color w:val="auto"/>
          <w:spacing w:val="-3"/>
          <w:sz w:val="32"/>
          <w:szCs w:val="32"/>
        </w:rPr>
        <w:t>加强行业分类分级评定管理。</w:t>
      </w:r>
      <w:r>
        <w:rPr>
          <w:rFonts w:hint="eastAsia" w:ascii="仿宋_GB2312" w:hAnsi="仿宋_GB2312" w:eastAsia="仿宋_GB2312" w:cs="仿宋_GB2312"/>
          <w:b w:val="0"/>
          <w:bCs w:val="0"/>
          <w:color w:val="auto"/>
          <w:spacing w:val="-3"/>
          <w:sz w:val="32"/>
          <w:szCs w:val="32"/>
          <w:lang w:eastAsia="zh-CN"/>
        </w:rPr>
        <w:t>制定人力资源服务机构服务规范和等级评定标准，</w:t>
      </w:r>
      <w:r>
        <w:rPr>
          <w:rFonts w:hint="eastAsia" w:ascii="仿宋_GB2312" w:hAnsi="仿宋_GB2312" w:eastAsia="仿宋_GB2312" w:cs="仿宋_GB2312"/>
          <w:color w:val="auto"/>
          <w:spacing w:val="-3"/>
          <w:sz w:val="32"/>
          <w:szCs w:val="32"/>
          <w:lang w:eastAsia="zh-CN"/>
        </w:rPr>
        <w:t>在对</w:t>
      </w:r>
      <w:r>
        <w:rPr>
          <w:rFonts w:hint="eastAsia" w:ascii="仿宋_GB2312" w:hAnsi="仿宋_GB2312" w:eastAsia="仿宋_GB2312" w:cs="仿宋_GB2312"/>
          <w:color w:val="auto"/>
          <w:spacing w:val="-3"/>
          <w:sz w:val="32"/>
          <w:szCs w:val="32"/>
        </w:rPr>
        <w:t>人力资源服务业分类的基础上，根据</w:t>
      </w:r>
      <w:r>
        <w:rPr>
          <w:rFonts w:hint="eastAsia" w:ascii="仿宋_GB2312" w:hAnsi="仿宋_GB2312" w:eastAsia="仿宋_GB2312" w:cs="仿宋_GB2312"/>
          <w:color w:val="auto"/>
          <w:spacing w:val="-3"/>
          <w:sz w:val="32"/>
          <w:szCs w:val="32"/>
          <w:lang w:eastAsia="zh-CN"/>
        </w:rPr>
        <w:t>人力资源服务</w:t>
      </w:r>
      <w:r>
        <w:rPr>
          <w:rFonts w:hint="eastAsia" w:ascii="仿宋_GB2312" w:hAnsi="仿宋_GB2312" w:eastAsia="仿宋_GB2312" w:cs="仿宋_GB2312"/>
          <w:color w:val="auto"/>
          <w:spacing w:val="-3"/>
          <w:sz w:val="32"/>
          <w:szCs w:val="32"/>
        </w:rPr>
        <w:t>机构的经营</w:t>
      </w:r>
      <w:r>
        <w:rPr>
          <w:rFonts w:hint="eastAsia" w:ascii="仿宋_GB2312" w:hAnsi="仿宋_GB2312" w:eastAsia="仿宋_GB2312" w:cs="仿宋_GB2312"/>
          <w:color w:val="auto"/>
          <w:spacing w:val="-3"/>
          <w:sz w:val="32"/>
          <w:szCs w:val="32"/>
          <w:lang w:eastAsia="zh-CN"/>
        </w:rPr>
        <w:t>情况、服务质量、诚信记录</w:t>
      </w:r>
      <w:r>
        <w:rPr>
          <w:rFonts w:hint="eastAsia" w:ascii="仿宋_GB2312" w:hAnsi="仿宋_GB2312" w:eastAsia="仿宋_GB2312" w:cs="仿宋_GB2312"/>
          <w:color w:val="auto"/>
          <w:spacing w:val="-3"/>
          <w:sz w:val="32"/>
          <w:szCs w:val="32"/>
        </w:rPr>
        <w:t>等要素</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rPr>
        <w:t>对经营性</w:t>
      </w:r>
      <w:r>
        <w:rPr>
          <w:rFonts w:hint="eastAsia" w:ascii="仿宋_GB2312" w:hAnsi="仿宋_GB2312" w:eastAsia="仿宋_GB2312" w:cs="仿宋_GB2312"/>
          <w:color w:val="auto"/>
          <w:spacing w:val="-3"/>
          <w:sz w:val="32"/>
          <w:szCs w:val="32"/>
          <w:lang w:eastAsia="zh-CN"/>
        </w:rPr>
        <w:t>人力资源服务</w:t>
      </w:r>
      <w:r>
        <w:rPr>
          <w:rFonts w:hint="eastAsia" w:ascii="仿宋_GB2312" w:hAnsi="仿宋_GB2312" w:eastAsia="仿宋_GB2312" w:cs="仿宋_GB2312"/>
          <w:color w:val="auto"/>
          <w:spacing w:val="-3"/>
          <w:sz w:val="32"/>
          <w:szCs w:val="32"/>
        </w:rPr>
        <w:t>机构进行评级</w:t>
      </w:r>
      <w:r>
        <w:rPr>
          <w:rFonts w:hint="eastAsia" w:ascii="仿宋_GB2312" w:hAnsi="仿宋_GB2312" w:eastAsia="仿宋_GB2312" w:cs="仿宋_GB2312"/>
          <w:color w:val="auto"/>
          <w:spacing w:val="-3"/>
          <w:sz w:val="32"/>
          <w:szCs w:val="32"/>
          <w:lang w:eastAsia="zh-CN"/>
        </w:rPr>
        <w:t>，并根据等级实施</w:t>
      </w:r>
      <w:r>
        <w:rPr>
          <w:rFonts w:hint="eastAsia" w:ascii="仿宋_GB2312" w:hAnsi="仿宋_GB2312" w:eastAsia="仿宋_GB2312" w:cs="仿宋_GB2312"/>
          <w:color w:val="auto"/>
          <w:spacing w:val="-3"/>
          <w:sz w:val="32"/>
          <w:szCs w:val="32"/>
        </w:rPr>
        <w:t>分类管理</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rPr>
        <w:t>引导</w:t>
      </w:r>
      <w:r>
        <w:rPr>
          <w:rFonts w:hint="eastAsia" w:ascii="仿宋_GB2312" w:hAnsi="仿宋_GB2312" w:eastAsia="仿宋_GB2312" w:cs="仿宋_GB2312"/>
          <w:color w:val="auto"/>
          <w:spacing w:val="-3"/>
          <w:sz w:val="32"/>
          <w:szCs w:val="32"/>
          <w:lang w:eastAsia="zh-CN"/>
        </w:rPr>
        <w:t>人力资源服务</w:t>
      </w:r>
      <w:r>
        <w:rPr>
          <w:rFonts w:hint="eastAsia" w:ascii="仿宋_GB2312" w:hAnsi="仿宋_GB2312" w:eastAsia="仿宋_GB2312" w:cs="仿宋_GB2312"/>
          <w:color w:val="auto"/>
          <w:spacing w:val="-3"/>
          <w:sz w:val="32"/>
          <w:szCs w:val="32"/>
        </w:rPr>
        <w:t>机构</w:t>
      </w:r>
      <w:r>
        <w:rPr>
          <w:rFonts w:hint="eastAsia" w:ascii="仿宋_GB2312" w:hAnsi="仿宋_GB2312" w:eastAsia="仿宋_GB2312" w:cs="仿宋_GB2312"/>
          <w:color w:val="auto"/>
          <w:spacing w:val="-3"/>
          <w:sz w:val="32"/>
          <w:szCs w:val="32"/>
          <w:lang w:eastAsia="zh-CN"/>
        </w:rPr>
        <w:t>加强</w:t>
      </w:r>
      <w:r>
        <w:rPr>
          <w:rFonts w:hint="eastAsia" w:ascii="仿宋_GB2312" w:hAnsi="仿宋_GB2312" w:eastAsia="仿宋_GB2312" w:cs="仿宋_GB2312"/>
          <w:color w:val="auto"/>
          <w:spacing w:val="-3"/>
          <w:sz w:val="32"/>
          <w:szCs w:val="32"/>
        </w:rPr>
        <w:t>规</w:t>
      </w:r>
      <w:r>
        <w:rPr>
          <w:rFonts w:hint="eastAsia" w:ascii="仿宋_GB2312" w:hAnsi="仿宋_GB2312" w:eastAsia="仿宋_GB2312" w:cs="仿宋_GB2312"/>
          <w:color w:val="auto"/>
          <w:spacing w:val="-3"/>
          <w:sz w:val="32"/>
          <w:szCs w:val="32"/>
          <w:highlight w:val="none"/>
        </w:rPr>
        <w:t>范经营、提升</w:t>
      </w:r>
      <w:r>
        <w:rPr>
          <w:rFonts w:hint="eastAsia" w:ascii="仿宋_GB2312" w:hAnsi="仿宋_GB2312" w:eastAsia="仿宋_GB2312" w:cs="仿宋_GB2312"/>
          <w:color w:val="auto"/>
          <w:spacing w:val="-3"/>
          <w:sz w:val="32"/>
          <w:szCs w:val="32"/>
          <w:highlight w:val="none"/>
          <w:lang w:eastAsia="zh-CN"/>
        </w:rPr>
        <w:t>管理</w:t>
      </w:r>
      <w:r>
        <w:rPr>
          <w:rFonts w:hint="eastAsia" w:ascii="仿宋_GB2312" w:hAnsi="仿宋_GB2312" w:eastAsia="仿宋_GB2312" w:cs="仿宋_GB2312"/>
          <w:color w:val="auto"/>
          <w:spacing w:val="-3"/>
          <w:sz w:val="32"/>
          <w:szCs w:val="32"/>
          <w:highlight w:val="none"/>
        </w:rPr>
        <w:t>服务</w:t>
      </w:r>
      <w:r>
        <w:rPr>
          <w:rFonts w:hint="eastAsia" w:ascii="仿宋_GB2312" w:hAnsi="仿宋_GB2312" w:eastAsia="仿宋_GB2312" w:cs="仿宋_GB2312"/>
          <w:color w:val="auto"/>
          <w:spacing w:val="-3"/>
          <w:sz w:val="32"/>
          <w:szCs w:val="32"/>
          <w:highlight w:val="none"/>
          <w:lang w:eastAsia="zh-CN"/>
        </w:rPr>
        <w:t>水平。</w:t>
      </w:r>
    </w:p>
    <w:p>
      <w:pPr>
        <w:pageBreakBefore w:val="0"/>
        <w:kinsoku/>
        <w:overflowPunct/>
        <w:topLinePunct w:val="0"/>
        <w:bidi w:val="0"/>
        <w:spacing w:line="580" w:lineRule="exact"/>
        <w:ind w:right="0" w:firstLine="638" w:firstLineChars="0"/>
        <w:jc w:val="both"/>
        <w:rPr>
          <w:rFonts w:hint="eastAsia" w:ascii="仿宋_GB2312" w:hAnsi="仿宋_GB2312" w:eastAsia="仿宋_GB2312" w:cs="仿宋_GB2312"/>
          <w:color w:val="000000"/>
          <w:spacing w:val="-3"/>
          <w:sz w:val="32"/>
          <w:szCs w:val="32"/>
        </w:rPr>
      </w:pPr>
      <w:r>
        <w:rPr>
          <w:rFonts w:hint="eastAsia" w:ascii="仿宋_GB2312" w:hAnsi="仿宋_GB2312" w:eastAsia="仿宋_GB2312" w:cs="仿宋_GB2312"/>
          <w:b/>
          <w:bCs/>
          <w:color w:val="000000"/>
          <w:spacing w:val="-3"/>
          <w:sz w:val="32"/>
          <w:szCs w:val="32"/>
          <w:lang w:val="en-US" w:eastAsia="zh-CN"/>
        </w:rPr>
        <w:t>22.</w:t>
      </w:r>
      <w:r>
        <w:rPr>
          <w:rFonts w:hint="eastAsia" w:ascii="仿宋_GB2312" w:hAnsi="仿宋_GB2312" w:eastAsia="仿宋_GB2312" w:cs="仿宋_GB2312"/>
          <w:b/>
          <w:bCs/>
          <w:color w:val="auto"/>
          <w:sz w:val="32"/>
          <w:szCs w:val="32"/>
          <w:lang w:val="en-US" w:eastAsia="zh-CN"/>
        </w:rPr>
        <w:t>加强诚信服务引导建设。</w:t>
      </w:r>
      <w:r>
        <w:rPr>
          <w:rFonts w:hint="eastAsia" w:ascii="仿宋_GB2312" w:hAnsi="仿宋_GB2312" w:eastAsia="仿宋_GB2312" w:cs="仿宋_GB2312"/>
          <w:color w:val="000000"/>
          <w:spacing w:val="-3"/>
          <w:sz w:val="32"/>
          <w:szCs w:val="32"/>
        </w:rPr>
        <w:t>定期开展“深圳市人力资源服务诚信示范机构”评选活动，</w:t>
      </w:r>
      <w:r>
        <w:rPr>
          <w:rFonts w:hint="eastAsia" w:ascii="仿宋_GB2312" w:hAnsi="仿宋_GB2312" w:eastAsia="仿宋_GB2312" w:cs="仿宋_GB2312"/>
          <w:color w:val="000000"/>
          <w:spacing w:val="-3"/>
          <w:sz w:val="32"/>
          <w:szCs w:val="32"/>
          <w:lang w:val="en-US" w:eastAsia="zh-CN"/>
        </w:rPr>
        <w:t>每期评选不超过20家诚信人力资源服务机构，</w:t>
      </w:r>
      <w:r>
        <w:rPr>
          <w:rFonts w:hint="eastAsia" w:ascii="仿宋_GB2312" w:hAnsi="仿宋_GB2312" w:eastAsia="仿宋_GB2312" w:cs="仿宋_GB2312"/>
          <w:color w:val="000000"/>
          <w:spacing w:val="-3"/>
          <w:sz w:val="32"/>
          <w:szCs w:val="32"/>
        </w:rPr>
        <w:t>对获评机构</w:t>
      </w:r>
      <w:r>
        <w:rPr>
          <w:rFonts w:hint="eastAsia" w:ascii="仿宋_GB2312" w:hAnsi="仿宋_GB2312" w:eastAsia="仿宋_GB2312" w:cs="仿宋_GB2312"/>
          <w:color w:val="000000"/>
          <w:spacing w:val="-3"/>
          <w:sz w:val="32"/>
          <w:szCs w:val="32"/>
          <w:lang w:eastAsia="zh-CN"/>
        </w:rPr>
        <w:t>给予</w:t>
      </w:r>
      <w:r>
        <w:rPr>
          <w:rFonts w:hint="eastAsia" w:ascii="仿宋_GB2312" w:hAnsi="仿宋_GB2312" w:eastAsia="仿宋_GB2312" w:cs="仿宋_GB2312"/>
          <w:color w:val="000000"/>
          <w:spacing w:val="-3"/>
          <w:sz w:val="32"/>
          <w:szCs w:val="32"/>
        </w:rPr>
        <w:t>2万元的</w:t>
      </w:r>
      <w:r>
        <w:rPr>
          <w:rFonts w:hint="eastAsia" w:ascii="仿宋_GB2312" w:hAnsi="仿宋_GB2312" w:eastAsia="仿宋_GB2312" w:cs="仿宋_GB2312"/>
          <w:color w:val="000000"/>
          <w:spacing w:val="-3"/>
          <w:sz w:val="32"/>
          <w:szCs w:val="32"/>
          <w:lang w:eastAsia="zh-CN"/>
        </w:rPr>
        <w:t>一次性</w:t>
      </w:r>
      <w:r>
        <w:rPr>
          <w:rFonts w:hint="eastAsia" w:ascii="仿宋_GB2312" w:hAnsi="仿宋_GB2312" w:eastAsia="仿宋_GB2312" w:cs="仿宋_GB2312"/>
          <w:color w:val="000000"/>
          <w:spacing w:val="-3"/>
          <w:sz w:val="32"/>
          <w:szCs w:val="32"/>
        </w:rPr>
        <w:t>奖励</w:t>
      </w:r>
      <w:r>
        <w:rPr>
          <w:rFonts w:hint="eastAsia" w:ascii="仿宋_GB2312" w:hAnsi="仿宋_GB2312" w:eastAsia="仿宋_GB2312" w:cs="仿宋_GB2312"/>
          <w:color w:val="000000"/>
          <w:spacing w:val="-3"/>
          <w:sz w:val="32"/>
          <w:szCs w:val="32"/>
          <w:lang w:eastAsia="zh-CN"/>
        </w:rPr>
        <w:t>，并</w:t>
      </w:r>
      <w:r>
        <w:rPr>
          <w:rFonts w:hint="eastAsia" w:ascii="仿宋_GB2312" w:hAnsi="仿宋_GB2312" w:eastAsia="仿宋_GB2312" w:cs="仿宋_GB2312"/>
          <w:color w:val="000000"/>
          <w:spacing w:val="-3"/>
          <w:sz w:val="32"/>
          <w:szCs w:val="32"/>
        </w:rPr>
        <w:t>支持本市人力资源服务机构</w:t>
      </w:r>
      <w:r>
        <w:rPr>
          <w:rFonts w:hint="eastAsia" w:ascii="仿宋_GB2312" w:hAnsi="仿宋_GB2312" w:eastAsia="仿宋_GB2312" w:cs="仿宋_GB2312"/>
          <w:color w:val="000000"/>
          <w:spacing w:val="-3"/>
          <w:sz w:val="32"/>
          <w:szCs w:val="32"/>
          <w:lang w:eastAsia="zh-CN"/>
        </w:rPr>
        <w:t>积极</w:t>
      </w:r>
      <w:r>
        <w:rPr>
          <w:rFonts w:hint="eastAsia" w:ascii="仿宋_GB2312" w:hAnsi="仿宋_GB2312" w:eastAsia="仿宋_GB2312" w:cs="仿宋_GB2312"/>
          <w:color w:val="000000"/>
          <w:spacing w:val="-3"/>
          <w:sz w:val="32"/>
          <w:szCs w:val="32"/>
        </w:rPr>
        <w:t>参加</w:t>
      </w:r>
      <w:r>
        <w:rPr>
          <w:rFonts w:hint="eastAsia" w:ascii="仿宋_GB2312" w:hAnsi="仿宋_GB2312" w:eastAsia="仿宋_GB2312" w:cs="仿宋_GB2312"/>
          <w:color w:val="000000"/>
          <w:spacing w:val="-3"/>
          <w:sz w:val="32"/>
          <w:szCs w:val="32"/>
          <w:lang w:val="en-US" w:eastAsia="zh-CN"/>
        </w:rPr>
        <w:t>国家和省</w:t>
      </w:r>
      <w:r>
        <w:rPr>
          <w:rFonts w:hint="eastAsia" w:ascii="仿宋_GB2312" w:hAnsi="仿宋_GB2312" w:eastAsia="仿宋_GB2312" w:cs="仿宋_GB2312"/>
          <w:color w:val="000000"/>
          <w:spacing w:val="-3"/>
          <w:sz w:val="32"/>
          <w:szCs w:val="32"/>
        </w:rPr>
        <w:t>诚信企业评选活动。</w:t>
      </w:r>
    </w:p>
    <w:p>
      <w:pPr>
        <w:keepNext w:val="0"/>
        <w:keepLines w:val="0"/>
        <w:pageBreakBefore w:val="0"/>
        <w:widowControl/>
        <w:kinsoku/>
        <w:wordWrap/>
        <w:overflowPunct/>
        <w:topLinePunct w:val="0"/>
        <w:autoSpaceDE/>
        <w:autoSpaceDN/>
        <w:bidi w:val="0"/>
        <w:adjustRightInd/>
        <w:snapToGrid/>
        <w:spacing w:line="580" w:lineRule="exact"/>
        <w:ind w:right="0" w:firstLine="631" w:firstLineChars="200"/>
        <w:jc w:val="both"/>
        <w:textAlignment w:val="auto"/>
        <w:rPr>
          <w:rFonts w:hint="eastAsia" w:ascii="仿宋_GB2312" w:hAnsi="仿宋_GB2312" w:eastAsia="仿宋_GB2312" w:cs="仿宋_GB2312"/>
          <w:color w:val="000000"/>
          <w:spacing w:val="-3"/>
          <w:sz w:val="32"/>
          <w:szCs w:val="32"/>
          <w:lang w:eastAsia="zh-CN"/>
        </w:rPr>
      </w:pPr>
      <w:r>
        <w:rPr>
          <w:rFonts w:hint="eastAsia" w:ascii="仿宋_GB2312" w:hAnsi="仿宋_GB2312" w:eastAsia="仿宋_GB2312" w:cs="仿宋_GB2312"/>
          <w:b/>
          <w:bCs/>
          <w:color w:val="auto"/>
          <w:spacing w:val="-3"/>
          <w:sz w:val="32"/>
          <w:szCs w:val="32"/>
          <w:highlight w:val="none"/>
          <w:lang w:val="en-US" w:eastAsia="zh-CN"/>
        </w:rPr>
        <w:t>23.</w:t>
      </w:r>
      <w:r>
        <w:rPr>
          <w:rFonts w:hint="eastAsia" w:ascii="仿宋_GB2312" w:hAnsi="仿宋_GB2312" w:eastAsia="仿宋_GB2312" w:cs="仿宋_GB2312"/>
          <w:b/>
          <w:bCs/>
          <w:color w:val="auto"/>
          <w:spacing w:val="9"/>
          <w:sz w:val="32"/>
          <w:szCs w:val="32"/>
        </w:rPr>
        <w:t>加强人力资源服务标准建设</w:t>
      </w:r>
      <w:r>
        <w:rPr>
          <w:rFonts w:hint="eastAsia" w:ascii="仿宋_GB2312" w:hAnsi="仿宋_GB2312" w:eastAsia="仿宋_GB2312" w:cs="仿宋_GB2312"/>
          <w:b/>
          <w:bCs/>
          <w:color w:val="auto"/>
          <w:spacing w:val="9"/>
          <w:sz w:val="32"/>
          <w:szCs w:val="32"/>
          <w:lang w:eastAsia="zh-CN"/>
        </w:rPr>
        <w:t>。</w:t>
      </w:r>
      <w:r>
        <w:rPr>
          <w:rFonts w:hint="eastAsia" w:ascii="仿宋_GB2312" w:hAnsi="仿宋_GB2312" w:eastAsia="仿宋_GB2312" w:cs="仿宋_GB2312"/>
          <w:color w:val="000000"/>
          <w:spacing w:val="-3"/>
          <w:sz w:val="32"/>
          <w:szCs w:val="32"/>
        </w:rPr>
        <w:t>加强国家人力资源服务标准</w:t>
      </w:r>
      <w:r>
        <w:rPr>
          <w:rFonts w:hint="eastAsia" w:ascii="仿宋_GB2312" w:hAnsi="仿宋_GB2312" w:eastAsia="仿宋_GB2312" w:cs="仿宋_GB2312"/>
          <w:color w:val="000000"/>
          <w:spacing w:val="-3"/>
          <w:sz w:val="32"/>
          <w:szCs w:val="32"/>
          <w:lang w:val="en-US" w:eastAsia="zh-CN"/>
        </w:rPr>
        <w:t>宣传贯彻</w:t>
      </w:r>
      <w:r>
        <w:rPr>
          <w:rFonts w:hint="eastAsia" w:ascii="仿宋_GB2312" w:hAnsi="仿宋_GB2312" w:eastAsia="仿宋_GB2312" w:cs="仿宋_GB2312"/>
          <w:color w:val="000000"/>
          <w:spacing w:val="-3"/>
          <w:sz w:val="32"/>
          <w:szCs w:val="32"/>
        </w:rPr>
        <w:t>实施推广力度</w:t>
      </w:r>
      <w:r>
        <w:rPr>
          <w:rFonts w:hint="eastAsia" w:ascii="仿宋_GB2312" w:hAnsi="仿宋_GB2312" w:eastAsia="仿宋_GB2312" w:cs="仿宋_GB2312"/>
          <w:color w:val="000000"/>
          <w:spacing w:val="-3"/>
          <w:sz w:val="32"/>
          <w:szCs w:val="32"/>
          <w:lang w:eastAsia="zh-CN"/>
        </w:rPr>
        <w:t>，鼓励人力资源服务行业协会、人力资源服务机构制定行业标准和企业标准等。</w:t>
      </w:r>
    </w:p>
    <w:p>
      <w:pPr>
        <w:pageBreakBefore w:val="0"/>
        <w:kinsoku/>
        <w:overflowPunct/>
        <w:topLinePunct w:val="0"/>
        <w:bidi w:val="0"/>
        <w:spacing w:line="580" w:lineRule="exact"/>
        <w:ind w:right="0" w:firstLine="631" w:firstLineChars="200"/>
        <w:jc w:val="both"/>
        <w:rPr>
          <w:rFonts w:hint="eastAsia" w:ascii="仿宋_GB2312" w:hAnsi="仿宋_GB2312" w:eastAsia="仿宋_GB2312" w:cs="仿宋_GB2312"/>
          <w:color w:val="000000"/>
          <w:spacing w:val="-3"/>
          <w:sz w:val="32"/>
          <w:szCs w:val="32"/>
          <w:highlight w:val="none"/>
          <w:lang w:val="en-US" w:eastAsia="zh-CN"/>
        </w:rPr>
      </w:pPr>
      <w:r>
        <w:rPr>
          <w:rFonts w:hint="eastAsia" w:ascii="仿宋_GB2312" w:hAnsi="仿宋_GB2312" w:eastAsia="仿宋_GB2312" w:cs="仿宋_GB2312"/>
          <w:b/>
          <w:bCs/>
          <w:color w:val="auto"/>
          <w:spacing w:val="-3"/>
          <w:sz w:val="32"/>
          <w:szCs w:val="32"/>
          <w:highlight w:val="none"/>
          <w:lang w:val="en-US" w:eastAsia="zh-CN"/>
        </w:rPr>
        <w:t>24.完善统计调查制度。</w:t>
      </w:r>
      <w:r>
        <w:rPr>
          <w:rFonts w:hint="eastAsia" w:ascii="仿宋_GB2312" w:hAnsi="仿宋_GB2312" w:eastAsia="仿宋_GB2312" w:cs="仿宋_GB2312"/>
          <w:color w:val="000000"/>
          <w:spacing w:val="-3"/>
          <w:sz w:val="32"/>
          <w:szCs w:val="32"/>
          <w:highlight w:val="none"/>
          <w:lang w:val="en-US" w:eastAsia="zh-CN"/>
        </w:rPr>
        <w:t>在国家统计局统计调查框架内，按照相关统计制度对人力资源服务业进行统计监测，实施人力资源服务月度统计，指导督促人力资源服务业企业填报统计数据，保障统计数据质量及时客观准确。在相关规定允许范围内进行数据信息共享。</w:t>
      </w:r>
    </w:p>
    <w:p>
      <w:pPr>
        <w:pageBreakBefore w:val="0"/>
        <w:kinsoku/>
        <w:overflowPunct/>
        <w:topLinePunct w:val="0"/>
        <w:bidi w:val="0"/>
        <w:spacing w:line="580" w:lineRule="exact"/>
        <w:ind w:left="0" w:firstLine="631" w:firstLineChars="200"/>
        <w:jc w:val="both"/>
        <w:rPr>
          <w:rFonts w:hint="eastAsia" w:ascii="仿宋_GB2312" w:hAnsi="仿宋_GB2312" w:eastAsia="仿宋_GB2312" w:cs="仿宋_GB2312"/>
          <w:color w:val="000000"/>
          <w:spacing w:val="-3"/>
          <w:sz w:val="32"/>
          <w:szCs w:val="32"/>
        </w:rPr>
      </w:pPr>
      <w:r>
        <w:rPr>
          <w:rFonts w:hint="eastAsia" w:ascii="仿宋_GB2312" w:hAnsi="仿宋_GB2312" w:eastAsia="仿宋_GB2312" w:cs="仿宋_GB2312"/>
          <w:b/>
          <w:bCs/>
          <w:color w:val="auto"/>
          <w:spacing w:val="-3"/>
          <w:sz w:val="32"/>
          <w:szCs w:val="32"/>
          <w:lang w:val="en-US" w:eastAsia="zh-CN"/>
        </w:rPr>
        <w:t>25.</w:t>
      </w:r>
      <w:r>
        <w:rPr>
          <w:rFonts w:hint="eastAsia" w:ascii="仿宋_GB2312" w:hAnsi="仿宋_GB2312" w:eastAsia="仿宋_GB2312" w:cs="仿宋_GB2312"/>
          <w:b/>
          <w:bCs/>
          <w:color w:val="auto"/>
          <w:spacing w:val="-3"/>
          <w:sz w:val="32"/>
          <w:szCs w:val="32"/>
        </w:rPr>
        <w:t>建立健全行政执法联合机制。</w:t>
      </w:r>
      <w:r>
        <w:rPr>
          <w:rFonts w:hint="eastAsia" w:ascii="仿宋_GB2312" w:hAnsi="仿宋_GB2312" w:eastAsia="仿宋_GB2312" w:cs="仿宋_GB2312"/>
          <w:color w:val="000000"/>
          <w:spacing w:val="-3"/>
          <w:sz w:val="32"/>
          <w:szCs w:val="32"/>
        </w:rPr>
        <w:t>建立市、区、街道一体联动人力资源市场综合执法监管服务体系，完善“互联网＋监管”机制。落实“双随机、一公开”、年度报告公示等事中事后监管措施。定期开展清理整顿人力资源市场秩序专项行动，集中整治非法劳务中介等扰乱人力资源市场秩序的违法违规行为。</w:t>
      </w:r>
    </w:p>
    <w:p>
      <w:pPr>
        <w:pStyle w:val="3"/>
        <w:pageBreakBefore w:val="0"/>
        <w:widowControl w:val="0"/>
        <w:kinsoku/>
        <w:overflowPunct/>
        <w:topLinePunct w:val="0"/>
        <w:autoSpaceDE/>
        <w:autoSpaceDN/>
        <w:bidi w:val="0"/>
        <w:adjustRightInd/>
        <w:snapToGrid/>
        <w:spacing w:line="580" w:lineRule="exact"/>
        <w:ind w:firstLine="631" w:firstLineChars="200"/>
        <w:jc w:val="both"/>
        <w:textAlignment w:val="auto"/>
        <w:rPr>
          <w:rFonts w:hint="eastAsia" w:ascii="楷体_GB2312" w:hAnsi="楷体_GB2312" w:eastAsia="楷体_GB2312" w:cs="楷体_GB2312"/>
          <w:color w:val="auto"/>
          <w:spacing w:val="-3"/>
          <w:sz w:val="32"/>
          <w:szCs w:val="32"/>
          <w:highlight w:val="none"/>
          <w:lang w:eastAsia="zh-CN" w:bidi="ar-SA"/>
        </w:rPr>
      </w:pPr>
      <w:r>
        <w:rPr>
          <w:rFonts w:hint="eastAsia" w:ascii="仿宋_GB2312" w:hAnsi="仿宋_GB2312" w:eastAsia="仿宋_GB2312" w:cs="仿宋_GB2312"/>
          <w:b/>
          <w:bCs/>
          <w:color w:val="000000"/>
          <w:spacing w:val="-3"/>
          <w:sz w:val="32"/>
          <w:szCs w:val="32"/>
          <w:lang w:val="en-US" w:eastAsia="zh-CN"/>
        </w:rPr>
        <w:t>26.</w:t>
      </w:r>
      <w:r>
        <w:rPr>
          <w:rFonts w:hint="eastAsia" w:ascii="仿宋_GB2312" w:hAnsi="仿宋_GB2312" w:eastAsia="仿宋_GB2312" w:cs="仿宋_GB2312"/>
          <w:b/>
          <w:bCs/>
          <w:color w:val="000000"/>
          <w:spacing w:val="-3"/>
          <w:sz w:val="32"/>
          <w:szCs w:val="32"/>
          <w:lang w:eastAsia="zh-CN"/>
        </w:rPr>
        <w:t>构建全市域人力资源服务平台</w:t>
      </w:r>
      <w:r>
        <w:rPr>
          <w:rFonts w:hint="eastAsia" w:ascii="仿宋_GB2312" w:hAnsi="仿宋_GB2312" w:eastAsia="仿宋_GB2312" w:cs="仿宋_GB2312"/>
          <w:b/>
          <w:bCs/>
          <w:color w:val="000000"/>
          <w:spacing w:val="-3"/>
          <w:sz w:val="32"/>
          <w:szCs w:val="32"/>
        </w:rPr>
        <w:t>。</w:t>
      </w:r>
      <w:r>
        <w:rPr>
          <w:rFonts w:hint="eastAsia" w:ascii="仿宋_GB2312" w:hAnsi="仿宋_GB2312" w:eastAsia="仿宋_GB2312" w:cs="仿宋_GB2312"/>
          <w:color w:val="000000"/>
          <w:spacing w:val="-3"/>
          <w:kern w:val="0"/>
          <w:sz w:val="32"/>
          <w:szCs w:val="32"/>
          <w:lang w:val="en-US" w:eastAsia="zh-CN" w:bidi="ar-SA"/>
        </w:rPr>
        <w:t>以人力资源服务链为核心，不断扩展人力资源服务场景，延伸服务内涵和触达范围，</w:t>
      </w:r>
      <w:r>
        <w:rPr>
          <w:rFonts w:hint="eastAsia" w:ascii="仿宋_GB2312" w:hAnsi="仿宋_GB2312" w:eastAsia="仿宋_GB2312" w:cs="仿宋_GB2312"/>
          <w:color w:val="000000"/>
          <w:spacing w:val="-3"/>
          <w:sz w:val="32"/>
          <w:szCs w:val="32"/>
          <w:lang w:eastAsia="zh-CN"/>
        </w:rPr>
        <w:t>构建全市域</w:t>
      </w:r>
      <w:r>
        <w:rPr>
          <w:rFonts w:hint="eastAsia" w:ascii="仿宋_GB2312" w:hAnsi="仿宋_GB2312" w:eastAsia="仿宋_GB2312" w:cs="仿宋_GB2312"/>
          <w:color w:val="auto"/>
          <w:spacing w:val="-3"/>
          <w:sz w:val="32"/>
          <w:szCs w:val="32"/>
          <w:highlight w:val="none"/>
          <w:lang w:eastAsia="zh-CN"/>
        </w:rPr>
        <w:t>人力资源服务平台</w:t>
      </w:r>
      <w:r>
        <w:rPr>
          <w:rFonts w:hint="eastAsia" w:ascii="仿宋_GB2312" w:hAnsi="仿宋_GB2312" w:eastAsia="仿宋_GB2312" w:cs="仿宋_GB2312"/>
          <w:color w:val="auto"/>
          <w:spacing w:val="-3"/>
          <w:sz w:val="32"/>
          <w:szCs w:val="32"/>
          <w:highlight w:val="none"/>
        </w:rPr>
        <w:t>，</w:t>
      </w:r>
      <w:r>
        <w:rPr>
          <w:rFonts w:hint="eastAsia" w:ascii="仿宋_GB2312" w:hAnsi="仿宋_GB2312" w:eastAsia="仿宋_GB2312" w:cs="仿宋_GB2312"/>
          <w:color w:val="auto"/>
          <w:spacing w:val="-3"/>
          <w:sz w:val="32"/>
          <w:szCs w:val="32"/>
          <w:highlight w:val="none"/>
          <w:lang w:eastAsia="zh-CN"/>
        </w:rPr>
        <w:t>及时</w:t>
      </w:r>
      <w:r>
        <w:rPr>
          <w:rFonts w:hint="eastAsia" w:ascii="仿宋_GB2312" w:hAnsi="仿宋_GB2312" w:eastAsia="仿宋_GB2312" w:cs="仿宋_GB2312"/>
          <w:color w:val="auto"/>
          <w:spacing w:val="-3"/>
          <w:sz w:val="32"/>
          <w:szCs w:val="32"/>
          <w:highlight w:val="none"/>
        </w:rPr>
        <w:t>掌握全市人力资源分布、就业失业、流动等情况，定期发布人力资源服务业发展报告</w:t>
      </w:r>
      <w:r>
        <w:rPr>
          <w:rFonts w:hint="eastAsia" w:ascii="仿宋_GB2312" w:hAnsi="仿宋_GB2312" w:eastAsia="仿宋_GB2312" w:cs="仿宋_GB2312"/>
          <w:color w:val="auto"/>
          <w:spacing w:val="-3"/>
          <w:sz w:val="32"/>
          <w:szCs w:val="32"/>
          <w:highlight w:val="none"/>
          <w:lang w:eastAsia="zh-CN"/>
        </w:rPr>
        <w:t>。</w:t>
      </w:r>
    </w:p>
    <w:p>
      <w:pPr>
        <w:pageBreakBefore w:val="0"/>
        <w:kinsoku/>
        <w:overflowPunct/>
        <w:topLinePunct w:val="0"/>
        <w:bidi w:val="0"/>
        <w:spacing w:line="580" w:lineRule="exact"/>
        <w:ind w:left="0" w:right="0" w:firstLine="650"/>
        <w:jc w:val="both"/>
        <w:rPr>
          <w:rFonts w:hint="eastAsia" w:ascii="仿宋_GB2312" w:hAnsi="仿宋_GB2312" w:eastAsia="仿宋_GB2312" w:cs="仿宋_GB2312"/>
          <w:color w:val="auto"/>
          <w:spacing w:val="-3"/>
          <w:sz w:val="32"/>
          <w:szCs w:val="32"/>
          <w:highlight w:val="none"/>
          <w:lang w:eastAsia="zh-CN"/>
        </w:rPr>
      </w:pPr>
      <w:r>
        <w:rPr>
          <w:rFonts w:hint="eastAsia" w:ascii="仿宋_GB2312" w:hAnsi="仿宋_GB2312" w:eastAsia="仿宋_GB2312" w:cs="仿宋_GB2312"/>
          <w:color w:val="auto"/>
          <w:spacing w:val="-3"/>
          <w:sz w:val="32"/>
          <w:szCs w:val="32"/>
          <w:highlight w:val="none"/>
          <w:lang w:eastAsia="zh-CN"/>
        </w:rPr>
        <w:t>市、区相关部门要高度重视发展人力资源服务业，对人力资源服务业的重点领域、重点项目和关键环节给予支持；要严格按照相关规定做好资金发放、使用等监管核查工作；要充分宣传人力资源服务业在促进就业创业、优化人力资源配置和服务经济社会发展等方面的重要作用，扩大行业知名度和社会影响力；要协同配合，形成合力，确保各项任务落实落细，共同推动人力资源服务业高质量发展。</w:t>
      </w:r>
    </w:p>
    <w:p>
      <w:pPr>
        <w:pageBreakBefore w:val="0"/>
        <w:kinsoku/>
        <w:overflowPunct/>
        <w:topLinePunct w:val="0"/>
        <w:bidi w:val="0"/>
        <w:spacing w:line="580" w:lineRule="exact"/>
        <w:ind w:left="0" w:right="0" w:firstLine="650" w:firstLineChars="0"/>
        <w:jc w:val="both"/>
        <w:rPr>
          <w:rFonts w:hint="eastAsia" w:ascii="仿宋_GB2312" w:hAnsi="仿宋_GB2312" w:eastAsia="仿宋_GB2312" w:cs="仿宋_GB2312"/>
          <w:color w:val="auto"/>
          <w:spacing w:val="-3"/>
          <w:sz w:val="32"/>
          <w:szCs w:val="32"/>
          <w:highlight w:val="none"/>
        </w:rPr>
      </w:pPr>
      <w:r>
        <w:rPr>
          <w:rFonts w:hint="eastAsia" w:ascii="仿宋_GB2312" w:hAnsi="仿宋_GB2312" w:eastAsia="仿宋_GB2312" w:cs="仿宋_GB2312"/>
          <w:color w:val="auto"/>
          <w:spacing w:val="-3"/>
          <w:sz w:val="32"/>
          <w:szCs w:val="32"/>
          <w:highlight w:val="none"/>
        </w:rPr>
        <w:t>本措施</w:t>
      </w:r>
      <w:r>
        <w:rPr>
          <w:rFonts w:hint="default" w:ascii="仿宋_GB2312" w:hAnsi="仿宋_GB2312" w:eastAsia="仿宋_GB2312" w:cs="仿宋_GB2312"/>
          <w:color w:val="auto"/>
          <w:spacing w:val="-3"/>
          <w:sz w:val="32"/>
          <w:szCs w:val="32"/>
          <w:highlight w:val="none"/>
          <w:lang w:val="en"/>
        </w:rPr>
        <w:t>中</w:t>
      </w:r>
      <w:r>
        <w:rPr>
          <w:rFonts w:hint="eastAsia" w:ascii="仿宋_GB2312" w:hAnsi="仿宋_GB2312" w:eastAsia="仿宋_GB2312" w:cs="仿宋_GB2312"/>
          <w:color w:val="auto"/>
          <w:spacing w:val="-3"/>
          <w:sz w:val="32"/>
          <w:szCs w:val="32"/>
          <w:highlight w:val="none"/>
        </w:rPr>
        <w:t>规定的同类型政策、本措施和我市</w:t>
      </w:r>
      <w:r>
        <w:rPr>
          <w:rFonts w:hint="eastAsia" w:ascii="仿宋_GB2312" w:hAnsi="宋体" w:eastAsia="仿宋_GB2312" w:cs="仿宋_GB2312"/>
          <w:spacing w:val="-4"/>
          <w:kern w:val="2"/>
          <w:sz w:val="32"/>
          <w:szCs w:val="32"/>
          <w:lang w:val="en-US" w:eastAsia="zh-CN"/>
        </w:rPr>
        <w:t>市级</w:t>
      </w:r>
      <w:r>
        <w:rPr>
          <w:rFonts w:hint="eastAsia" w:ascii="仿宋_GB2312" w:hAnsi="仿宋_GB2312" w:eastAsia="仿宋_GB2312" w:cs="仿宋_GB2312"/>
          <w:color w:val="auto"/>
          <w:spacing w:val="-3"/>
          <w:sz w:val="32"/>
          <w:szCs w:val="32"/>
          <w:highlight w:val="none"/>
        </w:rPr>
        <w:t>其他同类型政策按照“就高”原则不重复享受</w:t>
      </w:r>
      <w:r>
        <w:rPr>
          <w:rFonts w:hint="eastAsia" w:ascii="仿宋_GB2312" w:hAnsi="宋体" w:eastAsia="仿宋_GB2312" w:cs="仿宋_GB2312"/>
          <w:spacing w:val="-4"/>
          <w:kern w:val="2"/>
          <w:sz w:val="32"/>
          <w:szCs w:val="32"/>
          <w:lang w:val="en-US" w:eastAsia="zh-CN"/>
        </w:rPr>
        <w:t>。</w:t>
      </w:r>
    </w:p>
    <w:p>
      <w:pPr>
        <w:keepNext w:val="0"/>
        <w:keepLines w:val="0"/>
        <w:pageBreakBefore w:val="0"/>
        <w:widowControl/>
        <w:kinsoku/>
        <w:overflowPunct/>
        <w:topLinePunct w:val="0"/>
        <w:bidi w:val="0"/>
        <w:spacing w:line="580" w:lineRule="exact"/>
        <w:ind w:firstLine="640" w:firstLineChars="200"/>
        <w:rPr>
          <w:rFonts w:hint="eastAsia" w:ascii="仿宋_GB2312" w:hAnsi="仿宋_GB2312" w:eastAsia="仿宋_GB2312" w:cs="仿宋_GB2312"/>
          <w:color w:val="auto"/>
          <w:spacing w:val="-3"/>
          <w:sz w:val="32"/>
          <w:szCs w:val="32"/>
          <w:highlight w:val="none"/>
        </w:rPr>
      </w:pPr>
      <w:r>
        <w:rPr>
          <w:rFonts w:hint="eastAsia" w:ascii="仿宋_GB2312" w:hAnsi="仿宋_GB2312" w:eastAsia="仿宋_GB2312" w:cs="仿宋_GB2312"/>
          <w:i w:val="0"/>
          <w:caps w:val="0"/>
          <w:snapToGrid w:val="0"/>
          <w:color w:val="000000"/>
          <w:spacing w:val="0"/>
          <w:kern w:val="0"/>
          <w:sz w:val="32"/>
          <w:szCs w:val="32"/>
          <w:shd w:val="clear" w:color="auto" w:fill="auto"/>
          <w:lang w:val="en-US" w:eastAsia="zh-CN" w:bidi="ar"/>
        </w:rPr>
        <w:t>本文件自</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i w:val="0"/>
          <w:caps w:val="0"/>
          <w:snapToGrid w:val="0"/>
          <w:color w:val="000000"/>
          <w:spacing w:val="0"/>
          <w:kern w:val="0"/>
          <w:sz w:val="32"/>
          <w:szCs w:val="32"/>
          <w:shd w:val="clear" w:color="auto" w:fill="auto"/>
          <w:lang w:val="en-US" w:eastAsia="zh-CN" w:bidi="ar"/>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i w:val="0"/>
          <w:caps w:val="0"/>
          <w:snapToGrid w:val="0"/>
          <w:color w:val="000000"/>
          <w:spacing w:val="0"/>
          <w:kern w:val="0"/>
          <w:sz w:val="32"/>
          <w:szCs w:val="32"/>
          <w:shd w:val="clear" w:color="auto" w:fill="auto"/>
          <w:lang w:val="en-US" w:eastAsia="zh-CN" w:bidi="ar"/>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i w:val="0"/>
          <w:caps w:val="0"/>
          <w:snapToGrid w:val="0"/>
          <w:color w:val="000000"/>
          <w:spacing w:val="0"/>
          <w:kern w:val="0"/>
          <w:sz w:val="32"/>
          <w:szCs w:val="32"/>
          <w:shd w:val="clear" w:color="auto" w:fill="auto"/>
          <w:lang w:val="en-US" w:eastAsia="zh-CN" w:bidi="ar"/>
        </w:rPr>
        <w:t>日起实施</w:t>
      </w:r>
      <w:r>
        <w:rPr>
          <w:rFonts w:hint="eastAsia" w:ascii="仿宋_GB2312" w:hAnsi="仿宋_GB2312" w:eastAsia="仿宋_GB2312" w:cs="仿宋_GB2312"/>
          <w:color w:val="000000"/>
          <w:spacing w:val="0"/>
          <w:sz w:val="32"/>
          <w:szCs w:val="32"/>
          <w:highlight w:val="none"/>
        </w:rPr>
        <w:t>，有效期5年。</w:t>
      </w:r>
      <w:r>
        <w:rPr>
          <w:rFonts w:hint="eastAsia" w:ascii="仿宋_GB2312" w:hAnsi="仿宋_GB2312" w:eastAsia="仿宋_GB2312" w:cs="仿宋_GB2312"/>
          <w:color w:val="000000"/>
          <w:spacing w:val="0"/>
          <w:sz w:val="32"/>
          <w:szCs w:val="32"/>
          <w:highlight w:val="none"/>
          <w:lang w:eastAsia="zh-CN"/>
        </w:rPr>
        <w:t>《</w:t>
      </w:r>
      <w:r>
        <w:rPr>
          <w:rFonts w:hint="eastAsia" w:ascii="仿宋_GB2312" w:hAnsi="仿宋_GB2312" w:eastAsia="仿宋_GB2312" w:cs="仿宋_GB2312"/>
          <w:b w:val="0"/>
          <w:bCs w:val="0"/>
          <w:kern w:val="0"/>
          <w:sz w:val="32"/>
          <w:szCs w:val="32"/>
        </w:rPr>
        <w:t>深圳市人力资源和社会保障局 深圳市发展和改革委员会 深圳市财政委员会印发</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深圳市关于加快发展人力资源服务业的若干措施</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（深人社发〔2018〕94号）</w:t>
      </w:r>
      <w:r>
        <w:rPr>
          <w:rFonts w:hint="eastAsia" w:ascii="仿宋_GB2312" w:hAnsi="仿宋_GB2312" w:eastAsia="仿宋_GB2312" w:cs="仿宋_GB2312"/>
          <w:sz w:val="32"/>
          <w:szCs w:val="32"/>
          <w:lang w:eastAsia="zh-CN"/>
        </w:rPr>
        <w:t>同时废止。</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bCs/>
          <w:spacing w:val="0"/>
          <w:kern w:val="10"/>
          <w:sz w:val="32"/>
          <w:szCs w:val="32"/>
          <w:lang w:val="en"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1D331563"/>
    <w:rsid w:val="1D331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567"/>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2022-10-24T06:36:00Z</dcterms:created>
  <dc:creator>阿营</dc:creator>
  <cp:lastModifiedBy>阿营</cp:lastModifiedBy>
  <dcterms:modified xsi:type="dcterms:W3CDTF">2022-10-24T06:36:57Z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CECA6AE31C33436F9B3F5D5A87919E72</vt:lpwstr>
  </property>
</Properties>
</file>