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深圳市电子商务经营者第三方信用评价与应用</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黑体" w:hAnsi="黑体" w:eastAsia="黑体" w:cs="黑体"/>
          <w:b/>
          <w:sz w:val="36"/>
          <w:szCs w:val="36"/>
          <w:lang w:val="en-US" w:eastAsia="zh-CN"/>
        </w:rPr>
      </w:pPr>
      <w:r>
        <w:rPr>
          <w:rFonts w:hint="eastAsia" w:ascii="黑体" w:hAnsi="黑体" w:eastAsia="黑体" w:cs="黑体"/>
          <w:sz w:val="36"/>
          <w:szCs w:val="36"/>
          <w:lang w:val="en-US" w:eastAsia="zh-CN"/>
        </w:rPr>
        <w:t>管理办法（征求意见稿）</w:t>
      </w:r>
    </w:p>
    <w:p>
      <w:pPr>
        <w:keepNext w:val="0"/>
        <w:keepLines w:val="0"/>
        <w:pageBreakBefore w:val="0"/>
        <w:widowControl w:val="0"/>
        <w:numPr>
          <w:ilvl w:val="0"/>
          <w:numId w:val="0"/>
        </w:numPr>
        <w:kinsoku/>
        <w:wordWrap/>
        <w:overflowPunct/>
        <w:topLinePunct w:val="0"/>
        <w:autoSpaceDE/>
        <w:autoSpaceDN/>
        <w:bidi w:val="0"/>
        <w:adjustRightInd/>
        <w:spacing w:line="560" w:lineRule="exact"/>
        <w:jc w:val="both"/>
        <w:textAlignment w:val="auto"/>
        <w:rPr>
          <w:rFonts w:hint="eastAsia" w:ascii="方正小标宋简体" w:hAnsi="方正小标宋简体" w:eastAsia="方正小标宋简体" w:cs="方正小标宋简体"/>
          <w:b/>
          <w:bCs/>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ind w:firstLine="642"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第一条</w:t>
      </w:r>
      <w:r>
        <w:rPr>
          <w:rFonts w:hint="eastAsia" w:ascii="仿宋" w:hAnsi="仿宋" w:eastAsia="仿宋" w:cs="仿宋"/>
          <w:b w:val="0"/>
          <w:bCs w:val="0"/>
          <w:sz w:val="32"/>
          <w:szCs w:val="32"/>
          <w:lang w:val="en-US" w:eastAsia="zh-CN"/>
        </w:rPr>
        <w:t xml:space="preserve"> 为规范电子商务信用评价活动，保护电子商务经营者合法权益，促进电子商务交易市场高质量发展，依据《中华人民共和国电子商务法》《广东省社会信用条例》《深圳经济特区优化营商环境条例》等有关规定，制定本办法。</w:t>
      </w:r>
    </w:p>
    <w:p>
      <w:pPr>
        <w:keepNext w:val="0"/>
        <w:keepLines w:val="0"/>
        <w:pageBreakBefore w:val="0"/>
        <w:widowControl w:val="0"/>
        <w:kinsoku/>
        <w:wordWrap/>
        <w:overflowPunct/>
        <w:topLinePunct w:val="0"/>
        <w:autoSpaceDE/>
        <w:autoSpaceDN/>
        <w:bidi w:val="0"/>
        <w:adjustRightInd/>
        <w:spacing w:line="560" w:lineRule="exact"/>
        <w:ind w:firstLine="642"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第二条</w:t>
      </w:r>
      <w:r>
        <w:rPr>
          <w:rFonts w:hint="eastAsia" w:ascii="仿宋" w:hAnsi="仿宋" w:eastAsia="仿宋" w:cs="仿宋"/>
          <w:b w:val="0"/>
          <w:bCs w:val="0"/>
          <w:sz w:val="32"/>
          <w:szCs w:val="32"/>
          <w:lang w:val="en-US" w:eastAsia="zh-CN"/>
        </w:rPr>
        <w:t xml:space="preserve"> 在本市行政区域内从事电子商务经营者第三方信用评价业务及相关活动，适用本办法。法律法规另有规定的，从其规定。</w:t>
      </w:r>
    </w:p>
    <w:p>
      <w:pPr>
        <w:pStyle w:val="2"/>
        <w:ind w:firstLine="642"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第三条</w:t>
      </w:r>
      <w:r>
        <w:rPr>
          <w:rFonts w:hint="eastAsia" w:ascii="仿宋" w:hAnsi="仿宋" w:eastAsia="仿宋" w:cs="仿宋"/>
          <w:b w:val="0"/>
          <w:bCs w:val="0"/>
          <w:sz w:val="32"/>
          <w:szCs w:val="32"/>
          <w:lang w:val="en-US" w:eastAsia="zh-CN"/>
        </w:rPr>
        <w:t xml:space="preserve"> 本办法所称电子商务经营者</w:t>
      </w:r>
      <w:r>
        <w:rPr>
          <w:rFonts w:hint="eastAsia" w:ascii="仿宋" w:hAnsi="仿宋" w:eastAsia="仿宋" w:cs="仿宋"/>
          <w:i w:val="0"/>
          <w:iCs w:val="0"/>
          <w:caps w:val="0"/>
          <w:color w:val="auto"/>
          <w:spacing w:val="0"/>
          <w:sz w:val="32"/>
          <w:szCs w:val="32"/>
          <w:shd w:val="clear" w:fill="auto"/>
        </w:rPr>
        <w:t>是指通过互联网等信息网络从事销售商品或者提供服务的经营活动的</w:t>
      </w:r>
      <w:r>
        <w:rPr>
          <w:rFonts w:hint="eastAsia" w:ascii="仿宋" w:hAnsi="仿宋" w:eastAsia="仿宋" w:cs="仿宋"/>
          <w:i w:val="0"/>
          <w:iCs w:val="0"/>
          <w:caps w:val="0"/>
          <w:color w:val="auto"/>
          <w:spacing w:val="0"/>
          <w:sz w:val="32"/>
          <w:szCs w:val="32"/>
          <w:u w:val="none"/>
          <w:shd w:val="clear" w:fill="auto"/>
        </w:rPr>
        <w:t>法人</w:t>
      </w:r>
      <w:r>
        <w:rPr>
          <w:rFonts w:hint="eastAsia" w:ascii="仿宋" w:hAnsi="仿宋" w:eastAsia="仿宋" w:cs="仿宋"/>
          <w:i w:val="0"/>
          <w:iCs w:val="0"/>
          <w:caps w:val="0"/>
          <w:color w:val="auto"/>
          <w:spacing w:val="0"/>
          <w:sz w:val="32"/>
          <w:szCs w:val="32"/>
          <w:shd w:val="clear" w:fill="auto"/>
        </w:rPr>
        <w:t>和非</w:t>
      </w:r>
      <w:r>
        <w:rPr>
          <w:rFonts w:hint="eastAsia" w:ascii="仿宋" w:hAnsi="仿宋" w:eastAsia="仿宋" w:cs="仿宋"/>
          <w:i w:val="0"/>
          <w:iCs w:val="0"/>
          <w:caps w:val="0"/>
          <w:color w:val="auto"/>
          <w:spacing w:val="0"/>
          <w:sz w:val="32"/>
          <w:szCs w:val="32"/>
          <w:u w:val="none"/>
          <w:shd w:val="clear" w:fill="auto"/>
        </w:rPr>
        <w:t>法人组织</w:t>
      </w:r>
      <w:r>
        <w:rPr>
          <w:rFonts w:hint="eastAsia" w:ascii="仿宋" w:hAnsi="仿宋" w:eastAsia="仿宋" w:cs="仿宋"/>
          <w:i w:val="0"/>
          <w:iCs w:val="0"/>
          <w:caps w:val="0"/>
          <w:color w:val="auto"/>
          <w:spacing w:val="0"/>
          <w:sz w:val="32"/>
          <w:szCs w:val="32"/>
          <w:shd w:val="clear" w:fill="auto"/>
          <w:lang w:val="en-US" w:eastAsia="zh-CN"/>
        </w:rPr>
        <w:t>。</w:t>
      </w:r>
    </w:p>
    <w:p>
      <w:pPr>
        <w:numPr>
          <w:ilvl w:val="-1"/>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本办法所称电子商务经营者第三</w:t>
      </w:r>
      <w:bookmarkStart w:id="0" w:name="_GoBack"/>
      <w:bookmarkEnd w:id="0"/>
      <w:r>
        <w:rPr>
          <w:rFonts w:hint="eastAsia" w:ascii="仿宋" w:hAnsi="仿宋" w:eastAsia="仿宋" w:cs="仿宋"/>
          <w:b w:val="0"/>
          <w:bCs w:val="0"/>
          <w:sz w:val="32"/>
          <w:szCs w:val="32"/>
          <w:lang w:val="en-US" w:eastAsia="zh-CN"/>
        </w:rPr>
        <w:t>方信用评价，是指社会第三方信用评价机构（以下简称信用评价机构）对电子商务经营者开展信用评价的活动。</w:t>
      </w:r>
    </w:p>
    <w:p>
      <w:pPr>
        <w:numPr>
          <w:ilvl w:val="-1"/>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本办法所称信用评价机构，是指依法登记，能够以自身名义开展业务活动、承担法律责任，具有开展电子商务领域信用评价服务的资源和技术能力的法人或者其他组织。</w:t>
      </w:r>
    </w:p>
    <w:p>
      <w:pPr>
        <w:numPr>
          <w:ilvl w:val="0"/>
          <w:numId w:val="0"/>
        </w:numPr>
        <w:spacing w:line="560" w:lineRule="exact"/>
        <w:ind w:firstLine="642" w:firstLineChars="200"/>
        <w:rPr>
          <w:rFonts w:hint="eastAsia"/>
          <w:lang w:val="en-US" w:eastAsia="zh-CN"/>
        </w:rPr>
      </w:pPr>
      <w:r>
        <w:rPr>
          <w:rFonts w:hint="eastAsia" w:ascii="仿宋" w:hAnsi="仿宋" w:eastAsia="仿宋" w:cs="仿宋"/>
          <w:b/>
          <w:bCs/>
          <w:kern w:val="2"/>
          <w:sz w:val="32"/>
          <w:szCs w:val="32"/>
          <w:lang w:val="en-US" w:eastAsia="zh-CN" w:bidi="ar-SA"/>
        </w:rPr>
        <w:t>第四条</w:t>
      </w:r>
      <w:r>
        <w:rPr>
          <w:rFonts w:hint="eastAsia" w:ascii="仿宋" w:hAnsi="仿宋" w:eastAsia="仿宋" w:cs="仿宋"/>
          <w:b w:val="0"/>
          <w:bCs w:val="0"/>
          <w:kern w:val="2"/>
          <w:sz w:val="32"/>
          <w:szCs w:val="32"/>
          <w:lang w:val="en-US" w:eastAsia="zh-CN" w:bidi="ar-SA"/>
        </w:rPr>
        <w:t xml:space="preserve"> 信用评价机构开展信用评价工作时应遵循独立、客观、公正原则，</w:t>
      </w:r>
      <w:r>
        <w:rPr>
          <w:rFonts w:hint="eastAsia" w:ascii="仿宋" w:hAnsi="仿宋" w:eastAsia="仿宋" w:cs="仿宋"/>
          <w:sz w:val="32"/>
          <w:szCs w:val="32"/>
        </w:rPr>
        <w:t>不得</w:t>
      </w:r>
      <w:r>
        <w:rPr>
          <w:rFonts w:hint="eastAsia" w:ascii="仿宋" w:hAnsi="仿宋" w:eastAsia="仿宋" w:cs="仿宋"/>
          <w:sz w:val="32"/>
          <w:szCs w:val="32"/>
          <w:lang w:eastAsia="zh-CN"/>
        </w:rPr>
        <w:t>损害国家利益、社会公共利益和</w:t>
      </w:r>
      <w:r>
        <w:rPr>
          <w:rFonts w:hint="eastAsia" w:ascii="仿宋" w:hAnsi="仿宋" w:eastAsia="仿宋" w:cs="仿宋"/>
          <w:sz w:val="32"/>
          <w:szCs w:val="32"/>
          <w:lang w:val="en-US" w:eastAsia="zh-CN"/>
        </w:rPr>
        <w:t>电子商务经营者</w:t>
      </w:r>
      <w:r>
        <w:rPr>
          <w:rFonts w:hint="eastAsia" w:ascii="仿宋" w:hAnsi="仿宋" w:eastAsia="仿宋" w:cs="仿宋"/>
          <w:sz w:val="32"/>
          <w:szCs w:val="32"/>
          <w:lang w:eastAsia="zh-CN"/>
        </w:rPr>
        <w:t>合法权益。</w:t>
      </w:r>
    </w:p>
    <w:p>
      <w:pPr>
        <w:numPr>
          <w:ilvl w:val="-1"/>
          <w:numId w:val="0"/>
        </w:numPr>
        <w:ind w:firstLine="642" w:firstLineChars="200"/>
        <w:rPr>
          <w:rFonts w:hint="eastAsia"/>
          <w:lang w:val="en-US" w:eastAsia="zh-CN"/>
        </w:rPr>
      </w:pPr>
      <w:r>
        <w:rPr>
          <w:rFonts w:hint="eastAsia" w:ascii="仿宋" w:hAnsi="仿宋" w:eastAsia="仿宋" w:cs="仿宋"/>
          <w:b/>
          <w:bCs/>
          <w:sz w:val="32"/>
          <w:szCs w:val="32"/>
          <w:lang w:val="en-US" w:eastAsia="zh-CN"/>
        </w:rPr>
        <w:t xml:space="preserve">第五条 </w:t>
      </w:r>
      <w:r>
        <w:rPr>
          <w:rFonts w:hint="eastAsia" w:ascii="仿宋" w:hAnsi="仿宋" w:eastAsia="仿宋" w:cs="仿宋"/>
          <w:b w:val="0"/>
          <w:bCs w:val="0"/>
          <w:sz w:val="32"/>
          <w:szCs w:val="32"/>
          <w:lang w:val="en-US" w:eastAsia="zh-CN"/>
        </w:rPr>
        <w:t>深圳市市场监督管理部门（以下简称市市场监管部门）依职责积极推动电子商务经营者第三方信用评价与应用工作，开展电子商务经营者信用评价标准、规范的研究、制订工作。</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2"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第六条</w:t>
      </w:r>
      <w:r>
        <w:rPr>
          <w:rFonts w:hint="eastAsia" w:ascii="仿宋" w:hAnsi="仿宋" w:eastAsia="仿宋" w:cs="仿宋"/>
          <w:b w:val="0"/>
          <w:bCs w:val="0"/>
          <w:kern w:val="2"/>
          <w:sz w:val="32"/>
          <w:szCs w:val="32"/>
          <w:lang w:val="en-US" w:eastAsia="zh-CN" w:bidi="ar-SA"/>
        </w:rPr>
        <w:t xml:space="preserve"> 鼓励电子商务类、信用服务类等社会组织开展行业自律，制定行业规约和规范，建立行业声誉机制。</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2"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第七条</w:t>
      </w:r>
      <w:r>
        <w:rPr>
          <w:rFonts w:hint="eastAsia" w:ascii="仿宋" w:hAnsi="仿宋" w:eastAsia="仿宋" w:cs="仿宋"/>
          <w:b w:val="0"/>
          <w:bCs w:val="0"/>
          <w:color w:val="auto"/>
          <w:kern w:val="2"/>
          <w:sz w:val="32"/>
          <w:szCs w:val="32"/>
          <w:lang w:val="en-US" w:eastAsia="zh-CN" w:bidi="ar-SA"/>
        </w:rPr>
        <w:t xml:space="preserve"> 鼓励信用评价机构开展电子商务经营者信用信息的归集、整合、信用评价以及信用评价结果公开等工作。</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2"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 xml:space="preserve">第八条 </w:t>
      </w:r>
      <w:r>
        <w:rPr>
          <w:rFonts w:hint="eastAsia" w:ascii="仿宋" w:hAnsi="仿宋" w:eastAsia="仿宋" w:cs="仿宋"/>
          <w:b w:val="0"/>
          <w:bCs w:val="0"/>
          <w:kern w:val="2"/>
          <w:sz w:val="32"/>
          <w:szCs w:val="32"/>
          <w:lang w:val="en-US" w:eastAsia="zh-CN" w:bidi="ar-SA"/>
        </w:rPr>
        <w:t>信用评价机构通过互联网等渠道依法采集政府部门、司法部门、社会机构、电子商务经营者以及物流、支付等相关企业向社会公开披露的或行政主管部门依法提供的有关电子商务经营者经营、监管等方面的下列信用信息：</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（一）基本信息：包括已经公开的登记许可、资质资格及与身份有关的其他信息；</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（二）监管信息：包括行政处罚、行政强制、欠缴税款、欠缴公积金、欠缴社会保险费、劳动监察、产品质量监督抽查、消费维权、经营异常名录、风险预警及法律、法规、规章规定的其他监管信息；</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（三）涉诉涉裁信息：包括发生法律效力的司法判决、裁定、决定，劳动争议仲裁裁决等；</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（四）网络活动信息：包括网络经营、网络安全、网络舆情、网站活跃度、消费者及客户评价等有关信息；</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（五）其他信息：包括依法保留的中央和各省市评比、达标、表彰等奖励信息，信用承诺情况，补缴税款、公积金、社会保险费等信用修复信息，以及反映电子商务经营者信用状况的其他信息。</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2" w:firstLineChars="200"/>
        <w:textAlignment w:val="auto"/>
        <w:rPr>
          <w:rFonts w:hint="eastAsia" w:ascii="仿宋" w:hAnsi="仿宋" w:eastAsia="仿宋" w:cs="仿宋"/>
          <w:b w:val="0"/>
          <w:bCs w:val="0"/>
          <w:strike w:val="0"/>
          <w:color w:val="auto"/>
          <w:kern w:val="2"/>
          <w:sz w:val="32"/>
          <w:szCs w:val="32"/>
          <w:highlight w:val="none"/>
          <w:lang w:val="en-US" w:eastAsia="zh-CN" w:bidi="ar-SA"/>
        </w:rPr>
      </w:pPr>
      <w:r>
        <w:rPr>
          <w:rFonts w:hint="eastAsia" w:ascii="仿宋" w:hAnsi="仿宋" w:eastAsia="仿宋" w:cs="仿宋"/>
          <w:b/>
          <w:bCs/>
          <w:strike w:val="0"/>
          <w:color w:val="auto"/>
          <w:kern w:val="2"/>
          <w:sz w:val="32"/>
          <w:szCs w:val="32"/>
          <w:highlight w:val="none"/>
          <w:lang w:val="en-US" w:eastAsia="zh-CN" w:bidi="ar-SA"/>
        </w:rPr>
        <w:t>第九条</w:t>
      </w:r>
      <w:r>
        <w:rPr>
          <w:rFonts w:hint="eastAsia" w:ascii="仿宋" w:hAnsi="仿宋" w:eastAsia="仿宋" w:cs="仿宋"/>
          <w:b w:val="0"/>
          <w:bCs w:val="0"/>
          <w:strike w:val="0"/>
          <w:color w:val="auto"/>
          <w:kern w:val="2"/>
          <w:sz w:val="32"/>
          <w:szCs w:val="32"/>
          <w:highlight w:val="none"/>
          <w:lang w:val="en-US" w:eastAsia="zh-CN" w:bidi="ar-SA"/>
        </w:rPr>
        <w:t xml:space="preserve">  电子商务经营者以及物流、支付等相关企业应当依法向社会公开披露有关电子商务经营者的信用信息，并对其真实性、准确性负责，不得侵犯国家秘密、商业秘密和个人隐私。</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strike w:val="0"/>
          <w:color w:val="auto"/>
          <w:kern w:val="2"/>
          <w:sz w:val="32"/>
          <w:szCs w:val="32"/>
          <w:highlight w:val="none"/>
          <w:lang w:val="en-US" w:eastAsia="zh-CN" w:bidi="ar-SA"/>
        </w:rPr>
        <w:t>鼓励社会机构依法披露其掌握的有关电子商务经营者的信用信息。法律法规另有规定的，从其规定。</w:t>
      </w:r>
    </w:p>
    <w:p>
      <w:pPr>
        <w:pStyle w:val="2"/>
        <w:keepNext w:val="0"/>
        <w:keepLines w:val="0"/>
        <w:pageBreakBefore w:val="0"/>
        <w:widowControl w:val="0"/>
        <w:numPr>
          <w:ilvl w:val="-1"/>
          <w:numId w:val="0"/>
        </w:numPr>
        <w:kinsoku/>
        <w:wordWrap/>
        <w:overflowPunct/>
        <w:topLinePunct w:val="0"/>
        <w:autoSpaceDE/>
        <w:autoSpaceDN/>
        <w:bidi w:val="0"/>
        <w:adjustRightInd/>
        <w:spacing w:line="560" w:lineRule="exact"/>
        <w:ind w:firstLine="420" w:firstLineChars="200"/>
        <w:textAlignment w:val="auto"/>
        <w:rPr>
          <w:rFonts w:hint="eastAsia" w:ascii="仿宋" w:hAnsi="仿宋" w:eastAsia="仿宋" w:cs="仿宋"/>
          <w:b w:val="0"/>
          <w:bCs w:val="0"/>
          <w:kern w:val="2"/>
          <w:sz w:val="32"/>
          <w:szCs w:val="32"/>
          <w:lang w:val="en-US" w:eastAsia="zh-CN" w:bidi="ar-SA"/>
        </w:rPr>
      </w:pPr>
      <w:r>
        <w:rPr>
          <w:rFonts w:hint="eastAsia"/>
          <w:lang w:val="en-US" w:eastAsia="zh-CN"/>
        </w:rPr>
        <w:t xml:space="preserve">  </w:t>
      </w:r>
      <w:r>
        <w:rPr>
          <w:rFonts w:hint="eastAsia" w:ascii="仿宋" w:hAnsi="仿宋" w:eastAsia="仿宋" w:cs="仿宋"/>
          <w:b/>
          <w:bCs/>
          <w:kern w:val="2"/>
          <w:sz w:val="32"/>
          <w:szCs w:val="32"/>
          <w:lang w:val="en-US" w:eastAsia="zh-CN" w:bidi="ar-SA"/>
        </w:rPr>
        <w:t>第十条</w:t>
      </w:r>
      <w:r>
        <w:rPr>
          <w:rFonts w:hint="eastAsia" w:ascii="仿宋" w:hAnsi="仿宋" w:eastAsia="仿宋" w:cs="仿宋"/>
          <w:b w:val="0"/>
          <w:bCs w:val="0"/>
          <w:kern w:val="2"/>
          <w:sz w:val="32"/>
          <w:szCs w:val="32"/>
          <w:lang w:val="en-US" w:eastAsia="zh-CN" w:bidi="ar-SA"/>
        </w:rPr>
        <w:t xml:space="preserve"> 信用评价机构可受政府、企事业单位等的委托，</w:t>
      </w:r>
      <w:r>
        <w:rPr>
          <w:rFonts w:hint="eastAsia" w:ascii="仿宋" w:hAnsi="仿宋" w:eastAsia="仿宋" w:cs="仿宋"/>
          <w:b w:val="0"/>
          <w:bCs w:val="0"/>
          <w:sz w:val="32"/>
          <w:szCs w:val="32"/>
          <w:lang w:val="en-US" w:eastAsia="zh-CN"/>
        </w:rPr>
        <w:t>依据法律法规以及有关电子商务经营者信用评价的标准规范，对采集的信用信息进行加工、整合，开展信用评价，评定信用等级，并对评价结果负责</w:t>
      </w:r>
      <w:r>
        <w:rPr>
          <w:rFonts w:hint="eastAsia" w:ascii="仿宋" w:hAnsi="仿宋" w:eastAsia="仿宋" w:cs="仿宋"/>
          <w:b w:val="0"/>
          <w:bCs w:val="0"/>
          <w:kern w:val="2"/>
          <w:sz w:val="32"/>
          <w:szCs w:val="32"/>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前款所称标准规范，包括相关国家标准、地方标准、行业标准、团体标准和企业标准等。</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2"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 xml:space="preserve">第十一条 </w:t>
      </w:r>
      <w:r>
        <w:rPr>
          <w:rFonts w:hint="eastAsia" w:ascii="仿宋" w:hAnsi="仿宋" w:eastAsia="仿宋" w:cs="仿宋"/>
          <w:b w:val="0"/>
          <w:bCs w:val="0"/>
          <w:color w:val="auto"/>
          <w:kern w:val="2"/>
          <w:sz w:val="32"/>
          <w:szCs w:val="32"/>
          <w:lang w:val="en-US" w:eastAsia="zh-CN" w:bidi="ar-SA"/>
        </w:rPr>
        <w:t>鼓励信用评价机构对电子商务经营者开展持续、动态的信用评价，并及时更新评价结果。</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2"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第十二条</w:t>
      </w:r>
      <w:r>
        <w:rPr>
          <w:rFonts w:hint="eastAsia" w:ascii="仿宋" w:hAnsi="仿宋" w:eastAsia="仿宋" w:cs="仿宋"/>
          <w:b w:val="0"/>
          <w:bCs w:val="0"/>
          <w:color w:val="auto"/>
          <w:kern w:val="2"/>
          <w:sz w:val="32"/>
          <w:szCs w:val="32"/>
          <w:lang w:val="en-US" w:eastAsia="zh-CN" w:bidi="ar-SA"/>
        </w:rPr>
        <w:t xml:space="preserve"> 鼓励信用评价机构建立电子商务经营者信用信息数据库，以信用评价结果为基础，形成电子商务经营者信用档案。</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信用信息保留期限不低于三年，法律法规另有规定的除外。</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2"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bCs/>
          <w:kern w:val="2"/>
          <w:sz w:val="32"/>
          <w:szCs w:val="32"/>
          <w:lang w:val="en-US" w:eastAsia="zh-CN" w:bidi="ar-SA"/>
        </w:rPr>
        <w:t>第十三条</w:t>
      </w:r>
      <w:r>
        <w:rPr>
          <w:rFonts w:hint="eastAsia" w:ascii="仿宋" w:hAnsi="仿宋" w:eastAsia="仿宋" w:cs="仿宋"/>
          <w:b w:val="0"/>
          <w:bCs w:val="0"/>
          <w:kern w:val="2"/>
          <w:sz w:val="32"/>
          <w:szCs w:val="32"/>
          <w:lang w:val="en-US" w:eastAsia="zh-CN" w:bidi="ar-SA"/>
        </w:rPr>
        <w:t xml:space="preserve"> 信用评价机构应当</w:t>
      </w:r>
      <w:r>
        <w:rPr>
          <w:rFonts w:hint="eastAsia" w:ascii="仿宋" w:hAnsi="仿宋" w:eastAsia="仿宋" w:cs="仿宋"/>
          <w:b w:val="0"/>
          <w:bCs w:val="0"/>
          <w:color w:val="auto"/>
          <w:kern w:val="2"/>
          <w:sz w:val="32"/>
          <w:szCs w:val="32"/>
          <w:lang w:val="en-US" w:eastAsia="zh-CN" w:bidi="ar-SA"/>
        </w:rPr>
        <w:t>健全网络和数据安全管理制度，严格落实网络安全主体责任，对信息来源、信息质量、信息主体授权等进行必要的审查，确保真实性、准确性和合规性。</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对于在开展信用评价业务过程中知悉的国家秘密、商业秘密和个人隐私，信用评价机构及其从业人员应当依法履行保密义务。向境外组织或者个人提供信息，应当遵守法律法规有关规定。</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2"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第十四条</w:t>
      </w:r>
      <w:r>
        <w:rPr>
          <w:rFonts w:hint="eastAsia" w:ascii="仿宋" w:hAnsi="仿宋" w:eastAsia="仿宋" w:cs="仿宋"/>
          <w:b w:val="0"/>
          <w:bCs w:val="0"/>
          <w:color w:val="auto"/>
          <w:kern w:val="2"/>
          <w:sz w:val="32"/>
          <w:szCs w:val="32"/>
          <w:lang w:val="en-US" w:eastAsia="zh-CN" w:bidi="ar-SA"/>
        </w:rPr>
        <w:t xml:space="preserve"> 信用评价结果实行“谁评价、谁公开、谁负责”原则。</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信用评价机构可以通过自建网络平台或与第三方网络平台合作等方式，依法向社会公开电子商务经营者信用评价结果。</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2"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第十五条</w:t>
      </w:r>
      <w:r>
        <w:rPr>
          <w:rFonts w:hint="eastAsia" w:ascii="仿宋" w:hAnsi="仿宋" w:eastAsia="仿宋" w:cs="仿宋"/>
          <w:b w:val="0"/>
          <w:bCs w:val="0"/>
          <w:color w:val="auto"/>
          <w:kern w:val="2"/>
          <w:sz w:val="32"/>
          <w:szCs w:val="32"/>
          <w:lang w:val="en-US" w:eastAsia="zh-CN" w:bidi="ar-SA"/>
        </w:rPr>
        <w:t xml:space="preserve"> 电子商务经营者可以向信用评价机构获取自身的信用评价结果，</w:t>
      </w:r>
      <w:r>
        <w:rPr>
          <w:rFonts w:hint="eastAsia" w:ascii="仿宋" w:hAnsi="仿宋" w:eastAsia="仿宋" w:cs="仿宋"/>
          <w:b w:val="0"/>
          <w:bCs w:val="0"/>
          <w:kern w:val="2"/>
          <w:sz w:val="32"/>
          <w:szCs w:val="32"/>
          <w:lang w:val="en-US" w:eastAsia="zh-CN" w:bidi="ar-SA"/>
        </w:rPr>
        <w:t>获取评价所依据的信用信息内容、来源和变动情况。</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2"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 xml:space="preserve">第十六条 </w:t>
      </w:r>
      <w:r>
        <w:rPr>
          <w:rFonts w:hint="eastAsia" w:ascii="仿宋" w:hAnsi="仿宋" w:eastAsia="仿宋" w:cs="仿宋"/>
          <w:b w:val="0"/>
          <w:bCs w:val="0"/>
          <w:kern w:val="2"/>
          <w:sz w:val="32"/>
          <w:szCs w:val="32"/>
          <w:lang w:val="en-US" w:eastAsia="zh-CN" w:bidi="ar-SA"/>
        </w:rPr>
        <w:t>电子商务经营者认为信用评价机构采集、存储、使用的信用信息存在错误、遗漏、变更的，有权向信用评价机构提出异议，要求更正。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第十七条</w:t>
      </w:r>
      <w:r>
        <w:rPr>
          <w:rFonts w:hint="eastAsia" w:ascii="仿宋" w:hAnsi="仿宋" w:eastAsia="仿宋" w:cs="仿宋"/>
          <w:b w:val="0"/>
          <w:bCs w:val="0"/>
          <w:color w:val="auto"/>
          <w:kern w:val="2"/>
          <w:sz w:val="32"/>
          <w:szCs w:val="32"/>
          <w:lang w:val="en-US" w:eastAsia="zh-CN" w:bidi="ar-SA"/>
        </w:rPr>
        <w:t xml:space="preserve"> 市市场监管部门依法通过信用评价机构主动推送、购买服务或者合作共享等方式获取电子商务经营者第三方信用评价结果，并根据开展信用评价工作需要，依法向信用评价机构提供电子商务经营者有关监督管理的信息。</w:t>
      </w:r>
    </w:p>
    <w:p>
      <w:pPr>
        <w:pStyle w:val="2"/>
        <w:widowControl w:val="0"/>
        <w:ind w:firstLine="642" w:firstLineChars="200"/>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 xml:space="preserve">第十八条 </w:t>
      </w:r>
      <w:r>
        <w:rPr>
          <w:rFonts w:hint="eastAsia" w:ascii="仿宋" w:hAnsi="仿宋" w:eastAsia="仿宋" w:cs="仿宋"/>
          <w:b w:val="0"/>
          <w:bCs w:val="0"/>
          <w:color w:val="auto"/>
          <w:kern w:val="2"/>
          <w:sz w:val="32"/>
          <w:szCs w:val="32"/>
          <w:lang w:val="en-US" w:eastAsia="zh-CN" w:bidi="ar-SA"/>
        </w:rPr>
        <w:t>鼓励信用评价机构依法将电子商务经营者信用评价结果推送至市市场监管部门及本市其他有关行政机关和依法具有公共管理职能的组织，作为对电子商务经营者实施信用监管的参考依据。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eastAsia" w:ascii="仿宋" w:hAnsi="仿宋" w:eastAsia="仿宋" w:cs="仿宋"/>
          <w:i w:val="0"/>
          <w:iCs w:val="0"/>
          <w:caps w:val="0"/>
          <w:color w:val="040404"/>
          <w:spacing w:val="0"/>
          <w:sz w:val="32"/>
          <w:szCs w:val="32"/>
          <w:highlight w:val="none"/>
          <w:shd w:val="clear" w:fill="FFFFFF"/>
        </w:rPr>
      </w:pPr>
      <w:r>
        <w:rPr>
          <w:rFonts w:hint="eastAsia" w:ascii="仿宋" w:hAnsi="仿宋" w:eastAsia="仿宋" w:cs="仿宋"/>
          <w:b/>
          <w:bCs/>
          <w:kern w:val="2"/>
          <w:sz w:val="32"/>
          <w:szCs w:val="32"/>
          <w:lang w:val="en-US" w:eastAsia="zh-CN" w:bidi="ar-SA"/>
        </w:rPr>
        <w:t>第十九条</w:t>
      </w:r>
      <w:r>
        <w:rPr>
          <w:rFonts w:hint="eastAsia" w:ascii="仿宋" w:hAnsi="仿宋" w:eastAsia="仿宋" w:cs="仿宋"/>
          <w:b w:val="0"/>
          <w:bCs w:val="0"/>
          <w:kern w:val="2"/>
          <w:sz w:val="32"/>
          <w:szCs w:val="32"/>
          <w:lang w:val="en-US" w:eastAsia="zh-CN" w:bidi="ar-SA"/>
        </w:rPr>
        <w:t xml:space="preserve"> </w:t>
      </w:r>
      <w:r>
        <w:rPr>
          <w:rFonts w:hint="eastAsia" w:ascii="仿宋" w:hAnsi="仿宋" w:eastAsia="仿宋" w:cs="仿宋"/>
          <w:i w:val="0"/>
          <w:iCs w:val="0"/>
          <w:caps w:val="0"/>
          <w:color w:val="040404"/>
          <w:spacing w:val="0"/>
          <w:sz w:val="32"/>
          <w:szCs w:val="32"/>
          <w:highlight w:val="none"/>
          <w:shd w:val="clear" w:fill="FFFFFF"/>
        </w:rPr>
        <w:t>市市场监管部门参考信用评价机构推送的电子商务经营者信用评价结果，结合监管实际制定对策，采取在线监测、抽查、重点检查等针对性监督检查方式，对电子商务经营者实施信用监管，依法对信用等级低的电子商务经营者进行风险预警提示，对于相关失信行为，可以通过市场监管部门官方网站、网络搜索引擎、经营者从事经营活动的主页面显著位置等途径公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eastAsia" w:ascii="仿宋" w:hAnsi="仿宋" w:eastAsia="仿宋" w:cs="仿宋"/>
          <w:i w:val="0"/>
          <w:iCs w:val="0"/>
          <w:caps w:val="0"/>
          <w:color w:val="040404"/>
          <w:spacing w:val="0"/>
          <w:sz w:val="32"/>
          <w:szCs w:val="32"/>
          <w:highlight w:val="none"/>
          <w:shd w:val="clear" w:fill="FFFFFF"/>
        </w:rPr>
      </w:pPr>
      <w:r>
        <w:rPr>
          <w:rFonts w:hint="eastAsia" w:ascii="仿宋" w:hAnsi="仿宋" w:eastAsia="仿宋" w:cs="仿宋"/>
          <w:b/>
          <w:bCs/>
          <w:kern w:val="2"/>
          <w:sz w:val="32"/>
          <w:szCs w:val="32"/>
          <w:lang w:val="en-US" w:eastAsia="zh-CN" w:bidi="ar-SA"/>
        </w:rPr>
        <w:t xml:space="preserve">第二十条 </w:t>
      </w:r>
      <w:r>
        <w:rPr>
          <w:rFonts w:hint="eastAsia" w:ascii="仿宋" w:hAnsi="仿宋" w:eastAsia="仿宋" w:cs="仿宋"/>
          <w:i w:val="0"/>
          <w:iCs w:val="0"/>
          <w:caps w:val="0"/>
          <w:color w:val="040404"/>
          <w:spacing w:val="0"/>
          <w:sz w:val="32"/>
          <w:szCs w:val="32"/>
          <w:highlight w:val="none"/>
          <w:shd w:val="clear" w:fill="FFFFFF"/>
        </w:rPr>
        <w:t>市市场监管部门应充分发挥深圳市网络市场监管联席会议制度等部门协作机制的作用，结合信用评价结果，对电子商务经营者依法依规实施守信联合激励、失信联合惩戒。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eastAsia" w:ascii="仿宋" w:hAnsi="仿宋" w:eastAsia="仿宋" w:cs="仿宋"/>
          <w:i w:val="0"/>
          <w:iCs w:val="0"/>
          <w:caps w:val="0"/>
          <w:color w:val="040404"/>
          <w:spacing w:val="0"/>
          <w:sz w:val="32"/>
          <w:szCs w:val="32"/>
          <w:highlight w:val="none"/>
          <w:shd w:val="clear" w:fill="FFFFFF"/>
        </w:rPr>
      </w:pPr>
      <w:r>
        <w:rPr>
          <w:rFonts w:hint="eastAsia" w:ascii="仿宋" w:hAnsi="仿宋" w:eastAsia="仿宋" w:cs="仿宋"/>
          <w:b/>
          <w:bCs/>
          <w:kern w:val="2"/>
          <w:sz w:val="32"/>
          <w:szCs w:val="32"/>
          <w:lang w:val="en-US" w:eastAsia="zh-CN" w:bidi="ar-SA"/>
        </w:rPr>
        <w:t>第二十一条</w:t>
      </w:r>
      <w:r>
        <w:rPr>
          <w:rFonts w:hint="eastAsia" w:ascii="仿宋" w:hAnsi="仿宋" w:eastAsia="仿宋" w:cs="仿宋"/>
          <w:b w:val="0"/>
          <w:bCs w:val="0"/>
          <w:kern w:val="2"/>
          <w:sz w:val="32"/>
          <w:szCs w:val="32"/>
          <w:lang w:val="en-US" w:eastAsia="zh-CN" w:bidi="ar-SA"/>
        </w:rPr>
        <w:t xml:space="preserve"> 鼓励</w:t>
      </w:r>
      <w:r>
        <w:rPr>
          <w:rFonts w:hint="eastAsia" w:ascii="仿宋" w:hAnsi="仿宋" w:eastAsia="仿宋" w:cs="仿宋"/>
          <w:b w:val="0"/>
          <w:bCs w:val="0"/>
          <w:color w:val="auto"/>
          <w:kern w:val="2"/>
          <w:sz w:val="32"/>
          <w:szCs w:val="32"/>
          <w:lang w:val="en-US" w:eastAsia="zh-CN" w:bidi="ar-SA"/>
        </w:rPr>
        <w:t>电子商</w:t>
      </w:r>
      <w:r>
        <w:rPr>
          <w:rFonts w:hint="eastAsia" w:ascii="仿宋" w:hAnsi="仿宋" w:eastAsia="仿宋" w:cs="仿宋"/>
          <w:b w:val="0"/>
          <w:bCs w:val="0"/>
          <w:kern w:val="2"/>
          <w:sz w:val="32"/>
          <w:szCs w:val="32"/>
          <w:lang w:val="en-US" w:eastAsia="zh-CN" w:bidi="ar-SA"/>
        </w:rPr>
        <w:t>务经营者根据第三方信用评价结果，推进内部信用管理，加强诚信合规，提高自身信用风险管理能力。鼓励电子商务平台经营者应用信用评价结果，加强对平台内电子商务经营者的管理。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2" w:firstLineChars="200"/>
        <w:jc w:val="left"/>
        <w:textAlignment w:val="auto"/>
        <w:rPr>
          <w:rFonts w:hint="eastAsia" w:ascii="仿宋" w:hAnsi="仿宋" w:eastAsia="仿宋" w:cs="仿宋"/>
          <w:i w:val="0"/>
          <w:iCs w:val="0"/>
          <w:caps w:val="0"/>
          <w:color w:val="040404"/>
          <w:spacing w:val="0"/>
          <w:sz w:val="32"/>
          <w:szCs w:val="32"/>
          <w:highlight w:val="none"/>
        </w:rPr>
      </w:pPr>
      <w:r>
        <w:rPr>
          <w:rStyle w:val="10"/>
          <w:rFonts w:hint="eastAsia" w:ascii="仿宋" w:hAnsi="仿宋" w:eastAsia="仿宋" w:cs="仿宋"/>
          <w:i w:val="0"/>
          <w:iCs w:val="0"/>
          <w:caps w:val="0"/>
          <w:color w:val="040404"/>
          <w:spacing w:val="0"/>
          <w:sz w:val="32"/>
          <w:szCs w:val="32"/>
          <w:highlight w:val="none"/>
          <w:shd w:val="clear" w:fill="FFFFFF"/>
          <w:lang w:val="en-US" w:eastAsia="zh-CN"/>
        </w:rPr>
        <w:t xml:space="preserve">第二十二条 </w:t>
      </w:r>
      <w:r>
        <w:rPr>
          <w:rStyle w:val="10"/>
          <w:rFonts w:hint="eastAsia" w:ascii="仿宋" w:hAnsi="仿宋" w:eastAsia="仿宋" w:cs="仿宋"/>
          <w:i w:val="0"/>
          <w:iCs w:val="0"/>
          <w:caps w:val="0"/>
          <w:color w:val="040404"/>
          <w:spacing w:val="0"/>
          <w:sz w:val="32"/>
          <w:szCs w:val="32"/>
          <w:highlight w:val="none"/>
          <w:shd w:val="clear" w:fill="FFFFFF"/>
        </w:rPr>
        <w:t> </w:t>
      </w:r>
      <w:r>
        <w:rPr>
          <w:rFonts w:hint="eastAsia" w:ascii="仿宋" w:hAnsi="仿宋" w:eastAsia="仿宋" w:cs="仿宋"/>
          <w:i w:val="0"/>
          <w:iCs w:val="0"/>
          <w:caps w:val="0"/>
          <w:color w:val="040404"/>
          <w:spacing w:val="0"/>
          <w:sz w:val="32"/>
          <w:szCs w:val="32"/>
          <w:highlight w:val="none"/>
          <w:shd w:val="clear" w:fill="FFFFFF"/>
        </w:rPr>
        <w:t>鼓励电子商务行业协会、商会等组织按照法律法规、行业标准、行规、行约等，结合电子商务经营者第三方信用评价结果对失信会员实行警告、行业内通报批评、公开谴责、不接纳、劝退等惩戒措施。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2" w:firstLineChars="200"/>
        <w:jc w:val="left"/>
        <w:textAlignment w:val="auto"/>
        <w:rPr>
          <w:rFonts w:hint="eastAsia" w:ascii="仿宋" w:hAnsi="仿宋" w:eastAsia="仿宋" w:cs="仿宋"/>
          <w:i w:val="0"/>
          <w:iCs w:val="0"/>
          <w:caps w:val="0"/>
          <w:color w:val="040404"/>
          <w:spacing w:val="0"/>
          <w:sz w:val="32"/>
          <w:szCs w:val="32"/>
          <w:highlight w:val="none"/>
          <w:shd w:val="clear" w:fill="FFFFFF"/>
        </w:rPr>
      </w:pPr>
      <w:r>
        <w:rPr>
          <w:rStyle w:val="10"/>
          <w:rFonts w:hint="eastAsia" w:ascii="仿宋" w:hAnsi="仿宋" w:eastAsia="仿宋" w:cs="仿宋"/>
          <w:i w:val="0"/>
          <w:iCs w:val="0"/>
          <w:caps w:val="0"/>
          <w:color w:val="040404"/>
          <w:spacing w:val="0"/>
          <w:sz w:val="32"/>
          <w:szCs w:val="32"/>
          <w:highlight w:val="none"/>
          <w:shd w:val="clear" w:fill="FFFFFF"/>
        </w:rPr>
        <w:t>第</w:t>
      </w:r>
      <w:r>
        <w:rPr>
          <w:rStyle w:val="10"/>
          <w:rFonts w:hint="eastAsia" w:ascii="仿宋" w:hAnsi="仿宋" w:eastAsia="仿宋" w:cs="仿宋"/>
          <w:i w:val="0"/>
          <w:iCs w:val="0"/>
          <w:caps w:val="0"/>
          <w:color w:val="040404"/>
          <w:spacing w:val="0"/>
          <w:sz w:val="32"/>
          <w:szCs w:val="32"/>
          <w:highlight w:val="none"/>
          <w:shd w:val="clear" w:fill="FFFFFF"/>
          <w:lang w:val="en-US" w:eastAsia="zh-CN"/>
        </w:rPr>
        <w:t>二十三</w:t>
      </w:r>
      <w:r>
        <w:rPr>
          <w:rStyle w:val="10"/>
          <w:rFonts w:hint="eastAsia" w:ascii="仿宋" w:hAnsi="仿宋" w:eastAsia="仿宋" w:cs="仿宋"/>
          <w:i w:val="0"/>
          <w:iCs w:val="0"/>
          <w:caps w:val="0"/>
          <w:color w:val="040404"/>
          <w:spacing w:val="0"/>
          <w:sz w:val="32"/>
          <w:szCs w:val="32"/>
          <w:highlight w:val="none"/>
          <w:shd w:val="clear" w:fill="FFFFFF"/>
        </w:rPr>
        <w:t>条 </w:t>
      </w:r>
      <w:r>
        <w:rPr>
          <w:rFonts w:hint="eastAsia" w:ascii="仿宋" w:hAnsi="仿宋" w:eastAsia="仿宋" w:cs="仿宋"/>
          <w:i w:val="0"/>
          <w:iCs w:val="0"/>
          <w:caps w:val="0"/>
          <w:color w:val="040404"/>
          <w:spacing w:val="0"/>
          <w:sz w:val="32"/>
          <w:szCs w:val="32"/>
          <w:highlight w:val="none"/>
          <w:shd w:val="clear" w:fill="FFFFFF"/>
          <w:lang w:val="en-US" w:eastAsia="zh-CN"/>
        </w:rPr>
        <w:t>鼓励</w:t>
      </w:r>
      <w:r>
        <w:rPr>
          <w:rFonts w:hint="eastAsia" w:ascii="仿宋" w:hAnsi="仿宋" w:eastAsia="仿宋" w:cs="仿宋"/>
          <w:i w:val="0"/>
          <w:iCs w:val="0"/>
          <w:caps w:val="0"/>
          <w:color w:val="040404"/>
          <w:spacing w:val="0"/>
          <w:sz w:val="32"/>
          <w:szCs w:val="32"/>
          <w:highlight w:val="none"/>
          <w:shd w:val="clear" w:fill="FFFFFF"/>
        </w:rPr>
        <w:t>各类社会机构、金融机构等根据自身需要，积极应用电子商务经营者第三方信用评价结果。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2" w:firstLineChars="200"/>
        <w:jc w:val="left"/>
        <w:textAlignment w:val="auto"/>
        <w:rPr>
          <w:rFonts w:hint="eastAsia" w:ascii="仿宋" w:hAnsi="仿宋" w:eastAsia="仿宋" w:cs="仿宋"/>
          <w:i w:val="0"/>
          <w:iCs w:val="0"/>
          <w:caps w:val="0"/>
          <w:color w:val="auto"/>
          <w:spacing w:val="0"/>
          <w:sz w:val="32"/>
          <w:szCs w:val="32"/>
          <w:highlight w:val="none"/>
          <w:shd w:val="clear" w:fill="FFFFFF"/>
        </w:rPr>
      </w:pPr>
      <w:r>
        <w:rPr>
          <w:rFonts w:hint="eastAsia" w:ascii="仿宋" w:hAnsi="仿宋" w:eastAsia="仿宋" w:cs="仿宋"/>
          <w:b/>
          <w:bCs/>
          <w:i w:val="0"/>
          <w:iCs w:val="0"/>
          <w:caps w:val="0"/>
          <w:color w:val="auto"/>
          <w:spacing w:val="0"/>
          <w:sz w:val="32"/>
          <w:szCs w:val="32"/>
          <w:highlight w:val="none"/>
          <w:shd w:val="clear" w:fill="FFFFFF"/>
          <w:lang w:val="en-US" w:eastAsia="zh-CN"/>
        </w:rPr>
        <w:t>第二十四条</w:t>
      </w:r>
      <w:r>
        <w:rPr>
          <w:rFonts w:hint="eastAsia" w:ascii="仿宋" w:hAnsi="仿宋" w:eastAsia="仿宋" w:cs="仿宋"/>
          <w:i w:val="0"/>
          <w:iCs w:val="0"/>
          <w:caps w:val="0"/>
          <w:color w:val="auto"/>
          <w:spacing w:val="0"/>
          <w:sz w:val="32"/>
          <w:szCs w:val="32"/>
          <w:highlight w:val="none"/>
          <w:shd w:val="clear" w:fill="FFFFFF"/>
          <w:lang w:val="en-US" w:eastAsia="zh-CN"/>
        </w:rPr>
        <w:t xml:space="preserve"> </w:t>
      </w:r>
      <w:r>
        <w:rPr>
          <w:rFonts w:hint="eastAsia" w:ascii="仿宋" w:hAnsi="仿宋" w:eastAsia="仿宋" w:cs="仿宋"/>
          <w:i w:val="0"/>
          <w:iCs w:val="0"/>
          <w:caps w:val="0"/>
          <w:color w:val="auto"/>
          <w:spacing w:val="0"/>
          <w:sz w:val="32"/>
          <w:szCs w:val="32"/>
          <w:highlight w:val="none"/>
          <w:shd w:val="clear" w:fill="FFFFFF"/>
        </w:rPr>
        <w:t>鼓励</w:t>
      </w:r>
      <w:r>
        <w:rPr>
          <w:rFonts w:hint="eastAsia" w:ascii="仿宋" w:hAnsi="仿宋" w:eastAsia="仿宋" w:cs="仿宋"/>
          <w:i w:val="0"/>
          <w:iCs w:val="0"/>
          <w:caps w:val="0"/>
          <w:color w:val="auto"/>
          <w:spacing w:val="0"/>
          <w:sz w:val="32"/>
          <w:szCs w:val="32"/>
          <w:highlight w:val="none"/>
          <w:shd w:val="clear" w:fill="FFFFFF"/>
          <w:lang w:val="en-US" w:eastAsia="zh-CN"/>
        </w:rPr>
        <w:t>电子商务经营者、行业组织、社会机构、</w:t>
      </w:r>
      <w:r>
        <w:rPr>
          <w:rFonts w:hint="eastAsia" w:ascii="仿宋" w:hAnsi="仿宋" w:eastAsia="仿宋" w:cs="仿宋"/>
          <w:i w:val="0"/>
          <w:iCs w:val="0"/>
          <w:caps w:val="0"/>
          <w:color w:val="auto"/>
          <w:spacing w:val="0"/>
          <w:sz w:val="32"/>
          <w:szCs w:val="32"/>
          <w:highlight w:val="none"/>
          <w:shd w:val="clear" w:fill="FFFFFF"/>
        </w:rPr>
        <w:t>消费者等积极参与电子商务经营者第三方信用评价工作，增强信用意识，共同推进电子商务领域社会共治。</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2"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bCs/>
          <w:kern w:val="2"/>
          <w:sz w:val="32"/>
          <w:szCs w:val="32"/>
          <w:lang w:val="en-US" w:eastAsia="zh-CN" w:bidi="ar-SA"/>
        </w:rPr>
        <w:t>第</w:t>
      </w:r>
      <w:r>
        <w:rPr>
          <w:rFonts w:hint="eastAsia" w:ascii="仿宋" w:hAnsi="仿宋" w:eastAsia="仿宋" w:cs="仿宋"/>
          <w:b/>
          <w:bCs/>
          <w:i w:val="0"/>
          <w:iCs w:val="0"/>
          <w:caps w:val="0"/>
          <w:color w:val="auto"/>
          <w:spacing w:val="0"/>
          <w:sz w:val="32"/>
          <w:szCs w:val="32"/>
          <w:highlight w:val="none"/>
          <w:shd w:val="clear" w:fill="FFFFFF"/>
          <w:lang w:val="en-US" w:eastAsia="zh-CN"/>
        </w:rPr>
        <w:t>二十</w:t>
      </w:r>
      <w:r>
        <w:rPr>
          <w:rFonts w:hint="eastAsia" w:ascii="仿宋" w:hAnsi="仿宋" w:eastAsia="仿宋" w:cs="仿宋"/>
          <w:b/>
          <w:bCs/>
          <w:kern w:val="2"/>
          <w:sz w:val="32"/>
          <w:szCs w:val="32"/>
          <w:lang w:val="en-US" w:eastAsia="zh-CN" w:bidi="ar-SA"/>
        </w:rPr>
        <w:t>五条</w:t>
      </w:r>
      <w:r>
        <w:rPr>
          <w:rFonts w:hint="eastAsia" w:ascii="仿宋" w:hAnsi="仿宋" w:eastAsia="仿宋" w:cs="仿宋"/>
          <w:b/>
          <w:bCs/>
          <w:color w:val="auto"/>
          <w:kern w:val="2"/>
          <w:sz w:val="32"/>
          <w:szCs w:val="32"/>
          <w:lang w:val="en-US" w:eastAsia="zh-CN" w:bidi="ar-SA"/>
        </w:rPr>
        <w:t xml:space="preserve"> </w:t>
      </w:r>
      <w:r>
        <w:rPr>
          <w:rFonts w:hint="eastAsia" w:ascii="仿宋" w:hAnsi="仿宋" w:eastAsia="仿宋" w:cs="仿宋"/>
          <w:b w:val="0"/>
          <w:bCs w:val="0"/>
          <w:color w:val="auto"/>
          <w:kern w:val="2"/>
          <w:sz w:val="32"/>
          <w:szCs w:val="32"/>
          <w:lang w:val="en-US" w:eastAsia="zh-CN" w:bidi="ar-SA"/>
        </w:rPr>
        <w:t>信用评价机构违反网络安全等相关法律法规，情节严重或造成不良后果的，依法追究相关责任。</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2"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w:t>
      </w:r>
      <w:r>
        <w:rPr>
          <w:rFonts w:hint="eastAsia" w:ascii="仿宋" w:hAnsi="仿宋" w:eastAsia="仿宋" w:cs="仿宋"/>
          <w:b/>
          <w:bCs/>
          <w:i w:val="0"/>
          <w:iCs w:val="0"/>
          <w:caps w:val="0"/>
          <w:color w:val="auto"/>
          <w:spacing w:val="0"/>
          <w:sz w:val="32"/>
          <w:szCs w:val="32"/>
          <w:highlight w:val="none"/>
          <w:shd w:val="clear" w:fill="FFFFFF"/>
          <w:lang w:val="en-US" w:eastAsia="zh-CN"/>
        </w:rPr>
        <w:t>二十六</w:t>
      </w:r>
      <w:r>
        <w:rPr>
          <w:rFonts w:hint="eastAsia" w:ascii="仿宋" w:hAnsi="仿宋" w:eastAsia="仿宋" w:cs="仿宋"/>
          <w:b/>
          <w:bCs/>
          <w:kern w:val="2"/>
          <w:sz w:val="32"/>
          <w:szCs w:val="32"/>
          <w:lang w:val="en-US" w:eastAsia="zh-CN" w:bidi="ar-SA"/>
        </w:rPr>
        <w:t>条</w:t>
      </w:r>
      <w:r>
        <w:rPr>
          <w:rFonts w:hint="eastAsia" w:ascii="仿宋" w:hAnsi="仿宋" w:eastAsia="仿宋" w:cs="仿宋"/>
          <w:b w:val="0"/>
          <w:bCs w:val="0"/>
          <w:kern w:val="2"/>
          <w:sz w:val="32"/>
          <w:szCs w:val="32"/>
          <w:lang w:val="en-US" w:eastAsia="zh-CN" w:bidi="ar-SA"/>
        </w:rPr>
        <w:t xml:space="preserve"> 本办法由市市场监管部门负责解释。</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2"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w:t>
      </w:r>
      <w:r>
        <w:rPr>
          <w:rFonts w:hint="eastAsia" w:ascii="仿宋" w:hAnsi="仿宋" w:eastAsia="仿宋" w:cs="仿宋"/>
          <w:b/>
          <w:bCs/>
          <w:i w:val="0"/>
          <w:iCs w:val="0"/>
          <w:caps w:val="0"/>
          <w:color w:val="auto"/>
          <w:spacing w:val="0"/>
          <w:sz w:val="32"/>
          <w:szCs w:val="32"/>
          <w:highlight w:val="none"/>
          <w:shd w:val="clear" w:fill="FFFFFF"/>
          <w:lang w:val="en-US" w:eastAsia="zh-CN"/>
        </w:rPr>
        <w:t>二十七</w:t>
      </w:r>
      <w:r>
        <w:rPr>
          <w:rFonts w:hint="eastAsia" w:ascii="仿宋" w:hAnsi="仿宋" w:eastAsia="仿宋" w:cs="仿宋"/>
          <w:b/>
          <w:bCs/>
          <w:kern w:val="2"/>
          <w:sz w:val="32"/>
          <w:szCs w:val="32"/>
          <w:lang w:val="en-US" w:eastAsia="zh-CN" w:bidi="ar-SA"/>
        </w:rPr>
        <w:t>条</w:t>
      </w:r>
      <w:r>
        <w:rPr>
          <w:rFonts w:hint="eastAsia" w:ascii="仿宋" w:hAnsi="仿宋" w:eastAsia="仿宋" w:cs="仿宋"/>
          <w:b w:val="0"/>
          <w:bCs w:val="0"/>
          <w:kern w:val="2"/>
          <w:sz w:val="32"/>
          <w:szCs w:val="32"/>
          <w:lang w:val="en-US" w:eastAsia="zh-CN" w:bidi="ar-SA"/>
        </w:rPr>
        <w:t xml:space="preserve"> 本办法自XXXX年XX月XX日起施行，有效期五年。</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p>
    <w:p>
      <w:pPr>
        <w:pStyle w:val="2"/>
        <w:rPr>
          <w:rFonts w:hint="default" w:eastAsia="宋体"/>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80"/>
    <w:family w:val="roman"/>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0ZmZkNTE2ZmYwMGVlZjIyY2RmYTkzZjE2Mzg3ZDMifQ=="/>
  </w:docVars>
  <w:rsids>
    <w:rsidRoot w:val="00000000"/>
    <w:rsid w:val="00484397"/>
    <w:rsid w:val="01043138"/>
    <w:rsid w:val="0270686F"/>
    <w:rsid w:val="046046C1"/>
    <w:rsid w:val="05571F68"/>
    <w:rsid w:val="067C06E8"/>
    <w:rsid w:val="078D3A1F"/>
    <w:rsid w:val="09267C87"/>
    <w:rsid w:val="0CEC568C"/>
    <w:rsid w:val="0D5079C9"/>
    <w:rsid w:val="0F6003B0"/>
    <w:rsid w:val="0FA47B58"/>
    <w:rsid w:val="11691059"/>
    <w:rsid w:val="126A6EBF"/>
    <w:rsid w:val="136C4E31"/>
    <w:rsid w:val="14531B4D"/>
    <w:rsid w:val="148937C0"/>
    <w:rsid w:val="15A46B04"/>
    <w:rsid w:val="16473933"/>
    <w:rsid w:val="16BF4D8E"/>
    <w:rsid w:val="17AF353E"/>
    <w:rsid w:val="18277578"/>
    <w:rsid w:val="1844637C"/>
    <w:rsid w:val="18ED44F8"/>
    <w:rsid w:val="192B4E46"/>
    <w:rsid w:val="1AD75285"/>
    <w:rsid w:val="1BEF65FF"/>
    <w:rsid w:val="1BF25B27"/>
    <w:rsid w:val="1D715D71"/>
    <w:rsid w:val="1E9E60BA"/>
    <w:rsid w:val="1F9C084C"/>
    <w:rsid w:val="223905D4"/>
    <w:rsid w:val="225E44DE"/>
    <w:rsid w:val="23BF71FF"/>
    <w:rsid w:val="24E52C95"/>
    <w:rsid w:val="251470D6"/>
    <w:rsid w:val="258C4EBE"/>
    <w:rsid w:val="25F660D7"/>
    <w:rsid w:val="284460E4"/>
    <w:rsid w:val="297E7214"/>
    <w:rsid w:val="2AD74E2E"/>
    <w:rsid w:val="2B4F6F07"/>
    <w:rsid w:val="2B7D59D5"/>
    <w:rsid w:val="2C5A5D16"/>
    <w:rsid w:val="2CB5119F"/>
    <w:rsid w:val="2DC773DC"/>
    <w:rsid w:val="2DD6761F"/>
    <w:rsid w:val="2DE91114"/>
    <w:rsid w:val="2E1A575D"/>
    <w:rsid w:val="2E620EB2"/>
    <w:rsid w:val="2E913546"/>
    <w:rsid w:val="2ECD6C74"/>
    <w:rsid w:val="301D32E3"/>
    <w:rsid w:val="3287538B"/>
    <w:rsid w:val="32C93BA1"/>
    <w:rsid w:val="34B14942"/>
    <w:rsid w:val="351F5C75"/>
    <w:rsid w:val="35ED19A9"/>
    <w:rsid w:val="37411FAD"/>
    <w:rsid w:val="37AC319E"/>
    <w:rsid w:val="37B43735"/>
    <w:rsid w:val="3C8D6BCF"/>
    <w:rsid w:val="3CF4361D"/>
    <w:rsid w:val="3D2C725B"/>
    <w:rsid w:val="3DE74F30"/>
    <w:rsid w:val="3E281C07"/>
    <w:rsid w:val="40B809BA"/>
    <w:rsid w:val="40DD3D84"/>
    <w:rsid w:val="43D146B8"/>
    <w:rsid w:val="44F85C75"/>
    <w:rsid w:val="4504286C"/>
    <w:rsid w:val="46CD560B"/>
    <w:rsid w:val="47F55133"/>
    <w:rsid w:val="488066AD"/>
    <w:rsid w:val="48B441DB"/>
    <w:rsid w:val="48B90820"/>
    <w:rsid w:val="49A62143"/>
    <w:rsid w:val="4A9B07E4"/>
    <w:rsid w:val="4B6A750F"/>
    <w:rsid w:val="4B871B00"/>
    <w:rsid w:val="4BD43717"/>
    <w:rsid w:val="4BD44D46"/>
    <w:rsid w:val="4C4243A5"/>
    <w:rsid w:val="4D6B7690"/>
    <w:rsid w:val="4E2F0959"/>
    <w:rsid w:val="4F806F93"/>
    <w:rsid w:val="50E53551"/>
    <w:rsid w:val="51B817FB"/>
    <w:rsid w:val="520143BB"/>
    <w:rsid w:val="54705828"/>
    <w:rsid w:val="56876E58"/>
    <w:rsid w:val="570D55B0"/>
    <w:rsid w:val="582E1AAD"/>
    <w:rsid w:val="58445001"/>
    <w:rsid w:val="58B85CBB"/>
    <w:rsid w:val="5A2040C5"/>
    <w:rsid w:val="5AE868F4"/>
    <w:rsid w:val="5C675762"/>
    <w:rsid w:val="5E8819C0"/>
    <w:rsid w:val="5F69359F"/>
    <w:rsid w:val="629B7F14"/>
    <w:rsid w:val="630A3D44"/>
    <w:rsid w:val="65B66FA0"/>
    <w:rsid w:val="661E1587"/>
    <w:rsid w:val="667B1B37"/>
    <w:rsid w:val="66FFC5AD"/>
    <w:rsid w:val="67A45ABC"/>
    <w:rsid w:val="67DD04F9"/>
    <w:rsid w:val="6AC41FD2"/>
    <w:rsid w:val="6C445178"/>
    <w:rsid w:val="6C6C46CF"/>
    <w:rsid w:val="6DFB2481"/>
    <w:rsid w:val="6FCF744E"/>
    <w:rsid w:val="70553DF8"/>
    <w:rsid w:val="709C53B3"/>
    <w:rsid w:val="72273572"/>
    <w:rsid w:val="73110070"/>
    <w:rsid w:val="733A5527"/>
    <w:rsid w:val="74017DF2"/>
    <w:rsid w:val="77935205"/>
    <w:rsid w:val="78CE0BEB"/>
    <w:rsid w:val="7995228E"/>
    <w:rsid w:val="799A1381"/>
    <w:rsid w:val="7A2B7977"/>
    <w:rsid w:val="7AAD65DE"/>
    <w:rsid w:val="7BC9084B"/>
    <w:rsid w:val="7FB81CAD"/>
    <w:rsid w:val="EE5DC81C"/>
    <w:rsid w:val="FBF621CA"/>
    <w:rsid w:val="FEEF0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b/>
      <w:kern w:val="44"/>
      <w:sz w:val="44"/>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jc w:val="center"/>
      <w:outlineLvl w:val="1"/>
    </w:pPr>
    <w:rPr>
      <w:rFonts w:ascii="Arial" w:hAnsi="Arial" w:eastAsia="黑体"/>
      <w:b/>
      <w:sz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5">
    <w:name w:val="annotation text"/>
    <w:basedOn w:val="1"/>
    <w:qFormat/>
    <w:uiPriority w:val="0"/>
    <w:pPr>
      <w:jc w:val="left"/>
    </w:pPr>
  </w:style>
  <w:style w:type="paragraph" w:styleId="6">
    <w:name w:val="Body Text 2"/>
    <w:basedOn w:val="1"/>
    <w:unhideWhenUsed/>
    <w:qFormat/>
    <w:uiPriority w:val="99"/>
    <w:pPr>
      <w:spacing w:line="480" w:lineRule="auto"/>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2563</Words>
  <Characters>2563</Characters>
  <Lines>0</Lines>
  <Paragraphs>0</Paragraphs>
  <TotalTime>7</TotalTime>
  <ScaleCrop>false</ScaleCrop>
  <LinksUpToDate>false</LinksUpToDate>
  <CharactersWithSpaces>2600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2021-08-17T07:50:00Z</dcterms:created>
  <dc:creator>深圳市信用促进会</dc:creator>
  <cp:lastModifiedBy>zhaoqin</cp:lastModifiedBy>
  <cp:lastPrinted>2022-09-24T04:49:00Z</cp:lastPrinted>
  <dcterms:modified xsi:type="dcterms:W3CDTF">2022-10-19T16:26:22Z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33D7C2A3A9CE49A6B640ABD1DBB156BB</vt:lpwstr>
  </property>
</Properties>
</file>