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深圳市政务服务投诉处理暂行办法</w:t>
      </w:r>
    </w:p>
    <w:p>
      <w:pPr>
        <w:pStyle w:val="2"/>
        <w:jc w:val="center"/>
        <w:rPr>
          <w:rFonts w:hint="eastAsia" w:ascii="仿宋_GB2312" w:hAnsi="仿宋" w:eastAsia="仿宋_GB2312" w:cs="宋体"/>
          <w:color w:val="000000"/>
          <w:sz w:val="32"/>
          <w:szCs w:val="32"/>
          <w:lang w:eastAsia="zh-CN"/>
        </w:rPr>
      </w:pPr>
      <w:r>
        <w:rPr>
          <w:rFonts w:hint="eastAsia" w:ascii="仿宋_GB2312" w:hAnsi="仿宋" w:eastAsia="仿宋_GB2312" w:cs="宋体"/>
          <w:color w:val="00000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eastAsia="zh-CN"/>
        </w:rPr>
        <w:t>第一章</w:t>
      </w:r>
      <w:r>
        <w:rPr>
          <w:rFonts w:hint="eastAsia" w:ascii="方正黑体_GBK" w:hAnsi="方正黑体_GBK" w:eastAsia="方正黑体_GBK" w:cs="方正黑体_GBK"/>
          <w:sz w:val="32"/>
          <w:szCs w:val="40"/>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sz w:val="32"/>
          <w:szCs w:val="40"/>
          <w:lang w:val="en-US" w:eastAsia="zh-CN"/>
        </w:rPr>
      </w:pPr>
    </w:p>
    <w:p>
      <w:pPr>
        <w:spacing w:line="579" w:lineRule="exact"/>
        <w:ind w:firstLine="640" w:firstLineChars="200"/>
        <w:rPr>
          <w:rFonts w:hint="default" w:eastAsia="仿宋_GB2312"/>
          <w:sz w:val="32"/>
          <w:szCs w:val="32"/>
          <w:lang w:val="en-US" w:eastAsia="zh-CN" w:bidi="ar"/>
        </w:rPr>
      </w:pPr>
      <w:r>
        <w:rPr>
          <w:rFonts w:hint="eastAsia"/>
          <w:sz w:val="32"/>
          <w:szCs w:val="40"/>
          <w:lang w:val="en-US" w:eastAsia="zh-CN"/>
        </w:rPr>
        <w:t>第一条【目的和依据】</w:t>
      </w:r>
      <w:r>
        <w:rPr>
          <w:rFonts w:hint="eastAsia" w:eastAsia="仿宋_GB2312"/>
          <w:sz w:val="32"/>
          <w:szCs w:val="32"/>
          <w:lang w:val="en-US" w:eastAsia="zh-CN" w:bidi="ar"/>
        </w:rPr>
        <w:t>为了规范政务服务投诉处理工作，及时、公正地处理政务服务投诉，完善深圳市政务服务评价体系，</w:t>
      </w:r>
      <w:r>
        <w:rPr>
          <w:rFonts w:hint="eastAsia" w:eastAsia="仿宋_GB2312"/>
          <w:sz w:val="32"/>
          <w:szCs w:val="32"/>
          <w:lang w:bidi="ar"/>
        </w:rPr>
        <w:t>促进深圳市</w:t>
      </w:r>
      <w:r>
        <w:rPr>
          <w:rFonts w:hint="eastAsia" w:eastAsia="仿宋_GB2312"/>
          <w:sz w:val="32"/>
          <w:szCs w:val="32"/>
          <w:lang w:eastAsia="zh-CN" w:bidi="ar"/>
        </w:rPr>
        <w:t>政务服务</w:t>
      </w:r>
      <w:r>
        <w:rPr>
          <w:rFonts w:hint="eastAsia" w:eastAsia="仿宋_GB2312"/>
          <w:sz w:val="32"/>
          <w:szCs w:val="32"/>
          <w:lang w:bidi="ar"/>
        </w:rPr>
        <w:t>高效廉洁</w:t>
      </w:r>
      <w:r>
        <w:rPr>
          <w:rFonts w:hint="eastAsia" w:eastAsia="仿宋_GB2312"/>
          <w:sz w:val="32"/>
          <w:szCs w:val="32"/>
          <w:lang w:eastAsia="zh-CN" w:bidi="ar"/>
        </w:rPr>
        <w:t>、</w:t>
      </w:r>
      <w:r>
        <w:rPr>
          <w:rFonts w:hint="eastAsia" w:eastAsia="仿宋_GB2312"/>
          <w:sz w:val="32"/>
          <w:szCs w:val="32"/>
          <w:lang w:bidi="ar"/>
        </w:rPr>
        <w:t>依法行政</w:t>
      </w:r>
      <w:r>
        <w:rPr>
          <w:rFonts w:hint="eastAsia" w:eastAsia="仿宋_GB2312"/>
          <w:sz w:val="32"/>
          <w:szCs w:val="32"/>
          <w:lang w:val="en-US" w:eastAsia="zh-CN" w:bidi="ar"/>
        </w:rPr>
        <w:t>、服务为民</w:t>
      </w:r>
      <w:r>
        <w:rPr>
          <w:rFonts w:hint="eastAsia" w:eastAsia="仿宋_GB2312"/>
          <w:sz w:val="32"/>
          <w:szCs w:val="32"/>
          <w:lang w:bidi="ar"/>
        </w:rPr>
        <w:t>，</w:t>
      </w:r>
      <w:r>
        <w:rPr>
          <w:rFonts w:hint="eastAsia" w:eastAsia="仿宋_GB2312"/>
          <w:sz w:val="32"/>
          <w:szCs w:val="32"/>
          <w:lang w:eastAsia="zh-CN" w:bidi="ar"/>
        </w:rPr>
        <w:t>根据《中华人民共和国优化营商环境条例》（中华人民共和国国务院令第722号）、《国务院关于加快推进政务服务标准化规范化便利化的指导意见》（国发〔2022〕5号），结合深圳市投诉处理工作实际，制定本办法。</w:t>
      </w:r>
    </w:p>
    <w:p>
      <w:pPr>
        <w:spacing w:line="579" w:lineRule="exact"/>
        <w:ind w:firstLine="640" w:firstLineChars="200"/>
        <w:rPr>
          <w:rFonts w:hint="eastAsia" w:eastAsia="仿宋_GB2312"/>
          <w:sz w:val="32"/>
          <w:szCs w:val="32"/>
          <w:lang w:val="en-US" w:eastAsia="zh-CN" w:bidi="ar"/>
        </w:rPr>
      </w:pPr>
      <w:r>
        <w:rPr>
          <w:rFonts w:hint="eastAsia"/>
          <w:sz w:val="32"/>
          <w:szCs w:val="40"/>
          <w:lang w:val="en-US" w:eastAsia="zh-CN"/>
        </w:rPr>
        <w:t>第二条【概念界定】</w:t>
      </w:r>
      <w:r>
        <w:rPr>
          <w:rFonts w:hint="eastAsia" w:eastAsia="仿宋_GB2312"/>
          <w:sz w:val="32"/>
          <w:szCs w:val="32"/>
          <w:lang w:val="en-US" w:eastAsia="zh-CN" w:bidi="ar"/>
        </w:rPr>
        <w:t>本办法所称政务服务投诉（以下称“投诉”）指政务服务对象（以下称“投诉人”）对政务服务机构、窗口服务单位及相关工作人员（以下称“被投诉人”）的服务全过程、全要素作出的意见或建议。</w:t>
      </w:r>
    </w:p>
    <w:p>
      <w:pPr>
        <w:spacing w:line="579" w:lineRule="exact"/>
        <w:ind w:firstLine="640" w:firstLineChars="200"/>
        <w:rPr>
          <w:rFonts w:hint="eastAsia" w:eastAsia="仿宋_GB2312"/>
          <w:sz w:val="32"/>
          <w:szCs w:val="32"/>
          <w:lang w:val="en-US" w:eastAsia="zh-CN" w:bidi="ar"/>
        </w:rPr>
      </w:pPr>
      <w:r>
        <w:rPr>
          <w:rFonts w:hint="eastAsia" w:eastAsia="仿宋_GB2312"/>
          <w:sz w:val="32"/>
          <w:szCs w:val="32"/>
          <w:lang w:val="en-US" w:eastAsia="zh-CN" w:bidi="ar"/>
        </w:rPr>
        <w:t>本办法所称政务服务机构指各级政府及其具备相应主体资格且行使相应政务服务职能的工作部门、部门管理机构、依法承担行政管理职能的单位和组织、列入党群工作机构序列但依法承担行政职能的部门以及具有公共服务职能的企业。</w:t>
      </w:r>
    </w:p>
    <w:p>
      <w:pPr>
        <w:spacing w:line="579" w:lineRule="exact"/>
        <w:ind w:firstLine="640" w:firstLineChars="200"/>
        <w:rPr>
          <w:rFonts w:hint="eastAsia" w:eastAsia="仿宋_GB2312"/>
          <w:sz w:val="32"/>
          <w:szCs w:val="32"/>
          <w:lang w:bidi="ar"/>
        </w:rPr>
      </w:pPr>
      <w:r>
        <w:rPr>
          <w:rFonts w:hint="eastAsia" w:eastAsia="仿宋_GB2312"/>
          <w:sz w:val="32"/>
          <w:szCs w:val="32"/>
          <w:lang w:val="en-US" w:eastAsia="zh-CN" w:bidi="ar"/>
        </w:rPr>
        <w:t>本办法所称窗口服务单位是指综合性行政服务大厅、便民服务站，或</w:t>
      </w:r>
      <w:r>
        <w:rPr>
          <w:rFonts w:hint="eastAsia" w:eastAsia="仿宋_GB2312"/>
          <w:sz w:val="32"/>
          <w:szCs w:val="32"/>
          <w:lang w:bidi="ar"/>
        </w:rPr>
        <w:t>者经批准设立的</w:t>
      </w:r>
      <w:r>
        <w:rPr>
          <w:rFonts w:hint="eastAsia" w:eastAsia="仿宋_GB2312"/>
          <w:sz w:val="32"/>
          <w:szCs w:val="32"/>
          <w:lang w:eastAsia="zh-CN" w:bidi="ar"/>
        </w:rPr>
        <w:t>专业性服务</w:t>
      </w:r>
      <w:r>
        <w:rPr>
          <w:rFonts w:hint="eastAsia" w:eastAsia="仿宋_GB2312"/>
          <w:sz w:val="32"/>
          <w:szCs w:val="32"/>
          <w:lang w:bidi="ar"/>
        </w:rPr>
        <w:t>厅。</w:t>
      </w:r>
    </w:p>
    <w:p>
      <w:pPr>
        <w:spacing w:line="579" w:lineRule="exact"/>
        <w:ind w:firstLine="640" w:firstLineChars="200"/>
        <w:rPr>
          <w:rFonts w:hint="eastAsia" w:eastAsia="仿宋_GB2312"/>
          <w:sz w:val="32"/>
          <w:szCs w:val="32"/>
          <w:lang w:val="en-US" w:eastAsia="zh-CN" w:bidi="ar"/>
        </w:rPr>
      </w:pPr>
      <w:r>
        <w:rPr>
          <w:rFonts w:hint="eastAsia" w:eastAsia="仿宋_GB2312"/>
          <w:sz w:val="32"/>
          <w:szCs w:val="32"/>
          <w:lang w:bidi="ar"/>
        </w:rPr>
        <w:t>本办法所称政务服务对象指办理政务服务业务的申请人，包括接受政务服务的个人、企业、组织。</w:t>
      </w:r>
    </w:p>
    <w:p>
      <w:pPr>
        <w:widowControl/>
        <w:tabs>
          <w:tab w:val="left" w:pos="1980"/>
        </w:tabs>
        <w:wordWrap w:val="0"/>
        <w:spacing w:line="360" w:lineRule="auto"/>
        <w:ind w:firstLine="716" w:firstLineChars="224"/>
        <w:jc w:val="left"/>
        <w:rPr>
          <w:rFonts w:hint="eastAsia"/>
          <w:sz w:val="32"/>
          <w:szCs w:val="40"/>
          <w:lang w:val="en-US" w:eastAsia="zh-CN"/>
        </w:rPr>
      </w:pPr>
      <w:r>
        <w:rPr>
          <w:rFonts w:hint="eastAsia"/>
          <w:sz w:val="32"/>
          <w:szCs w:val="40"/>
          <w:lang w:val="en-US" w:eastAsia="zh-CN"/>
        </w:rPr>
        <w:t>第三条【适用范围】</w:t>
      </w:r>
      <w:r>
        <w:rPr>
          <w:rFonts w:hint="eastAsia" w:ascii="仿宋_GB2312" w:hAnsi="仿宋_GB2312" w:eastAsia="仿宋_GB2312" w:cs="仿宋_GB2312"/>
          <w:sz w:val="32"/>
          <w:szCs w:val="32"/>
          <w:lang w:val="en-US" w:eastAsia="zh-CN"/>
        </w:rPr>
        <w:t>对全市</w:t>
      </w:r>
      <w:r>
        <w:rPr>
          <w:rFonts w:hint="eastAsia" w:ascii="仿宋_GB2312" w:eastAsia="仿宋_GB2312" w:cs="宋体"/>
          <w:color w:val="000000"/>
          <w:kern w:val="0"/>
          <w:sz w:val="32"/>
          <w:szCs w:val="32"/>
          <w:lang w:val="en-US" w:eastAsia="zh-CN"/>
        </w:rPr>
        <w:t>各级政务服务机构、</w:t>
      </w:r>
      <w:r>
        <w:rPr>
          <w:rFonts w:hint="eastAsia" w:ascii="仿宋_GB2312" w:hAnsi="仿宋_GB2312" w:eastAsia="仿宋_GB2312" w:cs="Times New Roman"/>
          <w:sz w:val="32"/>
          <w:szCs w:val="32"/>
          <w:lang w:eastAsia="zh-CN" w:bidi="ar"/>
        </w:rPr>
        <w:t>窗口服务单位</w:t>
      </w:r>
      <w:r>
        <w:rPr>
          <w:rFonts w:hint="eastAsia" w:ascii="仿宋_GB2312" w:eastAsia="仿宋_GB2312" w:cs="宋体"/>
          <w:color w:val="000000"/>
          <w:kern w:val="0"/>
          <w:sz w:val="32"/>
          <w:szCs w:val="32"/>
          <w:lang w:val="en-US" w:eastAsia="zh-CN"/>
        </w:rPr>
        <w:t>及其工作人员的投诉处理工作适用本办法。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cs="宋体"/>
          <w:color w:val="000000"/>
          <w:kern w:val="0"/>
          <w:sz w:val="32"/>
          <w:szCs w:val="32"/>
          <w:lang w:val="en-US" w:eastAsia="zh-CN"/>
        </w:rPr>
      </w:pPr>
      <w:r>
        <w:rPr>
          <w:rFonts w:hint="eastAsia"/>
          <w:sz w:val="32"/>
          <w:szCs w:val="40"/>
          <w:lang w:val="en-US" w:eastAsia="zh-CN"/>
        </w:rPr>
        <w:t>第四条【职责分工】</w:t>
      </w:r>
      <w:r>
        <w:rPr>
          <w:rFonts w:hint="eastAsia" w:ascii="仿宋_GB2312" w:eastAsia="仿宋_GB2312" w:cs="宋体"/>
          <w:color w:val="000000"/>
          <w:kern w:val="0"/>
          <w:sz w:val="32"/>
          <w:szCs w:val="32"/>
          <w:lang w:val="en-US" w:eastAsia="zh-CN"/>
        </w:rPr>
        <w:t>政务服务管理部门负责本行政区域内投诉的接收、交办、督促、回访、介入处理等工作，向本级政府报告重大投诉事项及其处理情况，向纪检监察机关移交违法违纪事项等。</w:t>
      </w:r>
    </w:p>
    <w:p>
      <w:pPr>
        <w:spacing w:line="360" w:lineRule="auto"/>
        <w:ind w:firstLine="627" w:firstLineChars="196"/>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政务服务机构负责处理与本单位相关的投诉事项，对属实投诉事项开展整改工作，向本级政务服务管理部门报送投诉处理情况。政务服务机构应当指定首席代表或现场负责人负责投诉处理和联络工作。</w:t>
      </w:r>
    </w:p>
    <w:p>
      <w:pPr>
        <w:spacing w:line="360" w:lineRule="auto"/>
        <w:ind w:firstLine="627" w:firstLineChars="196"/>
        <w:rPr>
          <w:rFonts w:hint="eastAsia" w:ascii="仿宋_GB2312" w:eastAsia="仿宋_GB2312" w:cs="Times New Roman"/>
          <w:sz w:val="32"/>
          <w:szCs w:val="32"/>
          <w:lang w:eastAsia="zh-CN"/>
        </w:rPr>
      </w:pPr>
      <w:r>
        <w:rPr>
          <w:rFonts w:hint="eastAsia" w:ascii="仿宋_GB2312" w:eastAsia="仿宋_GB2312" w:cs="宋体"/>
          <w:color w:val="000000"/>
          <w:kern w:val="0"/>
          <w:sz w:val="32"/>
          <w:szCs w:val="32"/>
          <w:lang w:val="en-US" w:eastAsia="zh-CN"/>
        </w:rPr>
        <w:t>市、区窗口服务单位应当选定</w:t>
      </w:r>
      <w:r>
        <w:rPr>
          <w:rFonts w:hint="eastAsia" w:ascii="仿宋_GB2312" w:eastAsia="仿宋_GB2312"/>
          <w:sz w:val="32"/>
          <w:szCs w:val="32"/>
          <w:lang w:eastAsia="zh-CN"/>
        </w:rPr>
        <w:t>相对密闭的场所</w:t>
      </w:r>
      <w:r>
        <w:rPr>
          <w:rFonts w:hint="eastAsia" w:ascii="仿宋_GB2312" w:eastAsia="仿宋_GB2312"/>
          <w:sz w:val="32"/>
          <w:szCs w:val="32"/>
        </w:rPr>
        <w:t>设立</w:t>
      </w:r>
      <w:r>
        <w:rPr>
          <w:rFonts w:hint="eastAsia" w:ascii="仿宋_GB2312" w:eastAsia="仿宋_GB2312"/>
          <w:sz w:val="32"/>
          <w:szCs w:val="32"/>
          <w:lang w:eastAsia="zh-CN"/>
        </w:rPr>
        <w:t>“政务服务投诉</w:t>
      </w:r>
      <w:r>
        <w:rPr>
          <w:rFonts w:hint="eastAsia" w:ascii="仿宋_GB2312" w:eastAsia="仿宋_GB2312"/>
          <w:sz w:val="32"/>
          <w:szCs w:val="32"/>
          <w:lang w:val="en-US" w:eastAsia="zh-CN"/>
        </w:rPr>
        <w:t>协调</w:t>
      </w:r>
      <w:r>
        <w:rPr>
          <w:rFonts w:hint="eastAsia" w:ascii="仿宋_GB2312" w:eastAsia="仿宋_GB2312"/>
          <w:sz w:val="32"/>
          <w:szCs w:val="32"/>
        </w:rPr>
        <w:t>室</w:t>
      </w:r>
      <w:r>
        <w:rPr>
          <w:rFonts w:hint="eastAsia" w:ascii="仿宋_GB2312" w:eastAsia="仿宋_GB2312"/>
          <w:sz w:val="32"/>
          <w:szCs w:val="32"/>
          <w:lang w:eastAsia="zh-CN"/>
        </w:rPr>
        <w:t>”，加挂“办不成事”窗口，</w:t>
      </w:r>
      <w:r>
        <w:rPr>
          <w:rFonts w:hint="eastAsia" w:ascii="仿宋_GB2312" w:eastAsia="仿宋_GB2312"/>
          <w:sz w:val="32"/>
          <w:szCs w:val="32"/>
          <w:lang w:val="en-US" w:eastAsia="zh-CN"/>
        </w:rPr>
        <w:t>并配备专职投诉协调人员。区政务服务管理部门或</w:t>
      </w:r>
      <w:r>
        <w:rPr>
          <w:rFonts w:hint="eastAsia" w:ascii="仿宋_GB2312" w:eastAsia="仿宋_GB2312"/>
          <w:color w:val="000000"/>
          <w:sz w:val="32"/>
          <w:szCs w:val="32"/>
          <w:lang w:val="en-US" w:eastAsia="zh-CN"/>
        </w:rPr>
        <w:t>街道</w:t>
      </w:r>
      <w:r>
        <w:rPr>
          <w:rFonts w:hint="eastAsia" w:ascii="仿宋_GB2312" w:eastAsia="仿宋_GB2312" w:cs="宋体"/>
          <w:color w:val="000000"/>
          <w:kern w:val="0"/>
          <w:sz w:val="32"/>
          <w:szCs w:val="32"/>
          <w:lang w:val="en-US" w:eastAsia="zh-CN"/>
        </w:rPr>
        <w:t>办事处应当在街道</w:t>
      </w:r>
      <w:r>
        <w:rPr>
          <w:rFonts w:hint="eastAsia" w:ascii="仿宋_GB2312" w:hAnsi="ˎ̥" w:eastAsia="仿宋_GB2312"/>
          <w:color w:val="000000"/>
          <w:sz w:val="32"/>
          <w:szCs w:val="32"/>
          <w:lang w:eastAsia="zh-CN"/>
        </w:rPr>
        <w:t>行政服务大厅</w:t>
      </w:r>
      <w:r>
        <w:rPr>
          <w:rFonts w:hint="eastAsia" w:ascii="仿宋_GB2312" w:eastAsia="仿宋_GB2312" w:cs="宋体"/>
          <w:color w:val="000000"/>
          <w:kern w:val="0"/>
          <w:sz w:val="32"/>
          <w:szCs w:val="32"/>
          <w:lang w:val="en-US" w:eastAsia="zh-CN"/>
        </w:rPr>
        <w:t>、社区便民服务站（党群服务中心）</w:t>
      </w:r>
      <w:r>
        <w:rPr>
          <w:rFonts w:hint="eastAsia" w:ascii="仿宋_GB2312" w:eastAsia="仿宋_GB2312"/>
          <w:sz w:val="32"/>
          <w:szCs w:val="32"/>
        </w:rPr>
        <w:t>设立</w:t>
      </w:r>
      <w:r>
        <w:rPr>
          <w:rFonts w:hint="eastAsia" w:ascii="仿宋_GB2312" w:eastAsia="仿宋_GB2312"/>
          <w:sz w:val="32"/>
          <w:szCs w:val="32"/>
          <w:lang w:eastAsia="zh-CN"/>
        </w:rPr>
        <w:t>相对独立的“办不成事”窗口，安排专人负责投诉处理工作。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ˎ̥" w:eastAsia="仿宋_GB2312"/>
          <w:color w:val="000000"/>
          <w:sz w:val="32"/>
          <w:szCs w:val="32"/>
          <w:lang w:eastAsia="zh-CN"/>
        </w:rPr>
      </w:pPr>
      <w:r>
        <w:rPr>
          <w:rFonts w:hint="eastAsia" w:eastAsia="宋体"/>
          <w:sz w:val="32"/>
          <w:szCs w:val="40"/>
          <w:lang w:val="en-US" w:eastAsia="zh-CN"/>
        </w:rPr>
        <w:t>第五条【原则】</w:t>
      </w:r>
      <w:r>
        <w:rPr>
          <w:rFonts w:hint="eastAsia" w:ascii="仿宋_GB2312" w:eastAsia="仿宋_GB2312" w:cs="Times New Roman"/>
          <w:sz w:val="32"/>
          <w:szCs w:val="32"/>
          <w:lang w:val="en-US" w:eastAsia="zh-CN"/>
        </w:rPr>
        <w:t>投诉处理</w:t>
      </w:r>
      <w:r>
        <w:rPr>
          <w:rFonts w:hint="eastAsia" w:ascii="仿宋_GB2312" w:hAnsi="ˎ̥" w:eastAsia="仿宋_GB2312"/>
          <w:color w:val="000000"/>
          <w:sz w:val="32"/>
          <w:szCs w:val="32"/>
        </w:rPr>
        <w:t>应当遵循合法、公正、高效的原则</w:t>
      </w:r>
      <w:r>
        <w:rPr>
          <w:rFonts w:hint="eastAsia" w:ascii="仿宋_GB2312" w:hAnsi="ˎ̥" w:eastAsia="仿宋_GB2312"/>
          <w:color w:val="000000"/>
          <w:sz w:val="32"/>
          <w:szCs w:val="32"/>
          <w:lang w:eastAsia="zh-CN"/>
        </w:rPr>
        <w:t>，按照属地管理、分级分类的要求开展。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第二章 投诉渠道与要求</w:t>
      </w:r>
    </w:p>
    <w:p>
      <w:pPr>
        <w:pStyle w:val="2"/>
        <w:rPr>
          <w:rFonts w:hint="eastAsia"/>
          <w:lang w:val="en-US" w:eastAsia="zh-CN"/>
        </w:rPr>
      </w:pPr>
    </w:p>
    <w:p>
      <w:pPr>
        <w:spacing w:line="360" w:lineRule="auto"/>
        <w:ind w:firstLine="627" w:firstLineChars="196"/>
        <w:rPr>
          <w:rFonts w:hint="eastAsia" w:ascii="仿宋_GB2312" w:eastAsia="仿宋_GB2312" w:cs="宋体"/>
          <w:color w:val="000000"/>
          <w:kern w:val="0"/>
          <w:sz w:val="32"/>
          <w:szCs w:val="32"/>
          <w:lang w:val="en-US" w:eastAsia="zh-CN"/>
        </w:rPr>
      </w:pPr>
      <w:r>
        <w:rPr>
          <w:rFonts w:hint="eastAsia"/>
          <w:sz w:val="32"/>
          <w:szCs w:val="40"/>
          <w:lang w:val="en-US" w:eastAsia="zh-CN"/>
        </w:rPr>
        <w:t>第六条【投诉渠道】</w:t>
      </w:r>
      <w:r>
        <w:rPr>
          <w:rFonts w:hint="eastAsia" w:ascii="仿宋_GB2312" w:eastAsia="仿宋_GB2312" w:cs="宋体"/>
          <w:color w:val="000000"/>
          <w:kern w:val="0"/>
          <w:sz w:val="32"/>
          <w:szCs w:val="32"/>
          <w:lang w:val="en-US" w:eastAsia="zh-CN"/>
        </w:rPr>
        <w:t>各级政务服务管理部门、窗口服务单位应当以利企便民为根本，提供多种方式与渠道，确保投诉渠道畅通，可采取以下方式：</w:t>
      </w:r>
    </w:p>
    <w:p>
      <w:pPr>
        <w:spacing w:line="360" w:lineRule="auto"/>
        <w:ind w:firstLine="627" w:firstLineChars="196"/>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（一）现场投诉。投诉人到各级政务服务管理部门、窗口服务单位现场进行投诉；</w:t>
      </w:r>
    </w:p>
    <w:p>
      <w:pPr>
        <w:spacing w:line="360" w:lineRule="auto"/>
        <w:ind w:firstLine="627" w:firstLineChars="196"/>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（二）电话投诉。投诉人通过12345政务服务便民热线和各级政务服务管理部门、窗口服务单位对外公布的监督投诉电话进行投诉；</w:t>
      </w:r>
    </w:p>
    <w:p>
      <w:pPr>
        <w:spacing w:line="360" w:lineRule="auto"/>
        <w:ind w:firstLine="627" w:firstLineChars="196"/>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（三）网上投诉。投诉人通过广东政务服务网、“深圳12345热线”微信公众号、“i深圳”APP、深圳政府在线等，以及各级政务服务管理部门、窗口服务单位对外公布的电子邮箱等网络投诉渠道进行投诉；</w:t>
      </w:r>
    </w:p>
    <w:p>
      <w:pPr>
        <w:spacing w:line="360" w:lineRule="auto"/>
        <w:ind w:firstLine="627" w:firstLineChars="196"/>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（四）信函投诉。投诉人以邮寄信函或者通过各级政务服务管理部门、窗口服务单位投诉意见箱、意见簿等进行投诉。</w:t>
      </w:r>
    </w:p>
    <w:p>
      <w:pPr>
        <w:spacing w:line="360" w:lineRule="auto"/>
        <w:ind w:firstLine="627" w:firstLineChars="196"/>
        <w:rPr>
          <w:rFonts w:hint="eastAsia" w:ascii="仿宋_GB2312" w:hAnsi="Calibri" w:eastAsia="仿宋_GB2312" w:cs="Times New Roman"/>
          <w:kern w:val="0"/>
          <w:sz w:val="32"/>
          <w:szCs w:val="32"/>
          <w:lang w:val="en-US" w:eastAsia="zh-CN" w:bidi="ar"/>
        </w:rPr>
      </w:pPr>
      <w:r>
        <w:rPr>
          <w:rFonts w:hint="eastAsia"/>
          <w:sz w:val="32"/>
          <w:szCs w:val="40"/>
          <w:lang w:val="en-US" w:eastAsia="zh-CN"/>
        </w:rPr>
        <w:t>第七条【投诉要求】</w:t>
      </w:r>
      <w:r>
        <w:rPr>
          <w:rFonts w:hint="eastAsia" w:ascii="仿宋_GB2312" w:hAnsi="Calibri" w:eastAsia="仿宋_GB2312" w:cs="Times New Roman"/>
          <w:kern w:val="0"/>
          <w:sz w:val="32"/>
          <w:szCs w:val="32"/>
          <w:lang w:val="en-US" w:eastAsia="zh-CN" w:bidi="ar"/>
        </w:rPr>
        <w:t>鼓励实名投诉，投诉材料主要包括以下内容：</w:t>
      </w:r>
    </w:p>
    <w:p>
      <w:pPr>
        <w:spacing w:line="360" w:lineRule="auto"/>
        <w:ind w:firstLine="627" w:firstLineChars="196"/>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（一）投诉人信息（姓名或者单位名称、身份证件号码或者统一社会信用代码、联系电话、联系地址等）；</w:t>
      </w:r>
    </w:p>
    <w:p>
      <w:pPr>
        <w:spacing w:line="360" w:lineRule="auto"/>
        <w:ind w:firstLine="627" w:firstLineChars="196"/>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（二）被投诉人信息（姓名或者单位名称、工位编号或者统一社会信用代码等）；</w:t>
      </w:r>
    </w:p>
    <w:p>
      <w:pPr>
        <w:spacing w:line="360" w:lineRule="auto"/>
        <w:ind w:firstLine="627" w:firstLineChars="196"/>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（三）具体投诉事项；</w:t>
      </w:r>
    </w:p>
    <w:p>
      <w:pPr>
        <w:spacing w:line="360" w:lineRule="auto"/>
        <w:ind w:firstLine="627" w:firstLineChars="196"/>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（四）投诉事实、理由及有关证明材料。</w:t>
      </w:r>
    </w:p>
    <w:p>
      <w:pPr>
        <w:spacing w:line="360" w:lineRule="auto"/>
        <w:ind w:firstLine="627" w:firstLineChars="196"/>
        <w:rPr>
          <w:rFonts w:hint="eastAsia" w:ascii="方正黑体_GBK" w:hAnsi="方正黑体_GBK" w:eastAsia="方正黑体_GBK" w:cs="方正黑体_GBK"/>
          <w:sz w:val="32"/>
          <w:szCs w:val="40"/>
          <w:lang w:val="en-US" w:eastAsia="zh-CN"/>
        </w:rPr>
      </w:pPr>
      <w:r>
        <w:rPr>
          <w:rFonts w:hint="eastAsia"/>
          <w:sz w:val="32"/>
          <w:szCs w:val="40"/>
          <w:lang w:val="en-US" w:eastAsia="zh-CN"/>
        </w:rPr>
        <w:t>第八条【投诉人义务】</w:t>
      </w:r>
      <w:r>
        <w:rPr>
          <w:rFonts w:hint="eastAsia" w:ascii="仿宋_GB2312" w:hAnsi="Calibri" w:eastAsia="仿宋_GB2312" w:cs="Times New Roman"/>
          <w:kern w:val="0"/>
          <w:sz w:val="32"/>
          <w:szCs w:val="32"/>
          <w:lang w:val="en-US" w:eastAsia="zh-CN" w:bidi="ar"/>
        </w:rPr>
        <w:t>投诉人进行投诉，应当遵守国家法律、法规及其他有关规定，不得损害国家、社会、集体的利益和他人合法权益；对</w:t>
      </w:r>
      <w:r>
        <w:rPr>
          <w:rFonts w:hint="eastAsia" w:ascii="仿宋_GB2312" w:eastAsia="仿宋_GB2312" w:cs="Times New Roman"/>
          <w:kern w:val="0"/>
          <w:sz w:val="32"/>
          <w:szCs w:val="32"/>
          <w:lang w:val="en-US" w:eastAsia="zh-CN" w:bidi="ar"/>
        </w:rPr>
        <w:t>于</w:t>
      </w:r>
      <w:r>
        <w:rPr>
          <w:rFonts w:hint="eastAsia" w:ascii="仿宋_GB2312" w:hAnsi="Calibri" w:eastAsia="仿宋_GB2312" w:cs="Times New Roman"/>
          <w:kern w:val="0"/>
          <w:sz w:val="32"/>
          <w:szCs w:val="32"/>
          <w:lang w:val="en-US" w:eastAsia="zh-CN" w:bidi="ar"/>
        </w:rPr>
        <w:t>借投诉之机故意捏造事实、诬告诽谤，或者以投诉为名制造事端、扰乱工作秩序的，依法追究责任。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第三章 投诉受理</w:t>
      </w:r>
    </w:p>
    <w:p>
      <w:pPr>
        <w:pStyle w:val="2"/>
        <w:rPr>
          <w:rFonts w:hint="eastAsia"/>
          <w:lang w:val="en-US" w:eastAsia="zh-CN"/>
        </w:rPr>
      </w:pPr>
    </w:p>
    <w:p>
      <w:pPr>
        <w:spacing w:line="360" w:lineRule="auto"/>
        <w:ind w:firstLine="627" w:firstLineChars="196"/>
        <w:rPr>
          <w:rFonts w:hint="eastAsia" w:ascii="仿宋_GB2312" w:hAnsi="Calibri" w:eastAsia="仿宋_GB2312" w:cs="Times New Roman"/>
          <w:kern w:val="0"/>
          <w:sz w:val="32"/>
          <w:szCs w:val="32"/>
          <w:lang w:val="en-US" w:eastAsia="zh-CN" w:bidi="ar"/>
        </w:rPr>
      </w:pPr>
      <w:r>
        <w:rPr>
          <w:rFonts w:hint="eastAsia"/>
          <w:sz w:val="32"/>
          <w:szCs w:val="40"/>
          <w:lang w:val="en-US" w:eastAsia="zh-CN"/>
        </w:rPr>
        <w:t>第九条【投诉受理范围】</w:t>
      </w:r>
      <w:r>
        <w:rPr>
          <w:rFonts w:hint="eastAsia" w:ascii="仿宋_GB2312" w:hAnsi="Calibri" w:eastAsia="仿宋_GB2312" w:cs="Times New Roman"/>
          <w:color w:val="000000"/>
          <w:kern w:val="0"/>
          <w:sz w:val="32"/>
          <w:szCs w:val="32"/>
          <w:lang w:val="en-US" w:eastAsia="zh-CN" w:bidi="ar"/>
        </w:rPr>
        <w:t>办理政务服务</w:t>
      </w:r>
      <w:r>
        <w:rPr>
          <w:rFonts w:hint="eastAsia" w:ascii="仿宋_GB2312" w:eastAsia="仿宋_GB2312" w:cs="Times New Roman"/>
          <w:color w:val="000000"/>
          <w:kern w:val="0"/>
          <w:sz w:val="32"/>
          <w:szCs w:val="32"/>
          <w:lang w:val="en-US" w:eastAsia="zh-CN" w:bidi="ar"/>
        </w:rPr>
        <w:t>过程中</w:t>
      </w:r>
      <w:r>
        <w:rPr>
          <w:rFonts w:hint="eastAsia" w:ascii="仿宋_GB2312" w:hAnsi="Calibri" w:eastAsia="仿宋_GB2312" w:cs="Times New Roman"/>
          <w:color w:val="000000"/>
          <w:kern w:val="0"/>
          <w:sz w:val="32"/>
          <w:szCs w:val="32"/>
          <w:lang w:val="en-US" w:eastAsia="zh-CN" w:bidi="ar"/>
        </w:rPr>
        <w:t>产生的投诉</w:t>
      </w:r>
      <w:r>
        <w:rPr>
          <w:rFonts w:hint="default" w:ascii="仿宋_GB2312" w:eastAsia="仿宋_GB2312" w:cs="Times New Roman"/>
          <w:color w:val="000000"/>
          <w:kern w:val="0"/>
          <w:sz w:val="32"/>
          <w:szCs w:val="32"/>
          <w:lang w:val="en" w:eastAsia="zh-CN" w:bidi="ar"/>
        </w:rPr>
        <w:t>，</w:t>
      </w:r>
      <w:r>
        <w:rPr>
          <w:rFonts w:hint="eastAsia" w:ascii="仿宋_GB2312" w:eastAsia="仿宋_GB2312"/>
          <w:sz w:val="32"/>
          <w:szCs w:val="32"/>
          <w:lang w:eastAsia="zh-CN"/>
        </w:rPr>
        <w:t>政务服务管理部门或</w:t>
      </w:r>
      <w:r>
        <w:rPr>
          <w:rFonts w:hint="default" w:ascii="仿宋_GB2312" w:eastAsia="仿宋_GB2312"/>
          <w:sz w:val="32"/>
          <w:szCs w:val="32"/>
          <w:lang w:val="en" w:eastAsia="zh-CN"/>
        </w:rPr>
        <w:t>者</w:t>
      </w:r>
      <w:r>
        <w:rPr>
          <w:rFonts w:hint="eastAsia" w:ascii="仿宋_GB2312" w:eastAsia="仿宋_GB2312"/>
          <w:sz w:val="32"/>
          <w:szCs w:val="32"/>
          <w:lang w:eastAsia="zh-CN"/>
        </w:rPr>
        <w:t>窗口服务单位</w:t>
      </w:r>
      <w:r>
        <w:rPr>
          <w:rFonts w:hint="eastAsia" w:ascii="仿宋_GB2312" w:hAnsi="Calibri" w:eastAsia="仿宋_GB2312" w:cs="Times New Roman"/>
          <w:color w:val="000000"/>
          <w:kern w:val="0"/>
          <w:sz w:val="32"/>
          <w:szCs w:val="32"/>
          <w:lang w:val="en-US" w:eastAsia="zh-CN" w:bidi="ar"/>
        </w:rPr>
        <w:t>均应受</w:t>
      </w:r>
      <w:r>
        <w:rPr>
          <w:rFonts w:hint="eastAsia" w:ascii="仿宋_GB2312" w:eastAsia="仿宋_GB2312" w:cs="Times New Roman"/>
          <w:color w:val="000000"/>
          <w:kern w:val="0"/>
          <w:sz w:val="32"/>
          <w:szCs w:val="32"/>
          <w:lang w:val="en-US" w:eastAsia="zh-CN" w:bidi="ar"/>
        </w:rPr>
        <w:t>理，</w:t>
      </w:r>
      <w:r>
        <w:rPr>
          <w:rFonts w:hint="eastAsia" w:ascii="仿宋_GB2312" w:hAnsi="Calibri" w:eastAsia="仿宋_GB2312" w:cs="Times New Roman"/>
          <w:kern w:val="0"/>
          <w:sz w:val="32"/>
          <w:szCs w:val="32"/>
          <w:lang w:val="en-US" w:eastAsia="zh-CN" w:bidi="ar"/>
        </w:rPr>
        <w:t>以下情形除外：</w:t>
      </w:r>
    </w:p>
    <w:p>
      <w:pPr>
        <w:spacing w:line="360" w:lineRule="auto"/>
        <w:ind w:firstLine="627" w:firstLineChars="196"/>
        <w:rPr>
          <w:rFonts w:hint="eastAsia" w:ascii="仿宋_GB2312" w:hAnsi="Calibri" w:eastAsia="仿宋_GB2312" w:cs="Times New Roman"/>
          <w:color w:val="000000"/>
          <w:kern w:val="0"/>
          <w:sz w:val="32"/>
          <w:szCs w:val="32"/>
          <w:lang w:val="en-US" w:eastAsia="zh-CN" w:bidi="ar"/>
        </w:rPr>
      </w:pPr>
      <w:r>
        <w:rPr>
          <w:rFonts w:hint="eastAsia" w:ascii="仿宋_GB2312" w:hAnsi="Calibri" w:eastAsia="仿宋_GB2312" w:cs="Times New Roman"/>
          <w:color w:val="000000"/>
          <w:kern w:val="0"/>
          <w:sz w:val="32"/>
          <w:szCs w:val="32"/>
          <w:lang w:val="en-US" w:eastAsia="zh-CN" w:bidi="ar"/>
        </w:rPr>
        <w:t>（一）不属于管辖行政区域内的</w:t>
      </w:r>
      <w:r>
        <w:rPr>
          <w:rFonts w:hint="eastAsia" w:ascii="仿宋_GB2312" w:eastAsia="仿宋_GB2312" w:cs="Times New Roman"/>
          <w:color w:val="000000"/>
          <w:kern w:val="0"/>
          <w:sz w:val="32"/>
          <w:szCs w:val="32"/>
          <w:lang w:val="en-US" w:eastAsia="zh-CN" w:bidi="ar"/>
        </w:rPr>
        <w:t>，或</w:t>
      </w:r>
      <w:r>
        <w:rPr>
          <w:rFonts w:hint="default" w:ascii="仿宋_GB2312" w:eastAsia="仿宋_GB2312" w:cs="Times New Roman"/>
          <w:color w:val="000000"/>
          <w:kern w:val="0"/>
          <w:sz w:val="32"/>
          <w:szCs w:val="32"/>
          <w:lang w:val="en" w:eastAsia="zh-CN" w:bidi="ar"/>
        </w:rPr>
        <w:t>者</w:t>
      </w:r>
      <w:r>
        <w:rPr>
          <w:rFonts w:hint="eastAsia" w:ascii="仿宋_GB2312" w:eastAsia="仿宋_GB2312" w:cs="Times New Roman"/>
          <w:color w:val="000000"/>
          <w:kern w:val="0"/>
          <w:sz w:val="32"/>
          <w:szCs w:val="32"/>
          <w:lang w:val="en-US" w:eastAsia="zh-CN" w:bidi="ar"/>
        </w:rPr>
        <w:t>本窗口服务单位业务的</w:t>
      </w:r>
      <w:r>
        <w:rPr>
          <w:rFonts w:hint="eastAsia" w:ascii="仿宋_GB2312" w:hAnsi="Calibri" w:eastAsia="仿宋_GB2312" w:cs="Times New Roman"/>
          <w:color w:val="000000"/>
          <w:kern w:val="0"/>
          <w:sz w:val="32"/>
          <w:szCs w:val="32"/>
          <w:lang w:val="en-US" w:eastAsia="zh-CN" w:bidi="ar"/>
        </w:rPr>
        <w:t>；</w:t>
      </w:r>
    </w:p>
    <w:p>
      <w:pPr>
        <w:spacing w:line="360" w:lineRule="auto"/>
        <w:ind w:firstLine="627" w:firstLineChars="196"/>
        <w:rPr>
          <w:rFonts w:hint="eastAsia" w:ascii="仿宋_GB2312" w:hAnsi="Calibri" w:eastAsia="仿宋_GB2312" w:cs="Times New Roman"/>
          <w:color w:val="000000"/>
          <w:kern w:val="0"/>
          <w:sz w:val="32"/>
          <w:szCs w:val="32"/>
          <w:lang w:val="en-US" w:eastAsia="zh-CN" w:bidi="ar"/>
        </w:rPr>
      </w:pPr>
      <w:r>
        <w:rPr>
          <w:rFonts w:hint="eastAsia" w:ascii="仿宋_GB2312" w:hAnsi="Calibri" w:eastAsia="仿宋_GB2312" w:cs="Times New Roman"/>
          <w:color w:val="000000"/>
          <w:kern w:val="0"/>
          <w:sz w:val="32"/>
          <w:szCs w:val="32"/>
          <w:lang w:val="en-US" w:eastAsia="zh-CN" w:bidi="ar"/>
        </w:rPr>
        <w:t>（二）没有明确被投诉人或者投诉事项的；</w:t>
      </w:r>
    </w:p>
    <w:p>
      <w:pPr>
        <w:spacing w:line="360" w:lineRule="auto"/>
        <w:ind w:firstLine="627" w:firstLineChars="196"/>
        <w:rPr>
          <w:rFonts w:hint="eastAsia" w:ascii="仿宋_GB2312" w:hAnsi="Calibri" w:eastAsia="仿宋_GB2312" w:cs="Times New Roman"/>
          <w:color w:val="000000"/>
          <w:kern w:val="0"/>
          <w:sz w:val="32"/>
          <w:szCs w:val="32"/>
          <w:lang w:val="en-US" w:eastAsia="zh-CN" w:bidi="ar"/>
        </w:rPr>
      </w:pPr>
      <w:r>
        <w:rPr>
          <w:rFonts w:hint="eastAsia" w:ascii="仿宋_GB2312" w:hAnsi="Calibri" w:eastAsia="仿宋_GB2312" w:cs="Times New Roman"/>
          <w:color w:val="000000"/>
          <w:kern w:val="0"/>
          <w:sz w:val="32"/>
          <w:szCs w:val="32"/>
          <w:lang w:val="en-US" w:eastAsia="zh-CN" w:bidi="ar"/>
        </w:rPr>
        <w:t>（三）已经受理或者正在处理的；</w:t>
      </w:r>
    </w:p>
    <w:p>
      <w:pPr>
        <w:spacing w:line="360" w:lineRule="auto"/>
        <w:ind w:firstLine="627" w:firstLineChars="196"/>
        <w:rPr>
          <w:rFonts w:hint="eastAsia" w:ascii="仿宋_GB2312" w:hAnsi="Calibri" w:eastAsia="仿宋_GB2312" w:cs="Times New Roman"/>
          <w:color w:val="000000"/>
          <w:kern w:val="0"/>
          <w:sz w:val="32"/>
          <w:szCs w:val="32"/>
          <w:lang w:val="en-US" w:eastAsia="zh-CN" w:bidi="ar"/>
        </w:rPr>
      </w:pPr>
      <w:r>
        <w:rPr>
          <w:rFonts w:hint="eastAsia" w:ascii="仿宋_GB2312" w:hAnsi="Calibri" w:eastAsia="仿宋_GB2312" w:cs="Times New Roman"/>
          <w:color w:val="000000"/>
          <w:kern w:val="0"/>
          <w:sz w:val="32"/>
          <w:szCs w:val="32"/>
          <w:lang w:val="en-US" w:eastAsia="zh-CN" w:bidi="ar"/>
        </w:rPr>
        <w:t>（四）已经或者正在通过诉讼、仲裁、行政复议、调解等途径解决的；</w:t>
      </w:r>
    </w:p>
    <w:p>
      <w:pPr>
        <w:spacing w:line="360" w:lineRule="auto"/>
        <w:ind w:firstLine="627" w:firstLineChars="196"/>
        <w:rPr>
          <w:rFonts w:hint="eastAsia" w:ascii="仿宋_GB2312" w:hAnsi="Calibri" w:eastAsia="仿宋_GB2312" w:cs="Times New Roman"/>
          <w:color w:val="000000"/>
          <w:kern w:val="0"/>
          <w:sz w:val="32"/>
          <w:szCs w:val="32"/>
          <w:lang w:val="en-US" w:eastAsia="zh-CN" w:bidi="ar"/>
        </w:rPr>
      </w:pPr>
      <w:r>
        <w:rPr>
          <w:rFonts w:hint="eastAsia" w:ascii="仿宋_GB2312" w:hAnsi="Calibri" w:eastAsia="仿宋_GB2312" w:cs="Times New Roman"/>
          <w:color w:val="000000"/>
          <w:kern w:val="0"/>
          <w:sz w:val="32"/>
          <w:szCs w:val="32"/>
          <w:lang w:val="en-US" w:eastAsia="zh-CN" w:bidi="ar"/>
        </w:rPr>
        <w:t>（五）已经办结，无新证明材料对同一事项重复投诉的。</w:t>
      </w:r>
    </w:p>
    <w:p>
      <w:pPr>
        <w:spacing w:line="360" w:lineRule="auto"/>
        <w:ind w:firstLine="627" w:firstLineChars="196"/>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color w:val="000000"/>
          <w:kern w:val="0"/>
          <w:sz w:val="32"/>
          <w:szCs w:val="32"/>
          <w:lang w:val="en-US" w:eastAsia="zh-CN" w:bidi="ar"/>
        </w:rPr>
        <w:t>咨询政务服务办理程序的，不视为投诉，</w:t>
      </w:r>
      <w:r>
        <w:rPr>
          <w:rFonts w:hint="eastAsia" w:ascii="仿宋_GB2312" w:eastAsia="仿宋_GB2312" w:cs="Times New Roman"/>
          <w:color w:val="000000"/>
          <w:kern w:val="0"/>
          <w:sz w:val="32"/>
          <w:szCs w:val="32"/>
          <w:lang w:val="en-US" w:eastAsia="zh-CN" w:bidi="ar"/>
        </w:rPr>
        <w:t>投诉协调室</w:t>
      </w:r>
      <w:r>
        <w:rPr>
          <w:rFonts w:hint="eastAsia" w:ascii="仿宋_GB2312" w:hAnsi="Calibri" w:eastAsia="仿宋_GB2312" w:cs="Times New Roman"/>
          <w:color w:val="000000"/>
          <w:kern w:val="0"/>
          <w:sz w:val="32"/>
          <w:szCs w:val="32"/>
          <w:lang w:val="en-US" w:eastAsia="zh-CN" w:bidi="ar"/>
        </w:rPr>
        <w:t>应当做好指引工作。投诉人的主要投诉内容为不清楚政务服务办理程序的，</w:t>
      </w:r>
      <w:r>
        <w:rPr>
          <w:rFonts w:hint="eastAsia" w:ascii="仿宋_GB2312" w:eastAsia="仿宋_GB2312" w:cs="Times New Roman"/>
          <w:color w:val="000000"/>
          <w:kern w:val="0"/>
          <w:sz w:val="32"/>
          <w:szCs w:val="32"/>
          <w:lang w:val="en-US" w:eastAsia="zh-CN" w:bidi="ar"/>
        </w:rPr>
        <w:t>投诉协调室</w:t>
      </w:r>
      <w:r>
        <w:rPr>
          <w:rFonts w:hint="eastAsia" w:ascii="仿宋_GB2312" w:hAnsi="Calibri" w:eastAsia="仿宋_GB2312" w:cs="Times New Roman"/>
          <w:color w:val="000000"/>
          <w:kern w:val="0"/>
          <w:sz w:val="32"/>
          <w:szCs w:val="32"/>
          <w:lang w:val="en-US" w:eastAsia="zh-CN" w:bidi="ar"/>
        </w:rPr>
        <w:t>应当及时协调被投诉人做好解释说明，投诉人自愿撤销投诉的，不作投诉登记。</w:t>
      </w:r>
    </w:p>
    <w:p>
      <w:pPr>
        <w:spacing w:line="360" w:lineRule="auto"/>
        <w:ind w:firstLine="627" w:firstLineChars="196"/>
        <w:rPr>
          <w:rFonts w:hint="eastAsia" w:ascii="Calibri" w:hAnsi="Calibri" w:eastAsia="宋体" w:cs="Times New Roman"/>
          <w:b/>
          <w:bCs/>
          <w:kern w:val="0"/>
          <w:sz w:val="32"/>
          <w:szCs w:val="40"/>
          <w:lang w:val="en-US" w:eastAsia="zh-CN" w:bidi="ar"/>
        </w:rPr>
      </w:pPr>
      <w:r>
        <w:rPr>
          <w:rFonts w:hint="eastAsia" w:ascii="宋体" w:hAnsi="宋体" w:eastAsia="宋体" w:cs="宋体"/>
          <w:sz w:val="32"/>
          <w:szCs w:val="40"/>
          <w:lang w:val="en-US" w:eastAsia="zh-CN"/>
        </w:rPr>
        <w:t>第</w:t>
      </w:r>
      <w:r>
        <w:rPr>
          <w:rFonts w:hint="eastAsia" w:ascii="宋体" w:hAnsi="宋体" w:cs="宋体"/>
          <w:sz w:val="32"/>
          <w:szCs w:val="40"/>
          <w:lang w:val="en-US" w:eastAsia="zh-CN"/>
        </w:rPr>
        <w:t>十</w:t>
      </w:r>
      <w:r>
        <w:rPr>
          <w:rFonts w:hint="eastAsia" w:ascii="宋体" w:hAnsi="宋体" w:eastAsia="宋体" w:cs="宋体"/>
          <w:sz w:val="32"/>
          <w:szCs w:val="40"/>
          <w:lang w:val="en-US" w:eastAsia="zh-CN"/>
        </w:rPr>
        <w:t xml:space="preserve">条 </w:t>
      </w:r>
      <w:r>
        <w:rPr>
          <w:rFonts w:hint="eastAsia" w:ascii="仿宋_GB2312" w:hAnsi="宋体" w:eastAsia="仿宋_GB2312" w:cs="宋体"/>
          <w:bCs/>
          <w:kern w:val="0"/>
          <w:sz w:val="32"/>
          <w:szCs w:val="32"/>
          <w:lang w:eastAsia="zh-CN"/>
        </w:rPr>
        <w:t>【</w:t>
      </w:r>
      <w:r>
        <w:rPr>
          <w:rFonts w:hint="eastAsia" w:ascii="Calibri" w:hAnsi="Calibri" w:eastAsia="宋体" w:cs="Times New Roman"/>
          <w:kern w:val="0"/>
          <w:sz w:val="32"/>
          <w:szCs w:val="40"/>
          <w:lang w:val="en-US" w:eastAsia="zh-CN" w:bidi="ar"/>
        </w:rPr>
        <w:t>非投诉受理范围</w:t>
      </w:r>
      <w:r>
        <w:rPr>
          <w:rFonts w:hint="eastAsia" w:cs="Times New Roman"/>
          <w:kern w:val="0"/>
          <w:sz w:val="32"/>
          <w:szCs w:val="40"/>
          <w:lang w:val="en-US" w:eastAsia="zh-CN" w:bidi="ar"/>
        </w:rPr>
        <w:t>注意事项</w:t>
      </w:r>
      <w:r>
        <w:rPr>
          <w:rFonts w:hint="eastAsia" w:ascii="Calibri" w:hAnsi="Calibri" w:eastAsia="宋体" w:cs="Times New Roman"/>
          <w:kern w:val="0"/>
          <w:sz w:val="32"/>
          <w:szCs w:val="40"/>
          <w:lang w:val="en-US" w:eastAsia="zh-CN" w:bidi="ar"/>
        </w:rPr>
        <w:t>】</w:t>
      </w:r>
      <w:r>
        <w:rPr>
          <w:rFonts w:hint="eastAsia" w:ascii="仿宋_GB2312" w:hAnsi="Calibri" w:eastAsia="仿宋_GB2312" w:cs="Times New Roman"/>
          <w:kern w:val="0"/>
          <w:sz w:val="32"/>
          <w:szCs w:val="32"/>
          <w:lang w:val="en-US" w:eastAsia="zh-CN" w:bidi="ar"/>
        </w:rPr>
        <w:t>非投诉受理范围</w:t>
      </w:r>
      <w:r>
        <w:rPr>
          <w:rFonts w:hint="eastAsia" w:ascii="仿宋_GB2312" w:eastAsia="仿宋_GB2312" w:cs="Times New Roman"/>
          <w:kern w:val="0"/>
          <w:sz w:val="32"/>
          <w:szCs w:val="32"/>
          <w:lang w:val="en-US" w:eastAsia="zh-CN" w:bidi="ar"/>
        </w:rPr>
        <w:t>的投诉事项，投诉协调室按照以下方式</w:t>
      </w:r>
      <w:r>
        <w:rPr>
          <w:rFonts w:hint="eastAsia" w:ascii="仿宋_GB2312" w:hAnsi="Calibri" w:eastAsia="仿宋_GB2312" w:cs="Times New Roman"/>
          <w:color w:val="000000"/>
          <w:kern w:val="0"/>
          <w:sz w:val="32"/>
          <w:szCs w:val="32"/>
          <w:lang w:val="en-US" w:eastAsia="zh-CN" w:bidi="ar"/>
        </w:rPr>
        <w:t>处理</w:t>
      </w:r>
      <w:r>
        <w:rPr>
          <w:rFonts w:hint="eastAsia" w:ascii="仿宋_GB2312" w:eastAsia="仿宋_GB2312" w:cs="Times New Roman"/>
          <w:kern w:val="0"/>
          <w:sz w:val="32"/>
          <w:szCs w:val="32"/>
          <w:lang w:val="en-US" w:eastAsia="zh-CN" w:bidi="ar"/>
        </w:rPr>
        <w:t>：</w:t>
      </w:r>
    </w:p>
    <w:p>
      <w:pPr>
        <w:tabs>
          <w:tab w:val="left" w:pos="0"/>
        </w:tabs>
        <w:spacing w:line="360" w:lineRule="auto"/>
        <w:ind w:firstLine="537" w:firstLineChars="168"/>
        <w:rPr>
          <w:rFonts w:hint="eastAsia" w:ascii="仿宋_GB2312" w:eastAsia="仿宋_GB2312"/>
          <w:sz w:val="32"/>
          <w:szCs w:val="32"/>
        </w:rPr>
      </w:pPr>
      <w:r>
        <w:rPr>
          <w:rFonts w:hint="eastAsia" w:ascii="仿宋_GB2312" w:hAnsi="宋体" w:eastAsia="仿宋_GB2312" w:cs="宋体"/>
          <w:bCs/>
          <w:kern w:val="0"/>
          <w:sz w:val="32"/>
          <w:szCs w:val="32"/>
          <w:lang w:eastAsia="zh-CN"/>
        </w:rPr>
        <w:t>（一）</w:t>
      </w:r>
      <w:r>
        <w:rPr>
          <w:rFonts w:hint="eastAsia" w:ascii="仿宋_GB2312" w:hAnsi="宋体" w:eastAsia="仿宋_GB2312" w:cs="宋体"/>
          <w:bCs/>
          <w:kern w:val="0"/>
          <w:sz w:val="32"/>
          <w:szCs w:val="32"/>
        </w:rPr>
        <w:t>对</w:t>
      </w:r>
      <w:r>
        <w:rPr>
          <w:rFonts w:hint="eastAsia" w:ascii="仿宋_GB2312" w:hAnsi="宋体" w:eastAsia="仿宋_GB2312" w:cs="宋体"/>
          <w:bCs/>
          <w:kern w:val="0"/>
          <w:sz w:val="32"/>
          <w:szCs w:val="32"/>
          <w:lang w:eastAsia="zh-CN"/>
        </w:rPr>
        <w:t>于</w:t>
      </w:r>
      <w:r>
        <w:rPr>
          <w:rFonts w:hint="eastAsia" w:ascii="仿宋_GB2312" w:hAnsi="宋体" w:eastAsia="仿宋_GB2312" w:cs="宋体"/>
          <w:kern w:val="0"/>
          <w:sz w:val="32"/>
          <w:szCs w:val="32"/>
        </w:rPr>
        <w:t>不</w:t>
      </w:r>
      <w:r>
        <w:rPr>
          <w:rFonts w:hint="eastAsia" w:ascii="仿宋_GB2312" w:eastAsia="仿宋_GB2312"/>
          <w:sz w:val="32"/>
          <w:szCs w:val="32"/>
        </w:rPr>
        <w:t>属于</w:t>
      </w:r>
      <w:r>
        <w:rPr>
          <w:rFonts w:hint="eastAsia" w:ascii="仿宋_GB2312" w:hAnsi="Calibri" w:eastAsia="仿宋_GB2312" w:cs="Times New Roman"/>
          <w:color w:val="000000"/>
          <w:kern w:val="0"/>
          <w:sz w:val="32"/>
          <w:szCs w:val="32"/>
          <w:lang w:val="en-US" w:eastAsia="zh-CN" w:bidi="ar"/>
        </w:rPr>
        <w:t>办理政务服务</w:t>
      </w:r>
      <w:r>
        <w:rPr>
          <w:rFonts w:hint="eastAsia" w:ascii="仿宋_GB2312" w:eastAsia="仿宋_GB2312" w:cs="Times New Roman"/>
          <w:color w:val="000000"/>
          <w:kern w:val="0"/>
          <w:sz w:val="32"/>
          <w:szCs w:val="32"/>
          <w:lang w:val="en-US" w:eastAsia="zh-CN" w:bidi="ar"/>
        </w:rPr>
        <w:t>过程中</w:t>
      </w:r>
      <w:r>
        <w:rPr>
          <w:rFonts w:hint="eastAsia" w:ascii="仿宋_GB2312" w:hAnsi="Calibri" w:eastAsia="仿宋_GB2312" w:cs="Times New Roman"/>
          <w:color w:val="000000"/>
          <w:kern w:val="0"/>
          <w:sz w:val="32"/>
          <w:szCs w:val="32"/>
          <w:lang w:val="en-US" w:eastAsia="zh-CN" w:bidi="ar"/>
        </w:rPr>
        <w:t>产生</w:t>
      </w:r>
      <w:r>
        <w:rPr>
          <w:rFonts w:hint="eastAsia" w:ascii="仿宋_GB2312" w:eastAsia="仿宋_GB2312"/>
          <w:sz w:val="32"/>
          <w:szCs w:val="32"/>
        </w:rPr>
        <w:t>的投诉，应当告知</w:t>
      </w:r>
      <w:r>
        <w:rPr>
          <w:rFonts w:hint="eastAsia" w:ascii="仿宋_GB2312" w:eastAsia="仿宋_GB2312"/>
          <w:sz w:val="32"/>
          <w:szCs w:val="32"/>
          <w:lang w:eastAsia="zh-CN"/>
        </w:rPr>
        <w:t>投诉人</w:t>
      </w:r>
      <w:r>
        <w:rPr>
          <w:rFonts w:hint="eastAsia" w:ascii="仿宋_GB2312" w:eastAsia="仿宋_GB2312"/>
          <w:sz w:val="32"/>
          <w:szCs w:val="32"/>
        </w:rPr>
        <w:t>到相关部门反映，并做好解释工作；</w:t>
      </w:r>
    </w:p>
    <w:p>
      <w:pPr>
        <w:tabs>
          <w:tab w:val="left" w:pos="0"/>
        </w:tabs>
        <w:spacing w:line="360" w:lineRule="auto"/>
        <w:ind w:firstLine="537" w:firstLineChars="168"/>
        <w:rPr>
          <w:rFonts w:hint="eastAsia" w:ascii="仿宋_GB2312" w:eastAsia="仿宋_GB2312" w:cs="Times New Roman"/>
          <w:kern w:val="0"/>
          <w:sz w:val="32"/>
          <w:szCs w:val="32"/>
          <w:lang w:val="en-US" w:eastAsia="zh-CN" w:bidi="ar"/>
        </w:rPr>
      </w:pPr>
      <w:r>
        <w:rPr>
          <w:rFonts w:hint="eastAsia" w:ascii="仿宋_GB2312" w:eastAsia="仿宋_GB2312"/>
          <w:sz w:val="32"/>
          <w:szCs w:val="32"/>
          <w:lang w:eastAsia="zh-CN"/>
        </w:rPr>
        <w:t>（二）对于不属于</w:t>
      </w:r>
      <w:r>
        <w:rPr>
          <w:rFonts w:hint="eastAsia" w:ascii="仿宋_GB2312" w:eastAsia="仿宋_GB2312" w:cs="Times New Roman"/>
          <w:kern w:val="0"/>
          <w:sz w:val="32"/>
          <w:szCs w:val="32"/>
          <w:lang w:val="en-US" w:eastAsia="zh-CN" w:bidi="ar"/>
        </w:rPr>
        <w:t>本行政区域内发生的政务服务投诉，应该协助投诉人明确具体投诉地点与联系方式，并做好解释指引工作；</w:t>
      </w:r>
    </w:p>
    <w:p>
      <w:pPr>
        <w:tabs>
          <w:tab w:val="left" w:pos="0"/>
        </w:tabs>
        <w:spacing w:line="360" w:lineRule="auto"/>
        <w:ind w:firstLine="537" w:firstLineChars="168"/>
        <w:rPr>
          <w:rFonts w:hint="eastAsia" w:ascii="仿宋_GB2312" w:hAnsi="ˎ̥" w:eastAsia="仿宋_GB2312"/>
          <w:color w:val="000000"/>
          <w:sz w:val="32"/>
          <w:szCs w:val="32"/>
          <w:lang w:eastAsia="zh-CN"/>
        </w:rPr>
      </w:pPr>
      <w:r>
        <w:rPr>
          <w:rFonts w:hint="eastAsia" w:ascii="仿宋_GB2312" w:eastAsia="仿宋_GB2312" w:cs="Times New Roman"/>
          <w:kern w:val="0"/>
          <w:sz w:val="32"/>
          <w:szCs w:val="32"/>
          <w:lang w:val="en-US" w:eastAsia="zh-CN" w:bidi="ar"/>
        </w:rPr>
        <w:t>（三）</w:t>
      </w:r>
      <w:r>
        <w:rPr>
          <w:rFonts w:hint="eastAsia" w:ascii="仿宋_GB2312" w:hAnsi="ˎ̥" w:eastAsia="仿宋_GB2312"/>
          <w:color w:val="000000"/>
          <w:sz w:val="32"/>
          <w:szCs w:val="32"/>
        </w:rPr>
        <w:t>对</w:t>
      </w:r>
      <w:r>
        <w:rPr>
          <w:rFonts w:hint="eastAsia" w:ascii="仿宋_GB2312" w:hAnsi="ˎ̥" w:eastAsia="仿宋_GB2312"/>
          <w:color w:val="000000"/>
          <w:sz w:val="32"/>
          <w:szCs w:val="32"/>
          <w:lang w:eastAsia="zh-CN"/>
        </w:rPr>
        <w:t>于存在信访风险的</w:t>
      </w:r>
      <w:r>
        <w:rPr>
          <w:rFonts w:hint="eastAsia" w:ascii="仿宋_GB2312" w:hAnsi="ˎ̥" w:eastAsia="仿宋_GB2312"/>
          <w:color w:val="000000"/>
          <w:sz w:val="32"/>
          <w:szCs w:val="32"/>
        </w:rPr>
        <w:t>重大投诉事项，</w:t>
      </w:r>
      <w:r>
        <w:rPr>
          <w:rFonts w:hint="eastAsia" w:ascii="仿宋_GB2312" w:hAnsi="ˎ̥" w:eastAsia="仿宋_GB2312"/>
          <w:color w:val="000000"/>
          <w:sz w:val="32"/>
          <w:szCs w:val="32"/>
          <w:lang w:val="en-US" w:eastAsia="zh-CN"/>
        </w:rPr>
        <w:t>应当立即向主管领导汇报，</w:t>
      </w:r>
      <w:r>
        <w:rPr>
          <w:rFonts w:hint="eastAsia" w:ascii="仿宋_GB2312" w:hAnsi="ˎ̥" w:eastAsia="仿宋_GB2312"/>
          <w:color w:val="000000"/>
          <w:sz w:val="32"/>
          <w:szCs w:val="32"/>
        </w:rPr>
        <w:t>按照深圳市信访有关规定办理</w:t>
      </w:r>
      <w:r>
        <w:rPr>
          <w:rFonts w:hint="eastAsia" w:ascii="仿宋_GB2312" w:hAnsi="ˎ̥" w:eastAsia="仿宋_GB2312"/>
          <w:color w:val="000000"/>
          <w:sz w:val="32"/>
          <w:szCs w:val="32"/>
          <w:lang w:eastAsia="zh-CN"/>
        </w:rPr>
        <w:t>；</w:t>
      </w:r>
    </w:p>
    <w:p>
      <w:pPr>
        <w:tabs>
          <w:tab w:val="left" w:pos="0"/>
        </w:tabs>
        <w:spacing w:line="360" w:lineRule="auto"/>
        <w:ind w:firstLine="537" w:firstLineChars="168"/>
        <w:rPr>
          <w:rFonts w:hint="eastAsia"/>
          <w:sz w:val="32"/>
          <w:szCs w:val="40"/>
          <w:lang w:val="en-US" w:eastAsia="zh-CN"/>
        </w:rPr>
      </w:pPr>
      <w:r>
        <w:rPr>
          <w:rFonts w:hint="eastAsia" w:ascii="仿宋_GB2312" w:hAnsi="ˎ̥" w:eastAsia="仿宋_GB2312"/>
          <w:color w:val="000000"/>
          <w:sz w:val="32"/>
          <w:szCs w:val="32"/>
          <w:lang w:eastAsia="zh-CN"/>
        </w:rPr>
        <w:t>（四）对于涉嫌违法、违纪的投诉事项，应当</w:t>
      </w:r>
      <w:r>
        <w:rPr>
          <w:rFonts w:hint="eastAsia" w:ascii="仿宋_GB2312" w:hAnsi="ˎ̥" w:eastAsia="仿宋_GB2312"/>
          <w:color w:val="000000"/>
          <w:sz w:val="32"/>
          <w:szCs w:val="32"/>
          <w:lang w:val="en-US" w:eastAsia="zh-CN"/>
        </w:rPr>
        <w:t>向主管领导汇报，</w:t>
      </w:r>
      <w:r>
        <w:rPr>
          <w:rFonts w:hint="eastAsia" w:ascii="仿宋_GB2312" w:hAnsi="ˎ̥" w:eastAsia="仿宋_GB2312"/>
          <w:color w:val="000000"/>
          <w:sz w:val="32"/>
          <w:szCs w:val="32"/>
          <w:lang w:eastAsia="zh-CN"/>
        </w:rPr>
        <w:t>及时移交本级纪检监察机关。</w:t>
      </w:r>
    </w:p>
    <w:p>
      <w:pPr>
        <w:spacing w:line="360" w:lineRule="auto"/>
        <w:ind w:firstLine="640" w:firstLineChars="200"/>
        <w:rPr>
          <w:rFonts w:hint="eastAsia" w:ascii="仿宋_GB2312" w:eastAsia="仿宋_GB2312"/>
          <w:sz w:val="32"/>
          <w:szCs w:val="32"/>
          <w:lang w:val="en-US" w:eastAsia="zh-CN"/>
        </w:rPr>
      </w:pPr>
      <w:r>
        <w:rPr>
          <w:rFonts w:hint="eastAsia"/>
          <w:sz w:val="32"/>
          <w:szCs w:val="40"/>
          <w:lang w:val="en-US" w:eastAsia="zh-CN"/>
        </w:rPr>
        <w:t>第十一条【投诉分类受理转办】</w:t>
      </w:r>
      <w:r>
        <w:rPr>
          <w:rFonts w:hint="eastAsia" w:ascii="仿宋_GB2312" w:eastAsia="仿宋_GB2312"/>
          <w:sz w:val="32"/>
          <w:szCs w:val="32"/>
        </w:rPr>
        <w:t>对</w:t>
      </w:r>
      <w:r>
        <w:rPr>
          <w:rFonts w:hint="eastAsia" w:ascii="仿宋_GB2312" w:eastAsia="仿宋_GB2312"/>
          <w:sz w:val="32"/>
          <w:szCs w:val="32"/>
          <w:lang w:eastAsia="zh-CN"/>
        </w:rPr>
        <w:t>于</w:t>
      </w:r>
      <w:r>
        <w:rPr>
          <w:rFonts w:hint="eastAsia" w:ascii="仿宋_GB2312" w:eastAsia="仿宋_GB2312"/>
          <w:sz w:val="32"/>
          <w:szCs w:val="32"/>
          <w:lang w:val="en-US" w:eastAsia="zh-CN"/>
        </w:rPr>
        <w:t>符合</w:t>
      </w:r>
      <w:r>
        <w:rPr>
          <w:rFonts w:hint="eastAsia" w:ascii="仿宋_GB2312" w:eastAsia="仿宋_GB2312"/>
          <w:sz w:val="32"/>
          <w:szCs w:val="32"/>
        </w:rPr>
        <w:t>投诉受理范围的</w:t>
      </w:r>
      <w:r>
        <w:rPr>
          <w:rFonts w:hint="eastAsia" w:ascii="仿宋_GB2312" w:eastAsia="仿宋_GB2312"/>
          <w:sz w:val="32"/>
          <w:szCs w:val="32"/>
          <w:lang w:eastAsia="zh-CN"/>
        </w:rPr>
        <w:t>投诉事项</w:t>
      </w:r>
      <w:r>
        <w:rPr>
          <w:rFonts w:hint="eastAsia" w:ascii="仿宋_GB2312" w:eastAsia="仿宋_GB2312"/>
          <w:sz w:val="32"/>
          <w:szCs w:val="32"/>
        </w:rPr>
        <w:t>，</w:t>
      </w:r>
      <w:r>
        <w:rPr>
          <w:rFonts w:hint="eastAsia" w:ascii="仿宋_GB2312" w:eastAsia="仿宋_GB2312"/>
          <w:sz w:val="32"/>
          <w:szCs w:val="32"/>
          <w:lang w:eastAsia="zh-CN"/>
        </w:rPr>
        <w:t>政务服务管理部门或</w:t>
      </w:r>
      <w:r>
        <w:rPr>
          <w:rFonts w:hint="default" w:ascii="仿宋_GB2312" w:eastAsia="仿宋_GB2312"/>
          <w:sz w:val="32"/>
          <w:szCs w:val="32"/>
          <w:lang w:val="en" w:eastAsia="zh-CN"/>
        </w:rPr>
        <w:t>者</w:t>
      </w:r>
      <w:r>
        <w:rPr>
          <w:rFonts w:hint="eastAsia" w:ascii="仿宋_GB2312" w:eastAsia="仿宋_GB2312"/>
          <w:sz w:val="32"/>
          <w:szCs w:val="32"/>
          <w:lang w:eastAsia="zh-CN"/>
        </w:rPr>
        <w:t>窗口服务单位</w:t>
      </w:r>
      <w:r>
        <w:rPr>
          <w:rFonts w:hint="eastAsia" w:ascii="仿宋_GB2312" w:eastAsia="仿宋_GB2312"/>
          <w:sz w:val="32"/>
          <w:szCs w:val="32"/>
          <w:lang w:val="en-US" w:eastAsia="zh-CN"/>
        </w:rPr>
        <w:t>应当实行分类受理，并如实填写《政务服务投诉登记表》：</w:t>
      </w:r>
    </w:p>
    <w:p>
      <w:pPr>
        <w:keepNext w:val="0"/>
        <w:keepLines w:val="0"/>
        <w:widowControl/>
        <w:suppressLineNumbers w:val="0"/>
        <w:ind w:firstLine="620" w:firstLineChars="200"/>
        <w:jc w:val="left"/>
        <w:rPr>
          <w:rFonts w:hint="default" w:ascii="微软雅黑" w:hAnsi="微软雅黑" w:eastAsia="微软雅黑" w:cs="微软雅黑"/>
          <w:i w:val="0"/>
          <w:iCs w:val="0"/>
          <w:caps w:val="0"/>
          <w:color w:val="333333"/>
          <w:spacing w:val="0"/>
          <w:sz w:val="27"/>
          <w:szCs w:val="27"/>
          <w:shd w:val="clear" w:color="auto" w:fill="FFFFFF"/>
          <w:lang w:val="en-US"/>
        </w:rPr>
      </w:pPr>
      <w:r>
        <w:rPr>
          <w:rFonts w:hint="eastAsia" w:ascii="仿宋_GB2312" w:hAnsi="宋体" w:eastAsia="仿宋_GB2312" w:cs="仿宋_GB2312"/>
          <w:color w:val="000000"/>
          <w:kern w:val="0"/>
          <w:sz w:val="31"/>
          <w:szCs w:val="31"/>
          <w:lang w:val="en-US" w:eastAsia="zh-CN" w:bidi="ar"/>
        </w:rPr>
        <w:t>（一）现场处理类</w:t>
      </w:r>
      <w:r>
        <w:rPr>
          <w:rFonts w:hint="eastAsia" w:ascii="微软雅黑" w:hAnsi="微软雅黑" w:eastAsia="微软雅黑" w:cs="微软雅黑"/>
          <w:i w:val="0"/>
          <w:iCs w:val="0"/>
          <w:caps w:val="0"/>
          <w:color w:val="333333"/>
          <w:spacing w:val="0"/>
          <w:sz w:val="27"/>
          <w:szCs w:val="27"/>
          <w:shd w:val="clear" w:color="auto" w:fill="FFFFFF"/>
        </w:rPr>
        <w:t>。</w:t>
      </w:r>
      <w:r>
        <w:rPr>
          <w:rFonts w:hint="eastAsia" w:ascii="仿宋_GB2312" w:hAnsi="宋体" w:eastAsia="仿宋_GB2312" w:cs="仿宋_GB2312"/>
          <w:color w:val="000000"/>
          <w:kern w:val="0"/>
          <w:sz w:val="31"/>
          <w:szCs w:val="31"/>
          <w:lang w:val="en-US" w:eastAsia="zh-CN" w:bidi="ar"/>
        </w:rPr>
        <w:t>对于</w:t>
      </w:r>
      <w:r>
        <w:rPr>
          <w:rFonts w:ascii="仿宋_GB2312" w:hAnsi="宋体" w:eastAsia="仿宋_GB2312" w:cs="仿宋_GB2312"/>
          <w:color w:val="000000"/>
          <w:kern w:val="0"/>
          <w:sz w:val="31"/>
          <w:szCs w:val="31"/>
          <w:lang w:val="en-US" w:eastAsia="zh-CN" w:bidi="ar"/>
        </w:rPr>
        <w:t>事实清楚、情节简单的投诉事项</w:t>
      </w:r>
      <w:r>
        <w:rPr>
          <w:rFonts w:hint="eastAsia" w:ascii="仿宋_GB2312" w:hAnsi="宋体" w:eastAsia="仿宋_GB2312" w:cs="仿宋_GB2312"/>
          <w:color w:val="000000"/>
          <w:kern w:val="0"/>
          <w:sz w:val="31"/>
          <w:szCs w:val="31"/>
          <w:lang w:val="en-US" w:eastAsia="zh-CN" w:bidi="ar"/>
        </w:rPr>
        <w:t>或与办理政务服务过程相关的建议类投诉事项，</w:t>
      </w:r>
      <w:r>
        <w:rPr>
          <w:rFonts w:hint="eastAsia" w:ascii="仿宋_GB2312" w:eastAsia="仿宋_GB2312" w:cs="Times New Roman"/>
          <w:kern w:val="0"/>
          <w:sz w:val="32"/>
          <w:szCs w:val="32"/>
          <w:lang w:val="en-US" w:eastAsia="zh-CN" w:bidi="ar"/>
        </w:rPr>
        <w:t>投诉协调室</w:t>
      </w:r>
      <w:r>
        <w:rPr>
          <w:rFonts w:hint="eastAsia" w:ascii="仿宋_GB2312" w:hAnsi="ˎ̥" w:eastAsia="仿宋_GB2312"/>
          <w:color w:val="000000"/>
          <w:sz w:val="32"/>
          <w:szCs w:val="32"/>
          <w:lang w:eastAsia="zh-CN"/>
        </w:rPr>
        <w:t>应当及时协调</w:t>
      </w:r>
      <w:r>
        <w:rPr>
          <w:rFonts w:hint="default" w:ascii="仿宋_GB2312" w:hAnsi="ˎ̥" w:eastAsia="仿宋_GB2312"/>
          <w:color w:val="000000"/>
          <w:sz w:val="32"/>
          <w:szCs w:val="32"/>
          <w:lang w:val="en" w:eastAsia="zh-CN"/>
        </w:rPr>
        <w:t>相关单位</w:t>
      </w:r>
      <w:r>
        <w:rPr>
          <w:rFonts w:hint="eastAsia" w:ascii="仿宋_GB2312" w:hAnsi="ˎ̥" w:eastAsia="仿宋_GB2312"/>
          <w:color w:val="000000"/>
          <w:sz w:val="32"/>
          <w:szCs w:val="32"/>
          <w:lang w:val="en-US" w:eastAsia="zh-CN"/>
        </w:rPr>
        <w:t>投诉处理负责人当场予以处理解决</w:t>
      </w:r>
      <w:r>
        <w:rPr>
          <w:rFonts w:hint="eastAsia" w:ascii="仿宋_GB2312" w:eastAsia="仿宋_GB2312" w:cs="Times New Roman"/>
          <w:kern w:val="0"/>
          <w:sz w:val="32"/>
          <w:szCs w:val="32"/>
          <w:lang w:val="en-US" w:eastAsia="zh-CN" w:bidi="ar"/>
        </w:rPr>
        <w:t>；</w:t>
      </w:r>
      <w:r>
        <w:rPr>
          <w:rFonts w:hint="eastAsia" w:ascii="仿宋_GB2312" w:hAnsi="宋体" w:eastAsia="仿宋_GB2312" w:cs="仿宋_GB2312"/>
          <w:color w:val="000000"/>
          <w:kern w:val="0"/>
          <w:sz w:val="31"/>
          <w:szCs w:val="31"/>
          <w:lang w:val="en-US" w:eastAsia="zh-CN" w:bidi="ar"/>
        </w:rPr>
        <w:t>对于涉及服务质量的</w:t>
      </w:r>
      <w:r>
        <w:rPr>
          <w:rFonts w:ascii="仿宋_GB2312" w:hAnsi="宋体" w:eastAsia="仿宋_GB2312" w:cs="仿宋_GB2312"/>
          <w:color w:val="000000"/>
          <w:kern w:val="0"/>
          <w:sz w:val="31"/>
          <w:szCs w:val="31"/>
          <w:lang w:val="en-US" w:eastAsia="zh-CN" w:bidi="ar"/>
        </w:rPr>
        <w:t>投诉事项</w:t>
      </w:r>
      <w:r>
        <w:rPr>
          <w:rFonts w:hint="eastAsia" w:ascii="仿宋_GB2312" w:hAnsi="宋体" w:eastAsia="仿宋_GB2312" w:cs="仿宋_GB2312"/>
          <w:color w:val="000000"/>
          <w:kern w:val="0"/>
          <w:sz w:val="31"/>
          <w:szCs w:val="31"/>
          <w:lang w:val="en-US" w:eastAsia="zh-CN" w:bidi="ar"/>
        </w:rPr>
        <w:t>，</w:t>
      </w:r>
      <w:r>
        <w:rPr>
          <w:rFonts w:hint="eastAsia" w:ascii="仿宋_GB2312" w:eastAsia="仿宋_GB2312" w:cs="Times New Roman"/>
          <w:kern w:val="0"/>
          <w:sz w:val="32"/>
          <w:szCs w:val="32"/>
          <w:lang w:val="en-US" w:eastAsia="zh-CN" w:bidi="ar"/>
        </w:rPr>
        <w:t>投诉协调室应当主动介入调查核实，投诉属实的，责成被投诉人向投诉人解释说明，争取</w:t>
      </w:r>
      <w:r>
        <w:rPr>
          <w:rFonts w:hint="eastAsia" w:ascii="仿宋_GB2312" w:hAnsi="ˎ̥" w:eastAsia="仿宋_GB2312"/>
          <w:color w:val="000000"/>
          <w:sz w:val="32"/>
          <w:szCs w:val="32"/>
          <w:lang w:val="en-US" w:eastAsia="zh-CN"/>
        </w:rPr>
        <w:t>当场</w:t>
      </w:r>
      <w:r>
        <w:rPr>
          <w:rFonts w:hint="eastAsia" w:ascii="仿宋_GB2312" w:eastAsia="仿宋_GB2312" w:cs="Times New Roman"/>
          <w:kern w:val="0"/>
          <w:sz w:val="32"/>
          <w:szCs w:val="32"/>
          <w:lang w:val="en-US" w:eastAsia="zh-CN" w:bidi="ar"/>
        </w:rPr>
        <w:t>达成谅解，办结投诉。</w:t>
      </w:r>
    </w:p>
    <w:p>
      <w:pPr>
        <w:keepNext w:val="0"/>
        <w:keepLines w:val="0"/>
        <w:widowControl/>
        <w:suppressLineNumbers w:val="0"/>
        <w:ind w:firstLine="640" w:firstLineChars="200"/>
        <w:jc w:val="left"/>
        <w:rPr>
          <w:rFonts w:hint="eastAsia" w:ascii="仿宋_GB2312"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（二）</w:t>
      </w:r>
      <w:r>
        <w:rPr>
          <w:rFonts w:hint="eastAsia" w:ascii="仿宋_GB2312" w:hAnsi="宋体" w:eastAsia="仿宋_GB2312" w:cs="仿宋_GB2312"/>
          <w:color w:val="000000"/>
          <w:kern w:val="0"/>
          <w:sz w:val="31"/>
          <w:szCs w:val="31"/>
          <w:lang w:val="en-US" w:eastAsia="zh-CN" w:bidi="ar"/>
        </w:rPr>
        <w:t>登记转办</w:t>
      </w:r>
      <w:r>
        <w:rPr>
          <w:rFonts w:ascii="仿宋_GB2312" w:hAnsi="宋体" w:eastAsia="仿宋_GB2312" w:cs="仿宋_GB2312"/>
          <w:color w:val="000000"/>
          <w:kern w:val="0"/>
          <w:sz w:val="31"/>
          <w:szCs w:val="31"/>
          <w:lang w:val="en-US" w:eastAsia="zh-CN" w:bidi="ar"/>
        </w:rPr>
        <w:t>类</w:t>
      </w:r>
      <w:r>
        <w:rPr>
          <w:rFonts w:hint="eastAsia" w:ascii="仿宋_GB2312" w:hAnsi="Calibri" w:eastAsia="仿宋_GB2312" w:cs="Times New Roman"/>
          <w:kern w:val="0"/>
          <w:sz w:val="32"/>
          <w:szCs w:val="32"/>
          <w:lang w:val="en-US" w:eastAsia="zh-CN" w:bidi="ar"/>
        </w:rPr>
        <w:t>。</w:t>
      </w:r>
      <w:r>
        <w:rPr>
          <w:rFonts w:hint="eastAsia" w:ascii="仿宋_GB2312" w:eastAsia="仿宋_GB2312" w:cs="Times New Roman"/>
          <w:kern w:val="0"/>
          <w:sz w:val="32"/>
          <w:szCs w:val="32"/>
          <w:lang w:val="en-US" w:eastAsia="zh-CN" w:bidi="ar"/>
        </w:rPr>
        <w:t>对于涉及政务服务事项审批等</w:t>
      </w:r>
      <w:r>
        <w:rPr>
          <w:rFonts w:hint="eastAsia" w:ascii="仿宋_GB2312" w:hAnsi="Calibri" w:eastAsia="仿宋_GB2312" w:cs="Times New Roman"/>
          <w:kern w:val="0"/>
          <w:sz w:val="32"/>
          <w:szCs w:val="32"/>
          <w:lang w:val="en-US" w:eastAsia="zh-CN" w:bidi="ar"/>
        </w:rPr>
        <w:t>无法现场协调解决的投诉事项</w:t>
      </w:r>
      <w:r>
        <w:rPr>
          <w:rFonts w:hint="eastAsia" w:ascii="仿宋_GB2312" w:eastAsia="仿宋_GB2312" w:cs="Times New Roman"/>
          <w:kern w:val="0"/>
          <w:sz w:val="32"/>
          <w:szCs w:val="32"/>
          <w:lang w:val="en-US" w:eastAsia="zh-CN" w:bidi="ar"/>
        </w:rPr>
        <w:t>，政务服务管理部门签发《政务服务投诉交办单》，并在0.5个工作日内将《政务服务投诉交办单》与投诉材料转交相应投诉处理负责人。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cs="Times New Roman"/>
          <w:kern w:val="0"/>
          <w:sz w:val="32"/>
          <w:szCs w:val="32"/>
          <w:lang w:val="en-US" w:eastAsia="zh-CN" w:bidi="ar"/>
        </w:rPr>
      </w:pPr>
      <w:r>
        <w:rPr>
          <w:rFonts w:hint="eastAsia" w:ascii="仿宋_GB2312" w:eastAsia="仿宋_GB2312" w:cs="Times New Roman"/>
          <w:kern w:val="0"/>
          <w:sz w:val="32"/>
          <w:szCs w:val="32"/>
          <w:lang w:val="en-US" w:eastAsia="zh-CN" w:bidi="ar"/>
        </w:rPr>
        <w:t>对于跨层级的投诉，政务服务管理部门签发《政务服务投诉交办单》，并在2个工作日内将《政务服务投诉交办单》与投诉材料转交到有管辖权的下一级政务服务管理部门进行办理。下一级</w:t>
      </w:r>
      <w:r>
        <w:rPr>
          <w:rFonts w:hint="eastAsia" w:ascii="仿宋_GB2312" w:hAnsi="ˎ̥" w:eastAsia="仿宋_GB2312" w:cs="Times New Roman"/>
          <w:color w:val="000000"/>
          <w:sz w:val="32"/>
          <w:szCs w:val="32"/>
          <w:lang w:val="en-US" w:eastAsia="zh-CN"/>
        </w:rPr>
        <w:t>政务服务管理部门接收</w:t>
      </w:r>
      <w:r>
        <w:rPr>
          <w:rFonts w:hint="eastAsia" w:ascii="仿宋_GB2312" w:eastAsia="仿宋_GB2312" w:cs="Times New Roman"/>
          <w:kern w:val="0"/>
          <w:sz w:val="32"/>
          <w:szCs w:val="32"/>
          <w:lang w:val="en-US" w:eastAsia="zh-CN" w:bidi="ar"/>
        </w:rPr>
        <w:t>《政务服务投诉交办单》</w:t>
      </w:r>
      <w:r>
        <w:rPr>
          <w:rFonts w:hint="eastAsia" w:ascii="仿宋_GB2312" w:hAnsi="ˎ̥" w:eastAsia="仿宋_GB2312" w:cs="Times New Roman"/>
          <w:color w:val="000000"/>
          <w:sz w:val="32"/>
          <w:szCs w:val="32"/>
          <w:lang w:val="en-US" w:eastAsia="zh-CN"/>
        </w:rPr>
        <w:t>后，应当在</w:t>
      </w:r>
      <w:r>
        <w:rPr>
          <w:rFonts w:hint="eastAsia" w:ascii="仿宋_GB2312" w:eastAsia="仿宋_GB2312" w:cs="Times New Roman"/>
          <w:kern w:val="0"/>
          <w:sz w:val="32"/>
          <w:szCs w:val="32"/>
          <w:lang w:val="en-US" w:eastAsia="zh-CN" w:bidi="ar"/>
        </w:rPr>
        <w:t>0.5个工作日</w:t>
      </w:r>
      <w:r>
        <w:rPr>
          <w:rFonts w:hint="eastAsia" w:ascii="仿宋_GB2312" w:hAnsi="ˎ̥" w:eastAsia="仿宋_GB2312" w:cs="Times New Roman"/>
          <w:color w:val="000000"/>
          <w:sz w:val="32"/>
          <w:szCs w:val="32"/>
          <w:lang w:val="en-US" w:eastAsia="zh-CN"/>
        </w:rPr>
        <w:t>内完成签收和转办。</w:t>
      </w:r>
    </w:p>
    <w:p>
      <w:pPr>
        <w:keepNext w:val="0"/>
        <w:keepLines w:val="0"/>
        <w:widowControl/>
        <w:suppressLineNumbers w:val="0"/>
        <w:ind w:firstLine="640" w:firstLineChars="200"/>
        <w:jc w:val="left"/>
        <w:rPr>
          <w:rFonts w:hint="eastAsia" w:ascii="仿宋_GB2312" w:hAnsi="Calibri" w:eastAsia="仿宋_GB2312" w:cs="Times New Roman"/>
          <w:kern w:val="0"/>
          <w:sz w:val="32"/>
          <w:szCs w:val="32"/>
          <w:lang w:val="en-US" w:eastAsia="zh-CN" w:bidi="ar"/>
        </w:rPr>
      </w:pPr>
      <w:r>
        <w:rPr>
          <w:rFonts w:hint="eastAsia" w:ascii="仿宋_GB2312" w:eastAsia="仿宋_GB2312" w:cs="Times New Roman"/>
          <w:kern w:val="0"/>
          <w:sz w:val="32"/>
          <w:szCs w:val="32"/>
          <w:lang w:val="en-US" w:eastAsia="zh-CN" w:bidi="ar"/>
        </w:rPr>
        <w:t>（三）介入处理类。对于比较重大，或情况</w:t>
      </w:r>
      <w:r>
        <w:rPr>
          <w:rFonts w:hint="eastAsia" w:ascii="仿宋_GB2312" w:hAnsi="Calibri" w:eastAsia="仿宋_GB2312" w:cs="Times New Roman"/>
          <w:kern w:val="0"/>
          <w:sz w:val="32"/>
          <w:szCs w:val="32"/>
          <w:lang w:val="en-US" w:eastAsia="zh-CN" w:bidi="ar"/>
        </w:rPr>
        <w:t>复杂</w:t>
      </w:r>
      <w:r>
        <w:rPr>
          <w:rFonts w:hint="eastAsia" w:ascii="仿宋_GB2312" w:eastAsia="仿宋_GB2312" w:cs="Times New Roman"/>
          <w:kern w:val="0"/>
          <w:sz w:val="32"/>
          <w:szCs w:val="32"/>
          <w:lang w:val="en-US" w:eastAsia="zh-CN" w:bidi="ar"/>
        </w:rPr>
        <w:t>及</w:t>
      </w:r>
      <w:r>
        <w:rPr>
          <w:rFonts w:hint="eastAsia" w:ascii="仿宋_GB2312" w:hAnsi="Calibri" w:eastAsia="仿宋_GB2312" w:cs="Times New Roman"/>
          <w:kern w:val="0"/>
          <w:sz w:val="32"/>
          <w:szCs w:val="32"/>
          <w:lang w:val="en-US" w:eastAsia="zh-CN" w:bidi="ar"/>
        </w:rPr>
        <w:t>涉及多个政务服务机构的投诉事项，由政务服务管理部门负责牵头协调处理</w:t>
      </w:r>
      <w:r>
        <w:rPr>
          <w:rFonts w:hint="eastAsia" w:ascii="仿宋_GB2312" w:eastAsia="仿宋_GB2312" w:cs="Times New Roman"/>
          <w:kern w:val="0"/>
          <w:sz w:val="32"/>
          <w:szCs w:val="32"/>
          <w:lang w:val="en-US" w:eastAsia="zh-CN" w:bidi="ar"/>
        </w:rPr>
        <w:t>；</w:t>
      </w:r>
      <w:r>
        <w:rPr>
          <w:rFonts w:hint="eastAsia" w:ascii="仿宋_GB2312" w:hAnsi="Calibri" w:eastAsia="仿宋_GB2312" w:cs="Times New Roman"/>
          <w:kern w:val="0"/>
          <w:sz w:val="32"/>
          <w:szCs w:val="32"/>
          <w:lang w:val="en-US" w:eastAsia="zh-CN" w:bidi="ar"/>
        </w:rPr>
        <w:t>对于</w:t>
      </w:r>
      <w:r>
        <w:rPr>
          <w:rFonts w:hint="eastAsia" w:ascii="仿宋_GB2312" w:eastAsia="仿宋_GB2312" w:cs="Times New Roman"/>
          <w:kern w:val="0"/>
          <w:sz w:val="32"/>
          <w:szCs w:val="32"/>
          <w:lang w:val="en-US" w:eastAsia="zh-CN" w:bidi="ar"/>
        </w:rPr>
        <w:t>已经经过下一级政务服务管理部门办结，但投诉人仍有意见的投诉事项，</w:t>
      </w:r>
      <w:r>
        <w:rPr>
          <w:rFonts w:hint="eastAsia" w:ascii="仿宋_GB2312" w:hAnsi="Calibri" w:eastAsia="仿宋_GB2312" w:cs="Times New Roman"/>
          <w:kern w:val="0"/>
          <w:sz w:val="32"/>
          <w:szCs w:val="32"/>
          <w:lang w:val="en-US" w:eastAsia="zh-CN" w:bidi="ar"/>
        </w:rPr>
        <w:t>政务服务管理部门</w:t>
      </w:r>
      <w:r>
        <w:rPr>
          <w:rFonts w:hint="eastAsia" w:ascii="仿宋_GB2312" w:eastAsia="仿宋_GB2312" w:cs="Times New Roman"/>
          <w:kern w:val="0"/>
          <w:sz w:val="32"/>
          <w:szCs w:val="32"/>
          <w:lang w:val="en-US" w:eastAsia="zh-CN" w:bidi="ar"/>
        </w:rPr>
        <w:t>介入核实处理。</w:t>
      </w:r>
    </w:p>
    <w:p>
      <w:pPr>
        <w:tabs>
          <w:tab w:val="left" w:pos="0"/>
        </w:tabs>
        <w:spacing w:line="360" w:lineRule="auto"/>
        <w:ind w:firstLine="720" w:firstLineChars="225"/>
        <w:rPr>
          <w:rFonts w:hint="eastAsia" w:ascii="微软雅黑" w:hAnsi="微软雅黑" w:eastAsia="微软雅黑" w:cs="微软雅黑"/>
          <w:i w:val="0"/>
          <w:iCs w:val="0"/>
          <w:caps w:val="0"/>
          <w:color w:val="333333"/>
          <w:spacing w:val="0"/>
          <w:sz w:val="27"/>
          <w:szCs w:val="27"/>
          <w:shd w:val="clear" w:color="auto" w:fill="FFFFFF"/>
        </w:rPr>
      </w:pPr>
      <w:r>
        <w:rPr>
          <w:rFonts w:hint="eastAsia"/>
          <w:sz w:val="32"/>
          <w:szCs w:val="40"/>
          <w:lang w:val="en-US" w:eastAsia="zh-CN"/>
        </w:rPr>
        <w:t>第十二条【合并受理】</w:t>
      </w:r>
      <w:r>
        <w:rPr>
          <w:rFonts w:hint="eastAsia" w:ascii="仿宋_GB2312" w:hAnsi="ˎ̥" w:eastAsia="仿宋_GB2312" w:cs="Times New Roman"/>
          <w:color w:val="000000"/>
          <w:sz w:val="32"/>
          <w:szCs w:val="32"/>
          <w:lang w:val="en-US" w:eastAsia="zh-CN"/>
        </w:rPr>
        <w:t>同一投诉事项通过不同渠道分别投诉的，</w:t>
      </w:r>
      <w:r>
        <w:rPr>
          <w:rFonts w:hint="eastAsia" w:ascii="仿宋_GB2312" w:eastAsia="仿宋_GB2312" w:cs="Times New Roman"/>
          <w:kern w:val="0"/>
          <w:sz w:val="32"/>
          <w:szCs w:val="32"/>
          <w:lang w:val="en-US" w:eastAsia="zh-CN" w:bidi="ar"/>
        </w:rPr>
        <w:t>投诉协调室</w:t>
      </w:r>
      <w:r>
        <w:rPr>
          <w:rFonts w:hint="eastAsia" w:ascii="仿宋_GB2312" w:hAnsi="ˎ̥" w:eastAsia="仿宋_GB2312" w:cs="Times New Roman"/>
          <w:color w:val="000000"/>
          <w:sz w:val="32"/>
          <w:szCs w:val="32"/>
          <w:lang w:val="en-US" w:eastAsia="zh-CN"/>
        </w:rPr>
        <w:t>接收并征得投诉人同意后可以合并受理。</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黑体_GBK" w:hAnsi="方正黑体_GBK" w:eastAsia="方正黑体_GBK" w:cs="方正黑体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第四章 投诉处理</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sz w:val="32"/>
          <w:szCs w:val="40"/>
          <w:lang w:val="en-US" w:eastAsia="zh-CN"/>
        </w:rPr>
      </w:pPr>
    </w:p>
    <w:p>
      <w:pPr>
        <w:tabs>
          <w:tab w:val="left" w:pos="0"/>
        </w:tabs>
        <w:spacing w:line="360" w:lineRule="auto"/>
        <w:ind w:firstLine="720" w:firstLineChars="225"/>
        <w:rPr>
          <w:rFonts w:hint="eastAsia" w:ascii="仿宋_GB2312" w:hAnsi="ˎ̥" w:eastAsia="仿宋_GB2312"/>
          <w:color w:val="000000"/>
          <w:sz w:val="32"/>
          <w:szCs w:val="32"/>
          <w:lang w:val="en-US" w:eastAsia="zh-CN"/>
        </w:rPr>
      </w:pPr>
      <w:r>
        <w:rPr>
          <w:rFonts w:hint="eastAsia"/>
          <w:sz w:val="32"/>
          <w:szCs w:val="40"/>
          <w:lang w:val="en-US" w:eastAsia="zh-CN"/>
        </w:rPr>
        <w:t>第十三条【投诉接收处理】</w:t>
      </w:r>
      <w:r>
        <w:rPr>
          <w:rFonts w:hint="eastAsia" w:ascii="仿宋_GB2312" w:hAnsi="ˎ̥" w:eastAsia="仿宋_GB2312"/>
          <w:color w:val="000000"/>
          <w:sz w:val="32"/>
          <w:szCs w:val="32"/>
          <w:lang w:val="en-US" w:eastAsia="zh-CN"/>
        </w:rPr>
        <w:t>各类型投诉的处理：</w:t>
      </w:r>
    </w:p>
    <w:p>
      <w:pPr>
        <w:tabs>
          <w:tab w:val="left" w:pos="0"/>
        </w:tabs>
        <w:spacing w:line="360" w:lineRule="auto"/>
        <w:ind w:firstLine="697" w:firstLineChars="225"/>
        <w:rPr>
          <w:rFonts w:hint="eastAsia" w:ascii="仿宋_GB2312" w:eastAsia="仿宋_GB2312" w:cs="Times New Roman"/>
          <w:kern w:val="0"/>
          <w:sz w:val="32"/>
          <w:szCs w:val="32"/>
          <w:lang w:val="en-US" w:eastAsia="zh-CN" w:bidi="ar"/>
        </w:rPr>
      </w:pPr>
      <w:r>
        <w:rPr>
          <w:rFonts w:hint="eastAsia" w:ascii="仿宋_GB2312" w:hAnsi="宋体" w:eastAsia="仿宋_GB2312" w:cs="仿宋_GB2312"/>
          <w:color w:val="000000"/>
          <w:kern w:val="0"/>
          <w:sz w:val="31"/>
          <w:szCs w:val="31"/>
          <w:lang w:val="en-US" w:eastAsia="zh-CN" w:bidi="ar"/>
        </w:rPr>
        <w:t>（一）登记转办</w:t>
      </w:r>
      <w:r>
        <w:rPr>
          <w:rFonts w:ascii="仿宋_GB2312" w:hAnsi="宋体" w:eastAsia="仿宋_GB2312" w:cs="仿宋_GB2312"/>
          <w:color w:val="000000"/>
          <w:kern w:val="0"/>
          <w:sz w:val="31"/>
          <w:szCs w:val="31"/>
          <w:lang w:val="en-US" w:eastAsia="zh-CN" w:bidi="ar"/>
        </w:rPr>
        <w:t>类</w:t>
      </w:r>
      <w:r>
        <w:rPr>
          <w:rFonts w:hint="eastAsia" w:ascii="仿宋_GB2312" w:hAnsi="Calibri" w:eastAsia="仿宋_GB2312" w:cs="Times New Roman"/>
          <w:kern w:val="0"/>
          <w:sz w:val="32"/>
          <w:szCs w:val="32"/>
          <w:lang w:val="en-US" w:eastAsia="zh-CN" w:bidi="ar"/>
        </w:rPr>
        <w:t>。</w:t>
      </w:r>
      <w:r>
        <w:rPr>
          <w:rFonts w:hint="eastAsia" w:ascii="黑体" w:hAnsi="_x000B__x000C_" w:eastAsia="仿宋_GB2312" w:cs="Times New Roman"/>
          <w:color w:val="000000"/>
          <w:sz w:val="32"/>
          <w:szCs w:val="32"/>
          <w:lang w:val="en-US" w:eastAsia="zh-CN"/>
        </w:rPr>
        <w:t>被投诉人所在部门应当主动联系投诉人了解情况并调查核实，妥善处理投诉事项，</w:t>
      </w:r>
      <w:r>
        <w:rPr>
          <w:rFonts w:hint="eastAsia" w:ascii="仿宋_GB2312" w:hAnsi="ˎ̥" w:eastAsia="仿宋_GB2312" w:cs="Times New Roman"/>
          <w:color w:val="000000"/>
          <w:sz w:val="32"/>
          <w:szCs w:val="32"/>
          <w:lang w:val="en-US" w:eastAsia="zh-CN"/>
        </w:rPr>
        <w:t>自投诉处理负责人收到</w:t>
      </w:r>
      <w:r>
        <w:rPr>
          <w:rFonts w:hint="eastAsia" w:ascii="仿宋_GB2312" w:eastAsia="仿宋_GB2312" w:cs="Times New Roman"/>
          <w:kern w:val="0"/>
          <w:sz w:val="32"/>
          <w:szCs w:val="32"/>
          <w:lang w:val="en-US" w:eastAsia="zh-CN" w:bidi="ar"/>
        </w:rPr>
        <w:t>《政务服务投诉交办单》</w:t>
      </w:r>
      <w:r>
        <w:rPr>
          <w:rFonts w:hint="eastAsia" w:ascii="仿宋_GB2312" w:hAnsi="ˎ̥" w:eastAsia="仿宋_GB2312" w:cs="Times New Roman"/>
          <w:color w:val="000000"/>
          <w:sz w:val="32"/>
          <w:szCs w:val="32"/>
          <w:lang w:val="en-US" w:eastAsia="zh-CN"/>
        </w:rPr>
        <w:t>之日起5个工作日内办结；情况复杂不能按期办结的，应当及时告知投诉人并书面报告政务服务管理部门，但最长不得超过10个工作日。</w:t>
      </w:r>
    </w:p>
    <w:p>
      <w:pPr>
        <w:tabs>
          <w:tab w:val="left" w:pos="0"/>
        </w:tabs>
        <w:spacing w:line="360" w:lineRule="auto"/>
        <w:ind w:firstLine="720" w:firstLineChars="225"/>
      </w:pPr>
      <w:r>
        <w:rPr>
          <w:rFonts w:hint="eastAsia" w:ascii="仿宋_GB2312" w:eastAsia="仿宋_GB2312" w:cs="Times New Roman"/>
          <w:kern w:val="0"/>
          <w:sz w:val="32"/>
          <w:szCs w:val="32"/>
          <w:lang w:val="en-US" w:eastAsia="zh-CN" w:bidi="ar"/>
        </w:rPr>
        <w:t>（二）介入处理类。</w:t>
      </w:r>
      <w:r>
        <w:rPr>
          <w:rFonts w:hint="eastAsia" w:ascii="仿宋_GB2312" w:hAnsi="仿宋_GB2312" w:eastAsia="仿宋_GB2312" w:cs="仿宋_GB2312"/>
          <w:color w:val="000000"/>
          <w:sz w:val="31"/>
          <w:szCs w:val="31"/>
          <w:lang w:eastAsia="zh-CN"/>
        </w:rPr>
        <w:t>政务服务管理</w:t>
      </w:r>
      <w:r>
        <w:rPr>
          <w:rFonts w:ascii="仿宋_GB2312" w:hAnsi="仿宋_GB2312" w:eastAsia="仿宋_GB2312" w:cs="仿宋_GB2312"/>
          <w:color w:val="000000"/>
          <w:sz w:val="31"/>
          <w:szCs w:val="31"/>
        </w:rPr>
        <w:t>部门</w:t>
      </w:r>
      <w:r>
        <w:rPr>
          <w:rFonts w:hint="eastAsia" w:ascii="仿宋_GB2312" w:hAnsi="仿宋_GB2312" w:eastAsia="仿宋_GB2312" w:cs="仿宋_GB2312"/>
          <w:color w:val="000000"/>
          <w:sz w:val="31"/>
          <w:szCs w:val="31"/>
          <w:lang w:eastAsia="zh-CN"/>
        </w:rPr>
        <w:t>应当建立会商协调机制，</w:t>
      </w:r>
      <w:r>
        <w:rPr>
          <w:rFonts w:ascii="仿宋_GB2312" w:hAnsi="仿宋_GB2312" w:eastAsia="仿宋_GB2312" w:cs="仿宋_GB2312"/>
          <w:color w:val="000000"/>
          <w:sz w:val="31"/>
          <w:szCs w:val="31"/>
        </w:rPr>
        <w:t xml:space="preserve">可以通过以下方式进行调查了解，并做好相关笔录： </w:t>
      </w:r>
      <w:r>
        <w:rPr>
          <w:rFonts w:ascii="FangSong" w:hAnsi="FangSong" w:eastAsia="FangSong" w:cs="FangSong"/>
          <w:color w:val="000000"/>
          <w:sz w:val="31"/>
          <w:szCs w:val="31"/>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_x000B__x000C_" w:eastAsia="仿宋_GB2312" w:cs="Times New Roman"/>
          <w:color w:val="000000"/>
          <w:sz w:val="32"/>
          <w:szCs w:val="32"/>
          <w:lang w:val="en-US" w:eastAsia="zh-CN"/>
        </w:rPr>
      </w:pPr>
      <w:r>
        <w:rPr>
          <w:rFonts w:hint="eastAsia" w:ascii="黑体" w:hAnsi="_x000B__x000C_" w:eastAsia="仿宋_GB2312" w:cs="Times New Roman"/>
          <w:color w:val="000000"/>
          <w:sz w:val="32"/>
          <w:szCs w:val="32"/>
          <w:lang w:val="en-US" w:eastAsia="zh-CN"/>
        </w:rPr>
        <w:t xml:space="preserve">1.询问投诉人，了解被投诉对象、事项、原因以及解决要求。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_x000B__x000C_" w:eastAsia="仿宋_GB2312" w:cs="Times New Roman"/>
          <w:color w:val="000000"/>
          <w:sz w:val="32"/>
          <w:szCs w:val="32"/>
          <w:lang w:val="en-US" w:eastAsia="zh-CN"/>
        </w:rPr>
      </w:pPr>
      <w:r>
        <w:rPr>
          <w:rFonts w:hint="eastAsia" w:ascii="黑体" w:hAnsi="_x000B__x000C_" w:eastAsia="仿宋_GB2312" w:cs="Times New Roman"/>
          <w:color w:val="000000"/>
          <w:sz w:val="32"/>
          <w:szCs w:val="32"/>
          <w:lang w:val="en-US" w:eastAsia="zh-CN"/>
        </w:rPr>
        <w:t>2.询问被投诉部门或个人，了解投诉发生的前因后果，听取解释和解决意见。</w:t>
      </w:r>
      <w:r>
        <w:rPr>
          <w:rFonts w:hint="default" w:ascii="黑体" w:hAnsi="_x000B__x000C_"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_x000B__x000C_" w:eastAsia="仿宋_GB2312" w:cs="Times New Roman"/>
          <w:color w:val="000000"/>
          <w:sz w:val="32"/>
          <w:szCs w:val="32"/>
          <w:lang w:val="en-US" w:eastAsia="zh-CN"/>
        </w:rPr>
      </w:pPr>
      <w:r>
        <w:rPr>
          <w:rFonts w:hint="eastAsia" w:ascii="黑体" w:hAnsi="_x000B__x000C_" w:eastAsia="仿宋_GB2312" w:cs="Times New Roman"/>
          <w:color w:val="000000"/>
          <w:sz w:val="32"/>
          <w:szCs w:val="32"/>
          <w:lang w:val="en-US" w:eastAsia="zh-CN"/>
        </w:rPr>
        <w:t xml:space="preserve">3.通过有关信息管理系统或部门业务档案调出有关办理业务信息或档案，核查投诉事实。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_x000B__x000C_" w:eastAsia="仿宋_GB2312" w:cs="Times New Roman"/>
          <w:color w:val="000000"/>
          <w:sz w:val="32"/>
          <w:szCs w:val="32"/>
          <w:lang w:val="en-US" w:eastAsia="zh-CN"/>
        </w:rPr>
      </w:pPr>
      <w:r>
        <w:rPr>
          <w:rFonts w:hint="eastAsia" w:ascii="黑体" w:hAnsi="_x000B__x000C_" w:eastAsia="仿宋_GB2312" w:cs="Times New Roman"/>
          <w:color w:val="000000"/>
          <w:sz w:val="32"/>
          <w:szCs w:val="32"/>
          <w:lang w:val="en-US" w:eastAsia="zh-CN"/>
        </w:rPr>
        <w:t>4.通过询问有关目击者等有关人员，取得相关旁证。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黑体" w:hAnsi="_x000B__x000C_" w:eastAsia="仿宋_GB2312" w:cs="Times New Roman"/>
          <w:color w:val="000000"/>
          <w:sz w:val="32"/>
          <w:szCs w:val="32"/>
          <w:lang w:val="en-US" w:eastAsia="zh-CN"/>
        </w:rPr>
      </w:pPr>
      <w:r>
        <w:rPr>
          <w:rFonts w:hint="eastAsia" w:ascii="黑体" w:hAnsi="_x000B__x000C_" w:eastAsia="仿宋_GB2312" w:cs="Times New Roman"/>
          <w:color w:val="000000"/>
          <w:sz w:val="32"/>
          <w:szCs w:val="32"/>
          <w:lang w:val="en-US" w:eastAsia="zh-CN"/>
        </w:rPr>
        <w:t>5.召开投诉事项协调会，组织投诉人与被投诉人当面沟通化解矛盾。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黑体" w:hAnsi="_x000B__x000C_" w:eastAsia="仿宋_GB2312" w:cs="Times New Roman"/>
          <w:color w:val="000000"/>
          <w:sz w:val="32"/>
          <w:szCs w:val="32"/>
          <w:lang w:val="en-US" w:eastAsia="zh-CN"/>
        </w:rPr>
      </w:pPr>
      <w:r>
        <w:rPr>
          <w:rFonts w:hint="eastAsia" w:ascii="黑体" w:hAnsi="_x000B__x000C_" w:eastAsia="仿宋_GB2312" w:cs="Times New Roman"/>
          <w:color w:val="000000"/>
          <w:sz w:val="32"/>
          <w:szCs w:val="32"/>
          <w:lang w:val="en-US" w:eastAsia="zh-CN"/>
        </w:rPr>
        <w:t>自政务服务投诉登记之日起10个工作日内办结，情况复杂不能按期办结的，应该及时告知投诉人，但最长不得超过20个工作日。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sz w:val="32"/>
          <w:szCs w:val="40"/>
          <w:lang w:val="en-US" w:eastAsia="zh-CN"/>
        </w:rPr>
      </w:pPr>
      <w:r>
        <w:rPr>
          <w:rFonts w:hint="eastAsia"/>
          <w:sz w:val="32"/>
          <w:szCs w:val="40"/>
          <w:lang w:val="en-US" w:eastAsia="zh-CN"/>
        </w:rPr>
        <w:t>第十四条【投诉整改】</w:t>
      </w:r>
      <w:r>
        <w:rPr>
          <w:rFonts w:hint="eastAsia" w:ascii="黑体" w:hAnsi="_x000B__x000C_" w:eastAsia="仿宋_GB2312" w:cs="Times New Roman"/>
          <w:color w:val="000000"/>
          <w:sz w:val="32"/>
          <w:szCs w:val="32"/>
          <w:lang w:val="en-US" w:eastAsia="zh-CN"/>
        </w:rPr>
        <w:t>对于经过调查核实，投诉情况属实或者部分属实的，被投诉人所在部门应当立即自我整改，政务服务管理部门按相关规定进行处理；对投诉失实并且有必要的，政务服务管理部门可以协助被投诉人所在部门在一定范围内澄清事实，消除对被投诉人造成的不良影响。对于核实过程中发现的投诉外的其他问题，被投诉人所在部门应当一并整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sz w:val="32"/>
          <w:szCs w:val="40"/>
          <w:lang w:val="en-US" w:eastAsia="zh-CN"/>
        </w:rPr>
      </w:pPr>
      <w:r>
        <w:rPr>
          <w:rFonts w:hint="eastAsia"/>
          <w:sz w:val="32"/>
          <w:szCs w:val="40"/>
          <w:lang w:val="en-US" w:eastAsia="zh-CN"/>
        </w:rPr>
        <w:t>第十五条【投诉反馈】</w:t>
      </w:r>
      <w:r>
        <w:rPr>
          <w:rFonts w:hint="eastAsia" w:ascii="仿宋_GB2312" w:hAnsi="ˎ̥" w:eastAsia="仿宋_GB2312" w:cs="Times New Roman"/>
          <w:color w:val="000000"/>
          <w:sz w:val="32"/>
          <w:szCs w:val="32"/>
          <w:lang w:val="en-US" w:eastAsia="zh-CN"/>
        </w:rPr>
        <w:t>投诉处理</w:t>
      </w:r>
      <w:r>
        <w:rPr>
          <w:rFonts w:hint="eastAsia" w:ascii="仿宋_GB2312" w:hAnsi="ˎ̥" w:eastAsia="仿宋_GB2312" w:cs="Times New Roman"/>
          <w:color w:val="000000"/>
          <w:sz w:val="32"/>
          <w:szCs w:val="32"/>
        </w:rPr>
        <w:t>按照“谁承办，谁答复”的原则，由</w:t>
      </w:r>
      <w:r>
        <w:rPr>
          <w:rFonts w:hint="eastAsia" w:ascii="黑体" w:hAnsi="_x000B__x000C_" w:eastAsia="仿宋_GB2312" w:cs="Times New Roman"/>
          <w:color w:val="000000"/>
          <w:sz w:val="32"/>
          <w:szCs w:val="32"/>
          <w:lang w:val="en-US" w:eastAsia="zh-CN"/>
        </w:rPr>
        <w:t>承办部门</w:t>
      </w:r>
      <w:r>
        <w:rPr>
          <w:rFonts w:hint="eastAsia" w:ascii="仿宋_GB2312" w:hAnsi="ˎ̥" w:eastAsia="仿宋_GB2312" w:cs="Times New Roman"/>
          <w:color w:val="000000"/>
          <w:sz w:val="32"/>
          <w:szCs w:val="32"/>
        </w:rPr>
        <w:t>将</w:t>
      </w:r>
      <w:r>
        <w:rPr>
          <w:rFonts w:hint="eastAsia" w:ascii="仿宋_GB2312" w:hAnsi="ˎ̥" w:eastAsia="仿宋_GB2312" w:cs="Times New Roman"/>
          <w:color w:val="000000"/>
          <w:sz w:val="32"/>
          <w:szCs w:val="32"/>
          <w:lang w:val="en-US" w:eastAsia="zh-CN"/>
        </w:rPr>
        <w:t>办理</w:t>
      </w:r>
      <w:r>
        <w:rPr>
          <w:rFonts w:hint="eastAsia" w:ascii="仿宋_GB2312" w:hAnsi="ˎ̥" w:eastAsia="仿宋_GB2312" w:cs="Times New Roman"/>
          <w:color w:val="000000"/>
          <w:sz w:val="32"/>
          <w:szCs w:val="32"/>
        </w:rPr>
        <w:t>结果通过电话、电子</w:t>
      </w:r>
      <w:r>
        <w:rPr>
          <w:rFonts w:hint="eastAsia" w:ascii="仿宋_GB2312" w:hAnsi="ˎ̥" w:eastAsia="仿宋_GB2312" w:cs="Times New Roman"/>
          <w:color w:val="000000"/>
          <w:sz w:val="32"/>
          <w:szCs w:val="32"/>
          <w:lang w:eastAsia="zh-CN"/>
        </w:rPr>
        <w:t>邮件</w:t>
      </w:r>
      <w:r>
        <w:rPr>
          <w:rFonts w:hint="eastAsia" w:ascii="仿宋_GB2312" w:hAnsi="ˎ̥" w:eastAsia="仿宋_GB2312" w:cs="Times New Roman"/>
          <w:color w:val="000000"/>
          <w:sz w:val="32"/>
          <w:szCs w:val="32"/>
        </w:rPr>
        <w:t>或</w:t>
      </w:r>
      <w:r>
        <w:rPr>
          <w:rFonts w:hint="eastAsia" w:ascii="仿宋_GB2312" w:hAnsi="ˎ̥" w:eastAsia="仿宋_GB2312" w:cs="Times New Roman"/>
          <w:color w:val="000000"/>
          <w:sz w:val="32"/>
          <w:szCs w:val="32"/>
          <w:lang w:eastAsia="zh-CN"/>
        </w:rPr>
        <w:t>者</w:t>
      </w:r>
      <w:r>
        <w:rPr>
          <w:rFonts w:hint="eastAsia" w:ascii="仿宋_GB2312" w:hAnsi="ˎ̥" w:eastAsia="仿宋_GB2312" w:cs="Times New Roman"/>
          <w:color w:val="000000"/>
          <w:sz w:val="32"/>
          <w:szCs w:val="32"/>
        </w:rPr>
        <w:t>当面告知</w:t>
      </w:r>
      <w:r>
        <w:rPr>
          <w:rFonts w:hint="eastAsia" w:ascii="仿宋_GB2312" w:hAnsi="ˎ̥" w:eastAsia="仿宋_GB2312" w:cs="Times New Roman"/>
          <w:color w:val="000000"/>
          <w:sz w:val="32"/>
          <w:szCs w:val="32"/>
          <w:lang w:val="en-US" w:eastAsia="zh-CN"/>
        </w:rPr>
        <w:t>等方式答复</w:t>
      </w:r>
      <w:r>
        <w:rPr>
          <w:rFonts w:hint="eastAsia" w:ascii="仿宋_GB2312" w:hAnsi="ˎ̥" w:eastAsia="仿宋_GB2312" w:cs="Times New Roman"/>
          <w:color w:val="000000"/>
          <w:sz w:val="32"/>
          <w:szCs w:val="32"/>
        </w:rPr>
        <w:t>投诉人；</w:t>
      </w:r>
      <w:r>
        <w:rPr>
          <w:rFonts w:hint="eastAsia" w:ascii="仿宋_GB2312" w:hAnsi="ˎ̥" w:eastAsia="仿宋_GB2312" w:cs="Times New Roman"/>
          <w:color w:val="000000"/>
          <w:sz w:val="32"/>
          <w:szCs w:val="32"/>
          <w:lang w:val="en-US" w:eastAsia="zh-CN"/>
        </w:rPr>
        <w:t>匿名投诉、投诉人无需答复、投诉人无法联系的，可以不予告知。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sz w:val="32"/>
          <w:szCs w:val="40"/>
          <w:lang w:val="en-US" w:eastAsia="zh-CN"/>
        </w:rPr>
        <w:t>第十六条【督促与回访】</w:t>
      </w:r>
      <w:r>
        <w:rPr>
          <w:rFonts w:hint="eastAsia" w:ascii="黑体" w:hAnsi="_x000B__x000C_" w:eastAsia="仿宋_GB2312" w:cs="Times New Roman"/>
          <w:color w:val="000000"/>
          <w:sz w:val="32"/>
          <w:szCs w:val="32"/>
          <w:lang w:val="en-US" w:eastAsia="zh-CN"/>
        </w:rPr>
        <w:t>政务服务管理部门对投诉处理</w:t>
      </w:r>
      <w:r>
        <w:rPr>
          <w:rFonts w:hint="eastAsia" w:ascii="仿宋_GB2312" w:eastAsia="仿宋_GB2312"/>
          <w:sz w:val="32"/>
          <w:szCs w:val="32"/>
          <w:lang w:val="en-US" w:eastAsia="zh-CN"/>
        </w:rPr>
        <w:t>情况负有督促、监督职责。</w:t>
      </w:r>
      <w:r>
        <w:rPr>
          <w:rFonts w:hint="eastAsia" w:ascii="黑体" w:hAnsi="_x000B__x000C_" w:eastAsia="仿宋_GB2312" w:cs="Times New Roman"/>
          <w:color w:val="000000"/>
          <w:sz w:val="32"/>
          <w:szCs w:val="32"/>
          <w:lang w:val="en-US" w:eastAsia="zh-CN"/>
        </w:rPr>
        <w:t>被投诉人所在部门</w:t>
      </w:r>
      <w:r>
        <w:rPr>
          <w:rFonts w:hint="eastAsia" w:ascii="仿宋_GB2312" w:eastAsia="仿宋_GB2312"/>
          <w:sz w:val="32"/>
          <w:szCs w:val="32"/>
          <w:lang w:val="en-US" w:eastAsia="zh-CN"/>
        </w:rPr>
        <w:t>应当在答复之日起2个工作日内，将办理结果以及投诉人意见反馈等情况书面告知</w:t>
      </w:r>
      <w:r>
        <w:rPr>
          <w:rFonts w:hint="eastAsia" w:ascii="黑体" w:hAnsi="_x000B__x000C_" w:eastAsia="仿宋_GB2312" w:cs="Times New Roman"/>
          <w:color w:val="000000"/>
          <w:sz w:val="32"/>
          <w:szCs w:val="32"/>
          <w:lang w:val="en-US" w:eastAsia="zh-CN"/>
        </w:rPr>
        <w:t>政务服务管理部门</w:t>
      </w:r>
      <w:r>
        <w:rPr>
          <w:rFonts w:hint="eastAsia" w:ascii="仿宋_GB2312" w:eastAsia="仿宋_GB2312"/>
          <w:sz w:val="32"/>
          <w:szCs w:val="32"/>
          <w:lang w:val="en-US" w:eastAsia="zh-CN"/>
        </w:rPr>
        <w:t>，投诉协调室开展回访并</w:t>
      </w:r>
      <w:r>
        <w:rPr>
          <w:rFonts w:hint="eastAsia" w:ascii="黑体" w:hAnsi="_x000B__x000C_" w:eastAsia="仿宋_GB2312" w:cs="Times New Roman"/>
          <w:color w:val="000000"/>
          <w:sz w:val="32"/>
          <w:szCs w:val="32"/>
          <w:lang w:val="en-US" w:eastAsia="zh-CN"/>
        </w:rPr>
        <w:t>在</w:t>
      </w:r>
      <w:r>
        <w:rPr>
          <w:rFonts w:hint="eastAsia" w:ascii="仿宋_GB2312" w:eastAsia="仿宋_GB2312"/>
          <w:sz w:val="32"/>
          <w:szCs w:val="32"/>
          <w:lang w:val="en-US" w:eastAsia="zh-CN"/>
        </w:rPr>
        <w:t>《政务服务投诉登记表》如实记录处理与回访情况。《政务服务投诉登记表》经投诉协调室、投诉处理负责人签字确认后提交至</w:t>
      </w:r>
      <w:r>
        <w:rPr>
          <w:rFonts w:hint="eastAsia" w:ascii="黑体" w:hAnsi="_x000B__x000C_" w:eastAsia="仿宋_GB2312" w:cs="Times New Roman"/>
          <w:color w:val="000000"/>
          <w:sz w:val="32"/>
          <w:szCs w:val="32"/>
          <w:lang w:val="en-US" w:eastAsia="zh-CN"/>
        </w:rPr>
        <w:t>政务服务管理部门进行审核确定</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对于跨层级交办的投诉事项，</w:t>
      </w:r>
      <w:r>
        <w:rPr>
          <w:rFonts w:hint="eastAsia" w:ascii="黑体" w:hAnsi="_x000B__x000C_" w:eastAsia="仿宋_GB2312" w:cs="Times New Roman"/>
          <w:color w:val="000000"/>
          <w:sz w:val="32"/>
          <w:szCs w:val="32"/>
          <w:lang w:val="en-US" w:eastAsia="zh-CN"/>
        </w:rPr>
        <w:t>政务服务管理部门自收到被投诉人所在部门书面反馈之日起2个工作日内，将审核确认后</w:t>
      </w:r>
      <w:r>
        <w:rPr>
          <w:rFonts w:hint="eastAsia" w:ascii="仿宋_GB2312" w:eastAsia="仿宋_GB2312"/>
          <w:sz w:val="32"/>
          <w:szCs w:val="32"/>
          <w:lang w:val="en-US" w:eastAsia="zh-CN"/>
        </w:rPr>
        <w:t>的《政务服务投诉登记表》复印件或扫描件报至上一级</w:t>
      </w:r>
      <w:r>
        <w:rPr>
          <w:rFonts w:hint="eastAsia" w:ascii="黑体" w:hAnsi="_x000B__x000C_" w:eastAsia="仿宋_GB2312" w:cs="Times New Roman"/>
          <w:color w:val="000000"/>
          <w:sz w:val="32"/>
          <w:szCs w:val="32"/>
          <w:lang w:val="en-US" w:eastAsia="zh-CN"/>
        </w:rPr>
        <w:t>政务服务管理部门，</w:t>
      </w:r>
      <w:r>
        <w:rPr>
          <w:rFonts w:hint="eastAsia" w:ascii="仿宋_GB2312" w:eastAsia="仿宋_GB2312"/>
          <w:sz w:val="32"/>
          <w:szCs w:val="32"/>
          <w:lang w:val="en-US" w:eastAsia="zh-CN"/>
        </w:rPr>
        <w:t>上一级</w:t>
      </w:r>
      <w:r>
        <w:rPr>
          <w:rFonts w:hint="eastAsia" w:ascii="黑体" w:hAnsi="_x000B__x000C_" w:eastAsia="仿宋_GB2312" w:cs="Times New Roman"/>
          <w:color w:val="000000"/>
          <w:sz w:val="32"/>
          <w:szCs w:val="32"/>
          <w:lang w:val="en-US" w:eastAsia="zh-CN"/>
        </w:rPr>
        <w:t>政务服务管理部门在本部门</w:t>
      </w:r>
      <w:r>
        <w:rPr>
          <w:rFonts w:hint="eastAsia" w:ascii="仿宋_GB2312" w:eastAsia="仿宋_GB2312"/>
          <w:sz w:val="32"/>
          <w:szCs w:val="32"/>
          <w:lang w:val="en-US" w:eastAsia="zh-CN"/>
        </w:rPr>
        <w:t>《政务服务投诉登记表》如实记录处理情况并开展回访，经过投诉协调室签字确认后提交至</w:t>
      </w:r>
      <w:r>
        <w:rPr>
          <w:rFonts w:hint="eastAsia" w:ascii="黑体" w:hAnsi="_x000B__x000C_" w:eastAsia="仿宋_GB2312" w:cs="Times New Roman"/>
          <w:color w:val="000000"/>
          <w:sz w:val="32"/>
          <w:szCs w:val="32"/>
          <w:lang w:val="en-US" w:eastAsia="zh-CN"/>
        </w:rPr>
        <w:t>政务服务管理部门进行审核确</w:t>
      </w:r>
      <w:r>
        <w:rPr>
          <w:rFonts w:hint="default" w:ascii="黑体" w:hAnsi="_x000B__x000C_" w:eastAsia="仿宋_GB2312" w:cs="Times New Roman"/>
          <w:color w:val="000000"/>
          <w:sz w:val="32"/>
          <w:szCs w:val="32"/>
          <w:lang w:val="en" w:eastAsia="zh-CN"/>
        </w:rPr>
        <w:t>定</w:t>
      </w:r>
      <w:r>
        <w:rPr>
          <w:rFonts w:hint="eastAsia" w:ascii="仿宋_GB2312" w:eastAsia="仿宋_GB2312"/>
          <w:sz w:val="32"/>
          <w:szCs w:val="32"/>
          <w:lang w:val="en-US" w:eastAsia="zh-CN"/>
        </w:rPr>
        <w:t>。</w:t>
      </w:r>
    </w:p>
    <w:p>
      <w:pPr>
        <w:pStyle w:val="2"/>
        <w:ind w:left="0" w:leftChars="0" w:firstLine="640" w:firstLineChars="200"/>
        <w:rPr>
          <w:rFonts w:hint="eastAsia"/>
          <w:lang w:val="en-US" w:eastAsia="zh-CN"/>
        </w:rPr>
      </w:pPr>
      <w:r>
        <w:rPr>
          <w:rFonts w:hint="eastAsia" w:ascii="仿宋_GB2312" w:eastAsia="仿宋_GB2312"/>
          <w:sz w:val="32"/>
          <w:szCs w:val="32"/>
          <w:lang w:val="en-US" w:eastAsia="zh-CN"/>
        </w:rPr>
        <w:t>对于由政务服务管理部门介入牵头处理的投诉事项，投诉协调室</w:t>
      </w:r>
      <w:r>
        <w:rPr>
          <w:rFonts w:hint="eastAsia" w:ascii="黑体" w:hAnsi="_x000B__x000C_" w:eastAsia="仿宋_GB2312" w:cs="Times New Roman"/>
          <w:color w:val="000000"/>
          <w:sz w:val="32"/>
          <w:szCs w:val="32"/>
          <w:lang w:val="en-US" w:eastAsia="zh-CN"/>
        </w:rPr>
        <w:t>在</w:t>
      </w:r>
      <w:r>
        <w:rPr>
          <w:rFonts w:hint="eastAsia" w:ascii="仿宋_GB2312" w:eastAsia="仿宋_GB2312"/>
          <w:sz w:val="32"/>
          <w:szCs w:val="32"/>
          <w:lang w:val="en-US" w:eastAsia="zh-CN"/>
        </w:rPr>
        <w:t>《政务服务投诉登记表》如实记录处理情况，经投诉协调室、投诉处理负责人签字确认后提交至</w:t>
      </w:r>
      <w:r>
        <w:rPr>
          <w:rFonts w:hint="eastAsia" w:ascii="黑体" w:hAnsi="_x000B__x000C_" w:eastAsia="仿宋_GB2312" w:cs="Times New Roman"/>
          <w:color w:val="000000"/>
          <w:sz w:val="32"/>
          <w:szCs w:val="32"/>
          <w:lang w:val="en-US" w:eastAsia="zh-CN"/>
        </w:rPr>
        <w:t>政务服务管理部门进行审核确定。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sz w:val="32"/>
          <w:szCs w:val="40"/>
          <w:lang w:val="en-US" w:eastAsia="zh-CN"/>
        </w:rPr>
        <w:t>第十七条【投诉归档】</w:t>
      </w:r>
      <w:r>
        <w:rPr>
          <w:rFonts w:hint="eastAsia" w:ascii="仿宋_GB2312" w:eastAsia="仿宋_GB2312"/>
          <w:sz w:val="32"/>
          <w:szCs w:val="32"/>
          <w:lang w:val="en-US" w:eastAsia="zh-CN"/>
        </w:rPr>
        <w:t>各级政务服务管理部门应当就投诉处理工作建立相应的工作档案，妥善保管每一宗投诉事项的投诉材料、《政务服务投诉登记表》、</w:t>
      </w:r>
      <w:r>
        <w:rPr>
          <w:rFonts w:hint="eastAsia" w:ascii="仿宋_GB2312" w:eastAsia="仿宋_GB2312" w:cs="Times New Roman"/>
          <w:kern w:val="0"/>
          <w:sz w:val="32"/>
          <w:szCs w:val="32"/>
          <w:lang w:val="en-US" w:eastAsia="zh-CN" w:bidi="ar"/>
        </w:rPr>
        <w:t>《政务服务投诉交办单》等材料，并归档成册。</w:t>
      </w:r>
    </w:p>
    <w:p>
      <w:pPr>
        <w:tabs>
          <w:tab w:val="left" w:pos="0"/>
        </w:tabs>
        <w:spacing w:line="360" w:lineRule="auto"/>
        <w:ind w:firstLine="720" w:firstLineChars="225"/>
        <w:rPr>
          <w:rFonts w:hint="eastAsia" w:ascii="仿宋_GB2312" w:hAnsi="ˎ̥" w:eastAsia="仿宋_GB2312" w:cs="Times New Roman"/>
          <w:color w:val="000000"/>
          <w:sz w:val="32"/>
          <w:szCs w:val="32"/>
          <w:lang w:val="en-US" w:eastAsia="zh-CN"/>
        </w:rPr>
      </w:pPr>
      <w:r>
        <w:rPr>
          <w:rFonts w:hint="eastAsia"/>
          <w:sz w:val="32"/>
          <w:szCs w:val="40"/>
          <w:lang w:val="en-US" w:eastAsia="zh-CN"/>
        </w:rPr>
        <w:t>第十八条【投诉争议处理】</w:t>
      </w:r>
      <w:r>
        <w:rPr>
          <w:rFonts w:hint="eastAsia" w:ascii="仿宋_GB2312" w:hAnsi="ˎ̥" w:eastAsia="仿宋_GB2312" w:cs="Times New Roman"/>
          <w:color w:val="000000"/>
          <w:sz w:val="32"/>
          <w:szCs w:val="32"/>
          <w:lang w:val="en-US" w:eastAsia="zh-CN"/>
        </w:rPr>
        <w:t>投诉人未反馈处理结果满意的，或者经回访，投诉人投诉事项与被投诉人陈述内容存在争议的，同级政务服务管理部门应当介入处理，采取现场调查、谈话核实、调取资料等方式，分析研判、查清事实。经核实，属于被投诉人责任的，根据有关管理规定处理；不属于被投诉人责任的或无法调查核实具体内容的投诉或者经调查投诉情况不属实的，为无效投诉。</w:t>
      </w:r>
    </w:p>
    <w:p>
      <w:pPr>
        <w:tabs>
          <w:tab w:val="left" w:pos="0"/>
        </w:tabs>
        <w:spacing w:line="360" w:lineRule="auto"/>
        <w:ind w:firstLine="640" w:firstLineChars="200"/>
        <w:rPr>
          <w:rFonts w:hint="default"/>
          <w:sz w:val="32"/>
          <w:szCs w:val="40"/>
          <w:lang w:val="en-US" w:eastAsia="zh-CN"/>
        </w:rPr>
      </w:pPr>
      <w:r>
        <w:rPr>
          <w:rFonts w:hint="eastAsia"/>
          <w:sz w:val="32"/>
          <w:szCs w:val="40"/>
          <w:lang w:val="en-US" w:eastAsia="zh-CN"/>
        </w:rPr>
        <w:t>第十九条【办理结果申诉】</w:t>
      </w:r>
      <w:r>
        <w:rPr>
          <w:rFonts w:hint="eastAsia" w:ascii="仿宋_GB2312" w:hAnsi="ˎ̥" w:eastAsia="仿宋_GB2312" w:cs="Times New Roman"/>
          <w:color w:val="000000"/>
          <w:sz w:val="32"/>
          <w:szCs w:val="32"/>
          <w:lang w:val="en-US" w:eastAsia="zh-CN"/>
        </w:rPr>
        <w:t>投诉人对处理结果仍有意见的，可以向上一级政务服务管理部门再次提出投诉，政务服务管理部门应当按本办法第十一条第三款进行处理。市政务服务管理部门具有最终解释权。</w:t>
      </w:r>
    </w:p>
    <w:p>
      <w:pPr>
        <w:tabs>
          <w:tab w:val="left" w:pos="0"/>
        </w:tabs>
        <w:spacing w:line="360" w:lineRule="auto"/>
        <w:ind w:firstLine="640" w:firstLineChars="200"/>
        <w:rPr>
          <w:rFonts w:hint="eastAsia" w:ascii="仿宋_GB2312" w:hAnsi="Calibri" w:eastAsia="仿宋_GB2312" w:cs="Times New Roman"/>
          <w:kern w:val="0"/>
          <w:sz w:val="32"/>
          <w:szCs w:val="32"/>
          <w:lang w:val="en-US" w:eastAsia="zh-CN" w:bidi="ar"/>
        </w:rPr>
      </w:pPr>
      <w:r>
        <w:rPr>
          <w:rFonts w:hint="eastAsia"/>
          <w:sz w:val="32"/>
          <w:szCs w:val="40"/>
          <w:lang w:val="en-US" w:eastAsia="zh-CN"/>
        </w:rPr>
        <w:t>第二十条【投诉终止】</w:t>
      </w:r>
      <w:r>
        <w:rPr>
          <w:rFonts w:hint="eastAsia" w:ascii="仿宋_GB2312" w:hAnsi="Calibri" w:eastAsia="仿宋_GB2312" w:cs="Times New Roman"/>
          <w:kern w:val="0"/>
          <w:sz w:val="32"/>
          <w:szCs w:val="32"/>
          <w:lang w:val="en-US" w:eastAsia="zh-CN" w:bidi="ar"/>
        </w:rPr>
        <w:t>投诉</w:t>
      </w:r>
      <w:r>
        <w:rPr>
          <w:rFonts w:hint="eastAsia" w:ascii="仿宋_GB2312" w:hAnsi="ˎ̥" w:eastAsia="仿宋_GB2312" w:cs="Times New Roman"/>
          <w:color w:val="000000"/>
          <w:sz w:val="32"/>
          <w:szCs w:val="32"/>
          <w:lang w:val="en-US" w:eastAsia="zh-CN"/>
        </w:rPr>
        <w:t>事项</w:t>
      </w:r>
      <w:r>
        <w:rPr>
          <w:rFonts w:hint="eastAsia" w:ascii="仿宋_GB2312" w:hAnsi="Calibri" w:eastAsia="仿宋_GB2312" w:cs="Times New Roman"/>
          <w:kern w:val="0"/>
          <w:sz w:val="32"/>
          <w:szCs w:val="32"/>
          <w:lang w:val="en-US" w:eastAsia="zh-CN" w:bidi="ar"/>
        </w:rPr>
        <w:t xml:space="preserve">有下列情况之一的，政务服务管理部门可以终止办理： </w:t>
      </w:r>
    </w:p>
    <w:p>
      <w:pPr>
        <w:tabs>
          <w:tab w:val="left" w:pos="0"/>
        </w:tabs>
        <w:spacing w:line="360" w:lineRule="auto"/>
        <w:ind w:firstLine="640" w:firstLineChars="200"/>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（一）经核实，投诉人未如实提交投诉材料，存在伪造、隐瞒情况，并经提醒仍旧未补正的；</w:t>
      </w:r>
    </w:p>
    <w:p>
      <w:pPr>
        <w:tabs>
          <w:tab w:val="left" w:pos="0"/>
        </w:tabs>
        <w:spacing w:line="360" w:lineRule="auto"/>
        <w:ind w:firstLine="640" w:firstLineChars="200"/>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（二）投诉人无故不出席协调活动或拒绝配合的；</w:t>
      </w:r>
    </w:p>
    <w:p>
      <w:pPr>
        <w:tabs>
          <w:tab w:val="left" w:pos="0"/>
        </w:tabs>
        <w:spacing w:line="360" w:lineRule="auto"/>
        <w:ind w:firstLine="640" w:firstLineChars="200"/>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（三）投诉人自愿放弃投诉的；</w:t>
      </w:r>
    </w:p>
    <w:p>
      <w:pPr>
        <w:tabs>
          <w:tab w:val="left" w:pos="0"/>
        </w:tabs>
        <w:spacing w:line="360" w:lineRule="auto"/>
        <w:ind w:firstLine="640" w:firstLineChars="200"/>
        <w:rPr>
          <w:rFonts w:hint="eastAsia" w:ascii="方正黑体_GBK" w:hAnsi="方正黑体_GBK" w:eastAsia="方正黑体_GBK" w:cs="方正黑体_GBK"/>
          <w:sz w:val="32"/>
          <w:szCs w:val="40"/>
          <w:lang w:val="en-US" w:eastAsia="zh-CN"/>
        </w:rPr>
      </w:pPr>
      <w:r>
        <w:rPr>
          <w:rFonts w:hint="eastAsia" w:ascii="仿宋_GB2312" w:hAnsi="Calibri" w:eastAsia="仿宋_GB2312" w:cs="Times New Roman"/>
          <w:kern w:val="0"/>
          <w:sz w:val="32"/>
          <w:szCs w:val="32"/>
          <w:lang w:val="en-US" w:eastAsia="zh-CN" w:bidi="ar"/>
        </w:rPr>
        <w:t>（四）投诉事项有其他应当终止办理情形</w:t>
      </w:r>
      <w:r>
        <w:rPr>
          <w:rFonts w:hint="eastAsia" w:ascii="仿宋_GB2312" w:eastAsia="仿宋_GB2312" w:cs="Times New Roman"/>
          <w:kern w:val="0"/>
          <w:sz w:val="32"/>
          <w:szCs w:val="32"/>
          <w:lang w:val="en-US" w:eastAsia="zh-CN" w:bidi="ar"/>
        </w:rPr>
        <w:t>的</w:t>
      </w:r>
      <w:r>
        <w:rPr>
          <w:rFonts w:hint="eastAsia" w:ascii="仿宋_GB2312" w:hAnsi="Calibri" w:eastAsia="仿宋_GB2312" w:cs="Times New Roman"/>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第五章 统计考评与责任追究</w:t>
      </w:r>
    </w:p>
    <w:p>
      <w:pPr>
        <w:tabs>
          <w:tab w:val="left" w:pos="0"/>
        </w:tabs>
        <w:spacing w:line="360" w:lineRule="auto"/>
        <w:ind w:firstLine="720" w:firstLineChars="225"/>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sz w:val="32"/>
          <w:szCs w:val="40"/>
          <w:lang w:val="en-US" w:eastAsia="zh-CN"/>
        </w:rPr>
      </w:pPr>
      <w:r>
        <w:rPr>
          <w:rFonts w:hint="eastAsia"/>
          <w:sz w:val="32"/>
          <w:szCs w:val="40"/>
          <w:lang w:val="en-US" w:eastAsia="zh-CN"/>
        </w:rPr>
        <w:t>第二十一条【统计考评】</w:t>
      </w:r>
      <w:r>
        <w:rPr>
          <w:rFonts w:hint="eastAsia" w:ascii="仿宋_GB2312" w:hAnsi="ˎ̥" w:eastAsia="仿宋_GB2312" w:cs="Times New Roman"/>
          <w:color w:val="000000"/>
          <w:kern w:val="2"/>
          <w:sz w:val="32"/>
          <w:szCs w:val="32"/>
          <w:lang w:val="en-US" w:eastAsia="zh-CN" w:bidi="ar-SA"/>
        </w:rPr>
        <w:t>投诉处理情况应当作为窗口服务单位日常考评的依据之一。</w:t>
      </w:r>
      <w:r>
        <w:rPr>
          <w:rFonts w:hint="eastAsia" w:ascii="仿宋_GB2312" w:hAnsi="ˎ̥" w:eastAsia="仿宋_GB2312" w:cs="Times New Roman"/>
          <w:color w:val="000000"/>
          <w:sz w:val="32"/>
          <w:szCs w:val="32"/>
          <w:lang w:val="en-US" w:eastAsia="zh-CN"/>
        </w:rPr>
        <w:t>各级政务服务管理部门应当全面汇总本行政区域内投诉处理情况，在每季度第一个月的15日前对上一季度投诉情况进行统计分析，并报送上一级政务服务管理部门。对于每季度属实投诉超过3次或存在1次超期办结的被投诉人，政务服务管理部门应当取消当年度评优评先资格并通报其主管部门。对负有行政责任的工作人员，主管部门应该按照《深圳市行政过错责任追究办法》和《深圳市实施行政许可责任追究办法》的有关规定追究责任，情节严重的转交本级纪检监察机关调查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sz w:val="32"/>
          <w:szCs w:val="40"/>
          <w:lang w:val="en-US" w:eastAsia="zh-CN"/>
        </w:rPr>
      </w:pPr>
      <w:r>
        <w:rPr>
          <w:rFonts w:hint="eastAsia"/>
          <w:sz w:val="32"/>
          <w:szCs w:val="40"/>
          <w:lang w:val="en-US" w:eastAsia="zh-CN"/>
        </w:rPr>
        <w:t>第二十二条【工作纪律】</w:t>
      </w:r>
      <w:r>
        <w:rPr>
          <w:rFonts w:hint="eastAsia" w:ascii="仿宋_GB2312" w:hAnsi="ˎ̥" w:eastAsia="仿宋_GB2312" w:cs="Times New Roman"/>
          <w:color w:val="000000"/>
          <w:kern w:val="2"/>
          <w:sz w:val="32"/>
          <w:szCs w:val="32"/>
          <w:lang w:val="en-US" w:eastAsia="zh-CN" w:bidi="ar-SA"/>
        </w:rPr>
        <w:t>任何组织或者个人不得对投诉人的投诉行为进行阻扰、压制；不得打击报复投诉人，随意泄露投诉人的姓名及投诉的内容，不得泄露、扩散投诉人要求保密及可能对投诉人权益造成损害的内容；不得在投诉办理工作中消极履行职责，徇私舞弊，滥用职权，收受贿赂。与投诉人有利害关系的工作人员，应当主动回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ˎ̥" w:eastAsia="仿宋_GB2312" w:cs="Times New Roman"/>
          <w:color w:val="000000"/>
          <w:kern w:val="2"/>
          <w:sz w:val="32"/>
          <w:szCs w:val="32"/>
          <w:lang w:val="en-US" w:eastAsia="zh-CN" w:bidi="ar-SA"/>
        </w:rPr>
      </w:pPr>
      <w:r>
        <w:rPr>
          <w:rFonts w:hint="eastAsia"/>
          <w:sz w:val="32"/>
          <w:szCs w:val="40"/>
          <w:lang w:val="en-US" w:eastAsia="zh-CN"/>
        </w:rPr>
        <w:t>第二十三条【违法违纪处理】</w:t>
      </w:r>
      <w:r>
        <w:rPr>
          <w:rFonts w:hint="eastAsia" w:ascii="仿宋_GB2312" w:hAnsi="ˎ̥" w:eastAsia="仿宋_GB2312" w:cs="Times New Roman"/>
          <w:color w:val="000000"/>
          <w:kern w:val="2"/>
          <w:sz w:val="32"/>
          <w:szCs w:val="32"/>
          <w:lang w:val="en-US" w:eastAsia="zh-CN" w:bidi="ar-SA"/>
        </w:rPr>
        <w:t xml:space="preserve">违反工作纪律的，经查属实，由同级政务服务管理部门移交本级纪检监察机关调查处理。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第六章 附则</w:t>
      </w:r>
    </w:p>
    <w:p>
      <w:pPr>
        <w:spacing w:line="560" w:lineRule="exact"/>
        <w:ind w:firstLine="640" w:firstLineChars="200"/>
        <w:rPr>
          <w:rFonts w:hint="eastAsia" w:eastAsia="宋体" w:cs="Times New Roman"/>
          <w:sz w:val="32"/>
          <w:szCs w:val="40"/>
          <w:lang w:val="en-US" w:eastAsia="zh-CN"/>
        </w:rPr>
      </w:pPr>
    </w:p>
    <w:p>
      <w:pPr>
        <w:spacing w:line="560" w:lineRule="exact"/>
        <w:ind w:firstLine="640" w:firstLineChars="200"/>
        <w:rPr>
          <w:rFonts w:hint="eastAsia" w:ascii="仿宋_GB2312" w:hAnsi="仿宋_GB2312" w:eastAsia="仿宋_GB2312" w:cs="仿宋_GB2312"/>
          <w:sz w:val="32"/>
          <w:szCs w:val="32"/>
        </w:rPr>
      </w:pPr>
      <w:r>
        <w:rPr>
          <w:rFonts w:hint="eastAsia" w:eastAsia="宋体" w:cs="Times New Roman"/>
          <w:sz w:val="32"/>
          <w:szCs w:val="40"/>
          <w:lang w:val="en-US" w:eastAsia="zh-CN"/>
        </w:rPr>
        <w:t>第二十</w:t>
      </w:r>
      <w:r>
        <w:rPr>
          <w:rFonts w:hint="eastAsia" w:cs="Times New Roman"/>
          <w:sz w:val="32"/>
          <w:szCs w:val="40"/>
          <w:lang w:val="en-US" w:eastAsia="zh-CN"/>
        </w:rPr>
        <w:t>四</w:t>
      </w:r>
      <w:r>
        <w:rPr>
          <w:rFonts w:hint="eastAsia" w:eastAsia="宋体" w:cs="Times New Roman"/>
          <w:sz w:val="32"/>
          <w:szCs w:val="40"/>
          <w:lang w:val="en-US" w:eastAsia="zh-CN"/>
        </w:rPr>
        <w:t>条</w:t>
      </w:r>
      <w:r>
        <w:rPr>
          <w:rFonts w:hint="eastAsia" w:ascii="仿宋_GB2312" w:hAnsi="仿宋_GB2312" w:eastAsia="仿宋_GB2312" w:cs="仿宋_GB2312"/>
          <w:sz w:val="32"/>
          <w:szCs w:val="32"/>
        </w:rPr>
        <w:t xml:space="preserve"> 本办法自印发</w:t>
      </w:r>
      <w:r>
        <w:rPr>
          <w:rFonts w:ascii="仿宋_GB2312" w:hAnsi="仿宋_GB2312" w:eastAsia="仿宋_GB2312" w:cs="仿宋_GB2312"/>
          <w:sz w:val="32"/>
          <w:szCs w:val="32"/>
        </w:rPr>
        <w:t>之日</w:t>
      </w:r>
      <w:r>
        <w:rPr>
          <w:rFonts w:hint="eastAsia" w:ascii="仿宋_GB2312" w:hAnsi="仿宋_GB2312" w:eastAsia="仿宋_GB2312" w:cs="仿宋_GB2312"/>
          <w:sz w:val="32"/>
          <w:szCs w:val="32"/>
        </w:rPr>
        <w:t>起实施</w:t>
      </w:r>
      <w:r>
        <w:rPr>
          <w:rFonts w:hint="eastAsia" w:ascii="仿宋_GB2312" w:hAnsi="仿宋_GB2312" w:eastAsia="仿宋_GB2312" w:cs="仿宋_GB2312"/>
          <w:sz w:val="32"/>
          <w:szCs w:val="32"/>
          <w:lang w:eastAsia="zh-CN"/>
        </w:rPr>
        <w:t>，试行三年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page"/>
      </w:r>
    </w:p>
    <w:tbl>
      <w:tblPr>
        <w:tblStyle w:val="3"/>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1"/>
        <w:gridCol w:w="1605"/>
        <w:gridCol w:w="1245"/>
        <w:gridCol w:w="240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46" w:type="dxa"/>
            <w:gridSpan w:val="5"/>
            <w:tcBorders>
              <w:top w:val="nil"/>
              <w:left w:val="nil"/>
              <w:bottom w:val="nil"/>
              <w:right w:val="nil"/>
            </w:tcBorders>
            <w:noWrap/>
            <w:vAlign w:val="center"/>
          </w:tcPr>
          <w:p>
            <w:pPr>
              <w:jc w:val="center"/>
              <w:rPr>
                <w:rFonts w:ascii="幼圆" w:hAnsi="幼圆" w:eastAsia="幼圆" w:cs="幼圆"/>
                <w:b/>
                <w:bCs/>
                <w:i w:val="0"/>
                <w:iCs w:val="0"/>
                <w:color w:val="000000"/>
                <w:sz w:val="36"/>
                <w:szCs w:val="36"/>
                <w:u w:val="none"/>
              </w:rPr>
            </w:pPr>
            <w:r>
              <w:rPr>
                <w:rFonts w:hint="eastAsia" w:ascii="仿宋_GB2312" w:hAnsi="仿宋_GB2312" w:eastAsia="仿宋_GB2312" w:cs="仿宋_GB2312"/>
                <w:sz w:val="32"/>
                <w:szCs w:val="32"/>
              </w:rPr>
              <w:br w:type="page"/>
            </w:r>
            <w:r>
              <w:rPr>
                <w:rFonts w:hint="eastAsia" w:ascii="仿宋_GB2312" w:eastAsia="仿宋_GB2312"/>
                <w:sz w:val="32"/>
                <w:szCs w:val="32"/>
                <w:lang w:val="en-US" w:eastAsia="zh-CN"/>
              </w:rPr>
              <w:t>政务服务投诉登记表</w:t>
            </w:r>
            <w:r>
              <w:rPr>
                <w:rFonts w:hint="eastAsia" w:ascii="楷体" w:hAnsi="楷体" w:eastAsia="楷体" w:cs="楷体"/>
                <w:i w:val="0"/>
                <w:iCs w:val="0"/>
                <w:color w:val="000000"/>
                <w:kern w:val="0"/>
                <w:sz w:val="24"/>
                <w:szCs w:val="24"/>
                <w:u w:val="none"/>
                <w:lang w:val="en-US" w:eastAsia="zh-CN" w:bidi="ar"/>
              </w:rPr>
              <w:t>（参考模板）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8346" w:type="dxa"/>
            <w:gridSpan w:val="5"/>
            <w:tcBorders>
              <w:top w:val="nil"/>
              <w:left w:val="nil"/>
              <w:bottom w:val="nil"/>
              <w:right w:val="nil"/>
            </w:tcBorders>
            <w:noWrap w:val="0"/>
            <w:vAlign w:val="bottom"/>
          </w:tcPr>
          <w:p>
            <w:pPr>
              <w:keepNext w:val="0"/>
              <w:keepLines w:val="0"/>
              <w:widowControl/>
              <w:suppressLineNumbers w:val="0"/>
              <w:jc w:val="center"/>
              <w:textAlignment w:val="bottom"/>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                       流水号: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投诉时间</w:t>
            </w:r>
          </w:p>
        </w:tc>
        <w:tc>
          <w:tcPr>
            <w:tcW w:w="2850"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24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投诉地点</w:t>
            </w:r>
          </w:p>
        </w:tc>
        <w:tc>
          <w:tcPr>
            <w:tcW w:w="1575"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投诉类型</w:t>
            </w:r>
          </w:p>
        </w:tc>
        <w:tc>
          <w:tcPr>
            <w:tcW w:w="2850"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24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投诉途径</w:t>
            </w:r>
          </w:p>
        </w:tc>
        <w:tc>
          <w:tcPr>
            <w:tcW w:w="1575" w:type="dxa"/>
            <w:tcBorders>
              <w:top w:val="nil"/>
              <w:left w:val="single" w:color="000000" w:sz="8" w:space="0"/>
              <w:bottom w:val="single" w:color="000000" w:sz="8" w:space="0"/>
              <w:right w:val="single" w:color="000000" w:sz="8" w:space="0"/>
            </w:tcBorders>
            <w:noWrap w:val="0"/>
            <w:vAlign w:val="top"/>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52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投诉人</w:t>
            </w: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姓名/单位名称</w:t>
            </w: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24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身份证件类型及号码/统一社会信用代码</w:t>
            </w:r>
          </w:p>
        </w:tc>
        <w:tc>
          <w:tcPr>
            <w:tcW w:w="1575"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2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联系电话</w:t>
            </w: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4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联系地址</w:t>
            </w:r>
          </w:p>
        </w:tc>
        <w:tc>
          <w:tcPr>
            <w:tcW w:w="1575" w:type="dxa"/>
            <w:tcBorders>
              <w:top w:val="nil"/>
              <w:left w:val="single" w:color="000000" w:sz="8" w:space="0"/>
              <w:bottom w:val="single" w:color="000000" w:sz="8" w:space="0"/>
              <w:right w:val="single" w:color="000000" w:sz="8" w:space="0"/>
            </w:tcBorders>
            <w:noWrap w:val="0"/>
            <w:vAlign w:val="top"/>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5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被投诉人</w:t>
            </w: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姓名/单位名称</w:t>
            </w: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24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工位编号/统一社会信用代码</w:t>
            </w:r>
          </w:p>
        </w:tc>
        <w:tc>
          <w:tcPr>
            <w:tcW w:w="1575" w:type="dxa"/>
            <w:tcBorders>
              <w:top w:val="nil"/>
              <w:left w:val="single" w:color="000000" w:sz="8" w:space="0"/>
              <w:bottom w:val="single" w:color="000000" w:sz="8" w:space="0"/>
              <w:right w:val="single" w:color="000000" w:sz="8" w:space="0"/>
            </w:tcBorders>
            <w:noWrap w:val="0"/>
            <w:vAlign w:val="top"/>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21"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投诉请求、事实、理由</w:t>
            </w:r>
          </w:p>
        </w:tc>
        <w:tc>
          <w:tcPr>
            <w:tcW w:w="6825" w:type="dxa"/>
            <w:gridSpan w:val="4"/>
            <w:tcBorders>
              <w:top w:val="nil"/>
              <w:left w:val="single" w:color="000000" w:sz="8" w:space="0"/>
              <w:bottom w:val="nil"/>
              <w:right w:val="single" w:color="000000" w:sz="8" w:space="0"/>
            </w:tcBorders>
            <w:noWrap w:val="0"/>
            <w:vAlign w:val="top"/>
          </w:tcPr>
          <w:p>
            <w:pPr>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21"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iCs w:val="0"/>
                <w:color w:val="000000"/>
                <w:sz w:val="28"/>
                <w:szCs w:val="28"/>
                <w:u w:val="none"/>
              </w:rPr>
            </w:pPr>
          </w:p>
        </w:tc>
        <w:tc>
          <w:tcPr>
            <w:tcW w:w="6825" w:type="dxa"/>
            <w:gridSpan w:val="4"/>
            <w:tcBorders>
              <w:top w:val="nil"/>
              <w:left w:val="single" w:color="000000" w:sz="8" w:space="0"/>
              <w:bottom w:val="nil"/>
              <w:right w:val="single" w:color="000000" w:sz="8" w:space="0"/>
            </w:tcBorders>
            <w:noWrap w:val="0"/>
            <w:vAlign w:val="top"/>
          </w:tcPr>
          <w:p>
            <w:pPr>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521"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iCs w:val="0"/>
                <w:color w:val="000000"/>
                <w:sz w:val="28"/>
                <w:szCs w:val="28"/>
                <w:u w:val="none"/>
              </w:rPr>
            </w:pPr>
          </w:p>
        </w:tc>
        <w:tc>
          <w:tcPr>
            <w:tcW w:w="6825" w:type="dxa"/>
            <w:gridSpan w:val="4"/>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ind w:left="5309" w:leftChars="1995" w:hanging="1120" w:hangingChars="400"/>
              <w:jc w:val="both"/>
              <w:textAlignment w:val="top"/>
              <w:rPr>
                <w:rFonts w:hint="eastAsia"/>
                <w:lang w:val="en-US" w:eastAsia="zh-CN"/>
              </w:rPr>
            </w:pPr>
            <w:r>
              <w:rPr>
                <w:rFonts w:hint="eastAsia" w:ascii="仿宋_GB2312" w:hAnsi="宋体" w:eastAsia="仿宋_GB2312" w:cs="仿宋_GB2312"/>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21"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处理意见</w:t>
            </w:r>
          </w:p>
        </w:tc>
        <w:tc>
          <w:tcPr>
            <w:tcW w:w="6825" w:type="dxa"/>
            <w:gridSpan w:val="4"/>
            <w:tcBorders>
              <w:top w:val="nil"/>
              <w:left w:val="single" w:color="000000" w:sz="8" w:space="0"/>
              <w:bottom w:val="nil"/>
              <w:right w:val="single" w:color="000000" w:sz="8" w:space="0"/>
            </w:tcBorders>
            <w:noWrap w:val="0"/>
            <w:vAlign w:val="top"/>
          </w:tcPr>
          <w:p>
            <w:pPr>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521"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iCs w:val="0"/>
                <w:color w:val="000000"/>
                <w:sz w:val="28"/>
                <w:szCs w:val="28"/>
                <w:u w:val="none"/>
              </w:rPr>
            </w:pPr>
          </w:p>
        </w:tc>
        <w:tc>
          <w:tcPr>
            <w:tcW w:w="6825" w:type="dxa"/>
            <w:gridSpan w:val="4"/>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21"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回访情况</w:t>
            </w:r>
          </w:p>
        </w:tc>
        <w:tc>
          <w:tcPr>
            <w:tcW w:w="6825" w:type="dxa"/>
            <w:gridSpan w:val="4"/>
            <w:tcBorders>
              <w:top w:val="nil"/>
              <w:left w:val="single" w:color="000000" w:sz="8" w:space="0"/>
              <w:bottom w:val="nil"/>
              <w:right w:val="single" w:color="000000" w:sz="8" w:space="0"/>
            </w:tcBorders>
            <w:noWrap w:val="0"/>
            <w:vAlign w:val="top"/>
          </w:tcPr>
          <w:p>
            <w:pPr>
              <w:jc w:val="both"/>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21"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iCs w:val="0"/>
                <w:color w:val="000000"/>
                <w:sz w:val="28"/>
                <w:szCs w:val="28"/>
                <w:u w:val="none"/>
              </w:rPr>
            </w:pPr>
          </w:p>
        </w:tc>
        <w:tc>
          <w:tcPr>
            <w:tcW w:w="6825" w:type="dxa"/>
            <w:gridSpan w:val="4"/>
            <w:tcBorders>
              <w:top w:val="nil"/>
              <w:left w:val="single" w:color="000000" w:sz="8" w:space="0"/>
              <w:bottom w:val="nil"/>
              <w:right w:val="single" w:color="000000" w:sz="8" w:space="0"/>
            </w:tcBorders>
            <w:noWrap w:val="0"/>
            <w:vAlign w:val="top"/>
          </w:tcPr>
          <w:p>
            <w:pPr>
              <w:jc w:val="both"/>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21"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iCs w:val="0"/>
                <w:color w:val="000000"/>
                <w:sz w:val="28"/>
                <w:szCs w:val="28"/>
                <w:u w:val="none"/>
              </w:rPr>
            </w:pPr>
          </w:p>
        </w:tc>
        <w:tc>
          <w:tcPr>
            <w:tcW w:w="6825" w:type="dxa"/>
            <w:gridSpan w:val="4"/>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ind w:firstLine="1680" w:firstLineChars="60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21"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领导意见</w:t>
            </w:r>
          </w:p>
        </w:tc>
        <w:tc>
          <w:tcPr>
            <w:tcW w:w="6825" w:type="dxa"/>
            <w:gridSpan w:val="4"/>
            <w:tcBorders>
              <w:top w:val="nil"/>
              <w:left w:val="single" w:color="000000" w:sz="8" w:space="0"/>
              <w:bottom w:val="nil"/>
              <w:right w:val="single" w:color="000000" w:sz="8" w:space="0"/>
            </w:tcBorders>
            <w:noWrap w:val="0"/>
            <w:vAlign w:val="top"/>
          </w:tcPr>
          <w:p>
            <w:pPr>
              <w:jc w:val="both"/>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21"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iCs w:val="0"/>
                <w:color w:val="000000"/>
                <w:sz w:val="28"/>
                <w:szCs w:val="28"/>
                <w:u w:val="none"/>
              </w:rPr>
            </w:pPr>
          </w:p>
        </w:tc>
        <w:tc>
          <w:tcPr>
            <w:tcW w:w="6825" w:type="dxa"/>
            <w:gridSpan w:val="4"/>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ind w:left="4469" w:leftChars="1995" w:hanging="280" w:hangingChars="10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52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备注</w:t>
            </w:r>
          </w:p>
        </w:tc>
        <w:tc>
          <w:tcPr>
            <w:tcW w:w="6825" w:type="dxa"/>
            <w:gridSpan w:val="4"/>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8"/>
                <w:szCs w:val="28"/>
                <w:u w:val="none"/>
              </w:rPr>
            </w:pPr>
          </w:p>
        </w:tc>
      </w:tr>
    </w:tbl>
    <w:p>
      <w:pPr>
        <w:rPr>
          <w:rFonts w:hint="eastAsia"/>
        </w:rPr>
      </w:pPr>
      <w:r>
        <w:rPr>
          <w:rFonts w:hint="eastAsia" w:ascii="仿宋_GB2312" w:hAnsi="仿宋_GB2312" w:eastAsia="仿宋_GB2312" w:cs="仿宋_GB2312"/>
          <w:sz w:val="32"/>
          <w:szCs w:val="32"/>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522" w:type="dxa"/>
            <w:gridSpan w:val="2"/>
            <w:noWrap w:val="0"/>
            <w:vAlign w:val="top"/>
          </w:tcPr>
          <w:p>
            <w:pPr>
              <w:ind w:firstLine="2200" w:firstLineChars="500"/>
              <w:rPr>
                <w:rFonts w:hint="eastAsia" w:ascii="楷体" w:hAnsi="楷体" w:eastAsia="楷体" w:cs="楷体"/>
                <w:sz w:val="32"/>
                <w:szCs w:val="32"/>
                <w:vertAlign w:val="baseline"/>
                <w:lang w:val="en-US" w:eastAsia="zh-CN"/>
              </w:rPr>
            </w:pPr>
            <w:r>
              <w:rPr>
                <w:rFonts w:hint="eastAsia" w:ascii="方正小标宋_GBK" w:hAnsi="方正小标宋_GBK" w:eastAsia="方正小标宋_GBK" w:cs="方正小标宋_GBK"/>
                <w:kern w:val="0"/>
                <w:sz w:val="44"/>
                <w:szCs w:val="44"/>
                <w:lang w:val="en-US" w:eastAsia="zh-CN" w:bidi="ar"/>
              </w:rPr>
              <w:t>政务服务投诉交办单</w:t>
            </w:r>
            <w:r>
              <w:rPr>
                <w:rFonts w:hint="eastAsia" w:ascii="楷体" w:hAnsi="楷体" w:eastAsia="楷体" w:cs="楷体"/>
                <w:sz w:val="32"/>
                <w:szCs w:val="32"/>
                <w:vertAlign w:val="baseline"/>
                <w:lang w:val="en-US" w:eastAsia="zh-CN"/>
              </w:rPr>
              <w:t>（参考模板）</w:t>
            </w:r>
          </w:p>
          <w:p>
            <w:pPr>
              <w:rPr>
                <w:rFonts w:hint="default" w:eastAsia="仿宋_GB2312"/>
                <w:vertAlign w:val="baseline"/>
                <w:lang w:val="en-US" w:eastAsia="zh-CN"/>
              </w:rPr>
            </w:pPr>
            <w:r>
              <w:rPr>
                <w:rFonts w:hint="eastAsia" w:ascii="楷体" w:hAnsi="楷体" w:eastAsia="楷体" w:cs="楷体"/>
                <w:sz w:val="32"/>
                <w:szCs w:val="32"/>
                <w:vertAlign w:val="baseline"/>
                <w:lang w:val="en-US" w:eastAsia="zh-CN"/>
              </w:rPr>
              <w:t xml:space="preserve">XXX(部门) </w:t>
            </w:r>
            <w:r>
              <w:rPr>
                <w:rFonts w:hint="eastAsia"/>
                <w:sz w:val="30"/>
                <w:szCs w:val="30"/>
                <w:vertAlign w:val="baseline"/>
                <w:lang w:val="en-US" w:eastAsia="zh-CN"/>
              </w:rPr>
              <w:t xml:space="preserve">   </w:t>
            </w:r>
            <w:r>
              <w:rPr>
                <w:rFonts w:hint="eastAsia"/>
                <w:vertAlign w:val="baseline"/>
                <w:lang w:val="en-US" w:eastAsia="zh-CN"/>
              </w:rPr>
              <w:t xml:space="preserve">                  </w:t>
            </w:r>
            <w:r>
              <w:rPr>
                <w:rFonts w:hint="default"/>
                <w:vertAlign w:val="baseline"/>
                <w:lang w:val="en" w:eastAsia="zh-CN"/>
              </w:rPr>
              <w:t xml:space="preserve">                   </w:t>
            </w:r>
            <w:r>
              <w:rPr>
                <w:rFonts w:hint="eastAsia"/>
                <w:vertAlign w:val="baseline"/>
                <w:lang w:val="en-US" w:eastAsia="zh-CN"/>
              </w:rPr>
              <w:t xml:space="preserve">  </w:t>
            </w:r>
            <w:r>
              <w:rPr>
                <w:rFonts w:hint="eastAsia"/>
                <w:sz w:val="21"/>
                <w:szCs w:val="21"/>
                <w:vertAlign w:val="baseline"/>
                <w:lang w:val="en-US" w:eastAsia="zh-CN"/>
              </w:rPr>
              <w:t>编号：</w:t>
            </w:r>
            <w:r>
              <w:rPr>
                <w:rFonts w:ascii="仿宋_GB2312" w:hAnsi="宋体" w:eastAsia="仿宋_GB2312" w:cs="仿宋_GB2312"/>
                <w:i w:val="0"/>
                <w:iCs w:val="0"/>
                <w:caps w:val="0"/>
                <w:color w:val="000000"/>
                <w:spacing w:val="0"/>
                <w:sz w:val="21"/>
                <w:szCs w:val="21"/>
                <w:shd w:val="clear" w:color="auto" w:fill="FFFFFF"/>
              </w:rPr>
              <w:t>〔20</w:t>
            </w:r>
            <w:r>
              <w:rPr>
                <w:rFonts w:hint="eastAsia" w:ascii="仿宋_GB2312" w:hAnsi="宋体" w:eastAsia="仿宋_GB2312" w:cs="仿宋_GB2312"/>
                <w:i w:val="0"/>
                <w:iCs w:val="0"/>
                <w:caps w:val="0"/>
                <w:color w:val="000000"/>
                <w:spacing w:val="0"/>
                <w:sz w:val="21"/>
                <w:szCs w:val="21"/>
                <w:shd w:val="clear" w:color="auto" w:fill="FFFFFF"/>
                <w:lang w:val="en-US" w:eastAsia="zh-CN"/>
              </w:rPr>
              <w:t>XX</w:t>
            </w:r>
            <w:r>
              <w:rPr>
                <w:rFonts w:ascii="仿宋_GB2312" w:hAnsi="宋体" w:eastAsia="仿宋_GB2312" w:cs="仿宋_GB2312"/>
                <w:i w:val="0"/>
                <w:iCs w:val="0"/>
                <w:caps w:val="0"/>
                <w:color w:val="000000"/>
                <w:spacing w:val="0"/>
                <w:sz w:val="21"/>
                <w:szCs w:val="21"/>
                <w:shd w:val="clear" w:color="auto" w:fill="FFFFFF"/>
              </w:rPr>
              <w:t>〕</w:t>
            </w:r>
            <w:r>
              <w:rPr>
                <w:rFonts w:hint="eastAsia" w:ascii="仿宋_GB2312" w:hAnsi="宋体" w:eastAsia="仿宋_GB2312" w:cs="仿宋_GB2312"/>
                <w:i w:val="0"/>
                <w:iCs w:val="0"/>
                <w:caps w:val="0"/>
                <w:color w:val="000000"/>
                <w:spacing w:val="0"/>
                <w:sz w:val="21"/>
                <w:szCs w:val="21"/>
                <w:shd w:val="clear" w:color="auto" w:fill="FFFFFF"/>
                <w:lang w:val="en-US" w:eastAsia="zh-CN"/>
              </w:rPr>
              <w:t>第XX号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19" w:type="dxa"/>
            <w:noWrap w:val="0"/>
            <w:vAlign w:val="top"/>
          </w:tcPr>
          <w:p>
            <w:pPr>
              <w:rPr>
                <w:rFonts w:hint="eastAsia" w:ascii="仿宋_GB2312" w:hAnsi="仿宋_GB2312" w:eastAsia="仿宋_GB2312" w:cs="仿宋_GB2312"/>
                <w:sz w:val="30"/>
                <w:szCs w:val="30"/>
                <w:vertAlign w:val="baseline"/>
                <w:lang w:val="en-US" w:eastAsia="zh-CN"/>
              </w:rPr>
            </w:pPr>
            <w:r>
              <w:rPr>
                <w:rFonts w:hint="eastAsia" w:ascii="宋体" w:hAnsi="宋体" w:eastAsia="宋体" w:cs="宋体"/>
                <w:sz w:val="30"/>
                <w:szCs w:val="30"/>
                <w:vertAlign w:val="baseline"/>
                <w:lang w:val="en-US" w:eastAsia="zh-CN"/>
              </w:rPr>
              <w:t>交办部门</w:t>
            </w:r>
          </w:p>
        </w:tc>
        <w:tc>
          <w:tcPr>
            <w:tcW w:w="6203"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19" w:type="dxa"/>
            <w:noWrap w:val="0"/>
            <w:vAlign w:val="top"/>
          </w:tcPr>
          <w:p>
            <w:pPr>
              <w:rPr>
                <w:rFonts w:hint="eastAsia" w:ascii="仿宋_GB2312" w:hAnsi="仿宋_GB2312" w:eastAsia="仿宋_GB2312" w:cs="仿宋_GB2312"/>
                <w:sz w:val="30"/>
                <w:szCs w:val="30"/>
                <w:vertAlign w:val="baseline"/>
                <w:lang w:val="en-US"/>
              </w:rPr>
            </w:pPr>
            <w:r>
              <w:rPr>
                <w:rFonts w:hint="eastAsia" w:ascii="宋体" w:hAnsi="宋体" w:eastAsia="宋体" w:cs="宋体"/>
                <w:sz w:val="30"/>
                <w:szCs w:val="30"/>
                <w:vertAlign w:val="baseline"/>
                <w:lang w:val="en-US" w:eastAsia="zh-CN"/>
              </w:rPr>
              <w:t>交办日期</w:t>
            </w:r>
          </w:p>
        </w:tc>
        <w:tc>
          <w:tcPr>
            <w:tcW w:w="6203"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319" w:type="dxa"/>
            <w:noWrap w:val="0"/>
            <w:vAlign w:val="top"/>
          </w:tcPr>
          <w:p>
            <w:pPr>
              <w:rPr>
                <w:rFonts w:hint="eastAsia" w:ascii="仿宋_GB2312" w:hAnsi="仿宋_GB2312" w:eastAsia="仿宋_GB2312" w:cs="仿宋_GB2312"/>
                <w:sz w:val="30"/>
                <w:szCs w:val="30"/>
                <w:vertAlign w:val="baseline"/>
                <w:lang w:val="en-US" w:eastAsia="zh-CN"/>
              </w:rPr>
            </w:pPr>
            <w:r>
              <w:rPr>
                <w:rFonts w:hint="eastAsia" w:ascii="宋体" w:hAnsi="宋体" w:eastAsia="宋体" w:cs="宋体"/>
                <w:sz w:val="30"/>
                <w:szCs w:val="30"/>
                <w:vertAlign w:val="baseline"/>
                <w:lang w:val="en-US" w:eastAsia="zh-CN"/>
              </w:rPr>
              <w:t>内容摘要</w:t>
            </w:r>
          </w:p>
        </w:tc>
        <w:tc>
          <w:tcPr>
            <w:tcW w:w="6203" w:type="dxa"/>
            <w:noWrap w:val="0"/>
            <w:vAlign w:val="top"/>
          </w:tcPr>
          <w:p>
            <w:pPr>
              <w:rPr>
                <w:rFonts w:hint="eastAsia"/>
                <w:vertAlign w:val="baseline"/>
              </w:rPr>
            </w:pPr>
          </w:p>
        </w:tc>
      </w:tr>
    </w:tbl>
    <w:p>
      <w:pPr>
        <w:rPr>
          <w:rFonts w:hint="eastAsia"/>
        </w:rPr>
      </w:pPr>
    </w:p>
    <w:tbl>
      <w:tblPr>
        <w:tblStyle w:val="4"/>
        <w:tblpPr w:leftFromText="180" w:rightFromText="180" w:vertAnchor="text" w:horzAnchor="page" w:tblpX="1785" w:tblpY="7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522" w:type="dxa"/>
            <w:gridSpan w:val="2"/>
            <w:noWrap w:val="0"/>
            <w:vAlign w:val="top"/>
          </w:tcPr>
          <w:p>
            <w:pPr>
              <w:ind w:firstLine="2200" w:firstLineChars="500"/>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政务服务投诉交办单</w:t>
            </w:r>
          </w:p>
          <w:p>
            <w:pPr>
              <w:rPr>
                <w:rFonts w:hint="default" w:eastAsia="仿宋_GB2312"/>
                <w:vertAlign w:val="baseline"/>
                <w:lang w:val="en-US" w:eastAsia="zh-CN"/>
              </w:rPr>
            </w:pPr>
            <w:r>
              <w:rPr>
                <w:rFonts w:hint="eastAsia" w:ascii="楷体" w:hAnsi="楷体" w:eastAsia="楷体" w:cs="楷体"/>
                <w:sz w:val="32"/>
                <w:szCs w:val="32"/>
                <w:vertAlign w:val="baseline"/>
                <w:lang w:val="en-US" w:eastAsia="zh-CN"/>
              </w:rPr>
              <w:t xml:space="preserve">XXX(部门） </w:t>
            </w:r>
            <w:r>
              <w:rPr>
                <w:rFonts w:hint="eastAsia"/>
                <w:vertAlign w:val="baseline"/>
                <w:lang w:val="en-US" w:eastAsia="zh-CN"/>
              </w:rPr>
              <w:t xml:space="preserve">                </w:t>
            </w:r>
            <w:r>
              <w:rPr>
                <w:rFonts w:hint="default"/>
                <w:vertAlign w:val="baseline"/>
                <w:lang w:val="en" w:eastAsia="zh-CN"/>
              </w:rPr>
              <w:t xml:space="preserve">                   </w:t>
            </w:r>
            <w:r>
              <w:rPr>
                <w:rFonts w:hint="eastAsia"/>
                <w:vertAlign w:val="baseline"/>
                <w:lang w:val="en-US" w:eastAsia="zh-CN"/>
              </w:rPr>
              <w:t xml:space="preserve">     </w:t>
            </w:r>
            <w:r>
              <w:rPr>
                <w:rFonts w:hint="eastAsia"/>
                <w:sz w:val="21"/>
                <w:szCs w:val="21"/>
                <w:vertAlign w:val="baseline"/>
                <w:lang w:val="en-US" w:eastAsia="zh-CN"/>
              </w:rPr>
              <w:t>编号：〔</w:t>
            </w:r>
            <w:r>
              <w:rPr>
                <w:rFonts w:ascii="仿宋_GB2312" w:hAnsi="宋体" w:eastAsia="仿宋_GB2312" w:cs="仿宋_GB2312"/>
                <w:i w:val="0"/>
                <w:iCs w:val="0"/>
                <w:caps w:val="0"/>
                <w:color w:val="000000"/>
                <w:spacing w:val="0"/>
                <w:sz w:val="21"/>
                <w:szCs w:val="21"/>
                <w:shd w:val="clear" w:color="auto" w:fill="FFFFFF"/>
              </w:rPr>
              <w:t>20</w:t>
            </w:r>
            <w:r>
              <w:rPr>
                <w:rFonts w:hint="eastAsia" w:ascii="仿宋_GB2312" w:hAnsi="宋体" w:eastAsia="仿宋_GB2312" w:cs="仿宋_GB2312"/>
                <w:i w:val="0"/>
                <w:iCs w:val="0"/>
                <w:caps w:val="0"/>
                <w:color w:val="000000"/>
                <w:spacing w:val="0"/>
                <w:sz w:val="21"/>
                <w:szCs w:val="21"/>
                <w:shd w:val="clear" w:color="auto" w:fill="FFFFFF"/>
                <w:lang w:val="en-US" w:eastAsia="zh-CN"/>
              </w:rPr>
              <w:t>XX</w:t>
            </w:r>
            <w:r>
              <w:rPr>
                <w:rFonts w:hint="eastAsia"/>
                <w:sz w:val="21"/>
                <w:szCs w:val="21"/>
                <w:vertAlign w:val="baseline"/>
                <w:lang w:val="en-US" w:eastAsia="zh-CN"/>
              </w:rPr>
              <w:t>〕第XX号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215" w:type="dxa"/>
            <w:noWrap w:val="0"/>
            <w:vAlign w:val="top"/>
          </w:tcPr>
          <w:p>
            <w:pPr>
              <w:rPr>
                <w:rFonts w:hint="eastAsia" w:ascii="仿宋_GB2312" w:hAnsi="仿宋_GB2312" w:eastAsia="仿宋_GB2312" w:cs="仿宋_GB2312"/>
                <w:sz w:val="30"/>
                <w:szCs w:val="30"/>
                <w:vertAlign w:val="baseline"/>
                <w:lang w:val="en-US" w:eastAsia="zh-CN"/>
              </w:rPr>
            </w:pPr>
            <w:r>
              <w:rPr>
                <w:rFonts w:hint="eastAsia" w:ascii="宋体" w:hAnsi="宋体" w:eastAsia="宋体" w:cs="宋体"/>
                <w:sz w:val="30"/>
                <w:szCs w:val="30"/>
                <w:vertAlign w:val="baseline"/>
                <w:lang w:val="en-US" w:eastAsia="zh-CN"/>
              </w:rPr>
              <w:t>交办部门</w:t>
            </w:r>
          </w:p>
        </w:tc>
        <w:tc>
          <w:tcPr>
            <w:tcW w:w="6307"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215" w:type="dxa"/>
            <w:noWrap w:val="0"/>
            <w:vAlign w:val="top"/>
          </w:tcPr>
          <w:p>
            <w:pPr>
              <w:rPr>
                <w:rFonts w:hint="eastAsia" w:ascii="仿宋_GB2312" w:hAnsi="仿宋_GB2312" w:eastAsia="仿宋_GB2312" w:cs="仿宋_GB2312"/>
                <w:sz w:val="30"/>
                <w:szCs w:val="30"/>
                <w:vertAlign w:val="baseline"/>
                <w:lang w:val="en-US"/>
              </w:rPr>
            </w:pPr>
            <w:r>
              <w:rPr>
                <w:rFonts w:hint="eastAsia" w:ascii="宋体" w:hAnsi="宋体" w:eastAsia="宋体" w:cs="宋体"/>
                <w:sz w:val="30"/>
                <w:szCs w:val="30"/>
                <w:vertAlign w:val="baseline"/>
                <w:lang w:val="en-US" w:eastAsia="zh-CN"/>
              </w:rPr>
              <w:t>交办日期</w:t>
            </w:r>
          </w:p>
        </w:tc>
        <w:tc>
          <w:tcPr>
            <w:tcW w:w="6307"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215" w:type="dxa"/>
            <w:noWrap w:val="0"/>
            <w:vAlign w:val="top"/>
          </w:tcPr>
          <w:p>
            <w:pPr>
              <w:rPr>
                <w:rFonts w:hint="eastAsia" w:ascii="仿宋_GB2312" w:hAnsi="仿宋_GB2312" w:eastAsia="仿宋_GB2312" w:cs="仿宋_GB2312"/>
                <w:sz w:val="30"/>
                <w:szCs w:val="30"/>
                <w:vertAlign w:val="baseline"/>
                <w:lang w:val="en-US" w:eastAsia="zh-CN"/>
              </w:rPr>
            </w:pPr>
            <w:r>
              <w:rPr>
                <w:rFonts w:hint="eastAsia" w:ascii="宋体" w:hAnsi="宋体" w:eastAsia="宋体" w:cs="宋体"/>
                <w:sz w:val="30"/>
                <w:szCs w:val="30"/>
                <w:vertAlign w:val="baseline"/>
                <w:lang w:val="en-US" w:eastAsia="zh-CN"/>
              </w:rPr>
              <w:t>内容摘要</w:t>
            </w:r>
          </w:p>
        </w:tc>
        <w:tc>
          <w:tcPr>
            <w:tcW w:w="6307" w:type="dxa"/>
            <w:noWrap w:val="0"/>
            <w:vAlign w:val="top"/>
          </w:tcPr>
          <w:p>
            <w:pPr>
              <w:rPr>
                <w:rFonts w:hint="eastAsia"/>
                <w:vertAlign w:val="baseline"/>
              </w:rPr>
            </w:pPr>
          </w:p>
        </w:tc>
      </w:tr>
    </w:tbl>
    <w:p>
      <w:pPr>
        <w:rPr>
          <w:rFonts w:hint="eastAsia" w:eastAsia="宋体"/>
          <w:lang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r>
        <w:rPr>
          <w:rFonts w:hint="eastAsia" w:ascii="仿宋_GB2312" w:hAnsi="仿宋_GB2312" w:eastAsia="仿宋_GB2312" w:cs="仿宋_GB2312"/>
          <w:sz w:val="30"/>
          <w:szCs w:val="30"/>
          <w:lang w:val="en-US" w:eastAsia="zh-CN"/>
        </w:rPr>
        <w:t>（此表单分上下联，分别由收到投诉的政务服务管理部门和接受交办的政务服务机构或下级政务服务管理部门各自保存）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微软雅黑">
    <w:altName w:val="方正黑体_GBK"/>
    <w:panose1 w:val="020B0503020204020204"/>
    <w:charset w:val="00"/>
    <w:family w:val="auto"/>
    <w:pitch w:val="default"/>
    <w:sig w:usb0="00000000" w:usb1="00000000" w:usb2="00000016" w:usb3="00000000" w:csb0="0004001F" w:csb1="00000000"/>
  </w:font>
  <w:font w:name="_x000B__x000C_">
    <w:altName w:val="华文仿宋"/>
    <w:panose1 w:val="00000000000000000000"/>
    <w:charset w:val="00"/>
    <w:family w:val="roman"/>
    <w:pitch w:val="default"/>
    <w:sig w:usb0="00000000" w:usb1="00000000" w:usb2="00000000" w:usb3="00000000" w:csb0="00040001" w:csb1="00000000"/>
  </w:font>
  <w:font w:name="FangSong">
    <w:altName w:val="方正仿宋_GBK"/>
    <w:panose1 w:val="00000000000000000000"/>
    <w:charset w:val="00"/>
    <w:family w:val="auto"/>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3C8D14"/>
    <w:rsid w:val="6F791DCB"/>
    <w:rsid w:val="FF3C8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ind w:left="420" w:leftChars="200"/>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2022-10-24T19:39:00Z</dcterms:created>
  <dc:creator>yuehaowei</dc:creator>
  <cp:lastModifiedBy>yuehaowei</cp:lastModifiedBy>
  <dcterms:modified xsi:type="dcterms:W3CDTF">2022-10-24T11:41:13Z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