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rPr>
          <w:rFonts w:ascii="黑体" w:hAnsi="黑体" w:eastAsia="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深圳市商务局推动对外投资合作高质量</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发展扶持计划实施细则</w:t>
      </w:r>
    </w:p>
    <w:p>
      <w:pPr>
        <w:spacing w:line="560" w:lineRule="exact"/>
        <w:jc w:val="center"/>
        <w:rPr>
          <w:rFonts w:ascii="楷体_GB2312" w:eastAsia="楷体_GB2312"/>
          <w:sz w:val="32"/>
          <w:szCs w:val="32"/>
        </w:rPr>
      </w:pPr>
      <w:r>
        <w:rPr>
          <w:rFonts w:hint="eastAsia" w:ascii="楷体_GB2312" w:eastAsia="楷体_GB2312"/>
          <w:sz w:val="32"/>
          <w:szCs w:val="32"/>
        </w:rPr>
        <w:t>（征求意见稿）</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为贯彻</w:t>
      </w:r>
      <w:r>
        <w:rPr>
          <w:rFonts w:ascii="仿宋_GB2312" w:eastAsia="仿宋_GB2312"/>
          <w:sz w:val="32"/>
          <w:szCs w:val="32"/>
        </w:rPr>
        <w:t>落实《</w:t>
      </w:r>
      <w:r>
        <w:rPr>
          <w:rFonts w:hint="eastAsia" w:ascii="仿宋_GB2312" w:eastAsia="仿宋_GB2312"/>
          <w:sz w:val="32"/>
          <w:szCs w:val="32"/>
        </w:rPr>
        <w:t>深圳市关于推动对外投资合作高质量发展的若干措施</w:t>
      </w:r>
      <w:r>
        <w:rPr>
          <w:rFonts w:ascii="仿宋_GB2312" w:eastAsia="仿宋_GB2312"/>
          <w:sz w:val="32"/>
          <w:szCs w:val="32"/>
        </w:rPr>
        <w:t>》</w:t>
      </w:r>
      <w:r>
        <w:rPr>
          <w:rFonts w:hint="eastAsia" w:ascii="仿宋_GB2312" w:eastAsia="仿宋_GB2312"/>
          <w:sz w:val="32"/>
          <w:szCs w:val="32"/>
        </w:rPr>
        <w:t>（深</w:t>
      </w:r>
      <w:r>
        <w:rPr>
          <w:rFonts w:ascii="仿宋_GB2312" w:eastAsia="仿宋_GB2312"/>
          <w:sz w:val="32"/>
          <w:szCs w:val="32"/>
        </w:rPr>
        <w:t>商务合作字</w:t>
      </w:r>
      <w:r>
        <w:rPr>
          <w:rFonts w:hint="eastAsia" w:ascii="仿宋_GB2312" w:eastAsia="仿宋_GB2312"/>
          <w:sz w:val="32"/>
          <w:szCs w:val="32"/>
        </w:rPr>
        <w:t>〔2021〕</w:t>
      </w:r>
      <w:r>
        <w:rPr>
          <w:rFonts w:ascii="仿宋_GB2312" w:eastAsia="仿宋_GB2312"/>
          <w:sz w:val="32"/>
          <w:szCs w:val="32"/>
        </w:rPr>
        <w:t>37</w:t>
      </w:r>
      <w:r>
        <w:rPr>
          <w:rFonts w:hint="eastAsia" w:ascii="仿宋_GB2312" w:eastAsia="仿宋_GB2312"/>
          <w:sz w:val="32"/>
          <w:szCs w:val="32"/>
        </w:rPr>
        <w:t>号，</w:t>
      </w:r>
      <w:r>
        <w:rPr>
          <w:rFonts w:ascii="仿宋_GB2312" w:eastAsia="仿宋_GB2312"/>
          <w:sz w:val="32"/>
          <w:szCs w:val="32"/>
        </w:rPr>
        <w:t>以下简称</w:t>
      </w:r>
      <w:r>
        <w:rPr>
          <w:rFonts w:hint="eastAsia" w:ascii="仿宋_GB2312" w:eastAsia="仿宋_GB2312"/>
          <w:sz w:val="32"/>
          <w:szCs w:val="32"/>
        </w:rPr>
        <w:t>《若干</w:t>
      </w:r>
      <w:r>
        <w:rPr>
          <w:rFonts w:ascii="仿宋_GB2312" w:eastAsia="仿宋_GB2312"/>
          <w:sz w:val="32"/>
          <w:szCs w:val="32"/>
        </w:rPr>
        <w:t>措施</w:t>
      </w: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深圳市</w:t>
      </w:r>
      <w:r>
        <w:rPr>
          <w:rFonts w:ascii="仿宋_GB2312" w:eastAsia="仿宋_GB2312"/>
          <w:sz w:val="32"/>
          <w:szCs w:val="32"/>
        </w:rPr>
        <w:t>商务发展专项资金管理办法》</w:t>
      </w:r>
      <w:r>
        <w:rPr>
          <w:rFonts w:hint="eastAsia" w:ascii="仿宋_GB2312" w:eastAsia="仿宋_GB2312"/>
          <w:sz w:val="32"/>
          <w:szCs w:val="32"/>
        </w:rPr>
        <w:t>（深</w:t>
      </w:r>
      <w:r>
        <w:rPr>
          <w:rFonts w:ascii="仿宋_GB2312" w:eastAsia="仿宋_GB2312"/>
          <w:sz w:val="32"/>
          <w:szCs w:val="32"/>
        </w:rPr>
        <w:t>商务规</w:t>
      </w:r>
      <w:r>
        <w:rPr>
          <w:rFonts w:hint="eastAsia" w:ascii="仿宋_GB2312" w:eastAsia="仿宋_GB2312"/>
          <w:sz w:val="32"/>
          <w:szCs w:val="32"/>
        </w:rPr>
        <w:t>〔2020〕2号）等</w:t>
      </w:r>
      <w:r>
        <w:rPr>
          <w:rFonts w:ascii="仿宋_GB2312" w:eastAsia="仿宋_GB2312"/>
          <w:sz w:val="32"/>
          <w:szCs w:val="32"/>
        </w:rPr>
        <w:t>文件</w:t>
      </w:r>
      <w:r>
        <w:rPr>
          <w:rFonts w:hint="eastAsia" w:ascii="仿宋_GB2312" w:eastAsia="仿宋_GB2312"/>
          <w:sz w:val="32"/>
          <w:szCs w:val="32"/>
        </w:rPr>
        <w:t>要求</w:t>
      </w:r>
      <w:r>
        <w:rPr>
          <w:rFonts w:ascii="仿宋_GB2312" w:eastAsia="仿宋_GB2312"/>
          <w:sz w:val="32"/>
          <w:szCs w:val="32"/>
        </w:rPr>
        <w:t>，进一步明确各</w:t>
      </w:r>
      <w:r>
        <w:rPr>
          <w:rFonts w:hint="eastAsia" w:ascii="仿宋_GB2312" w:eastAsia="仿宋_GB2312"/>
          <w:sz w:val="32"/>
          <w:szCs w:val="32"/>
        </w:rPr>
        <w:t>项</w:t>
      </w:r>
      <w:r>
        <w:rPr>
          <w:rFonts w:ascii="仿宋_GB2312" w:eastAsia="仿宋_GB2312"/>
          <w:sz w:val="32"/>
          <w:szCs w:val="32"/>
        </w:rPr>
        <w:t>政策措施的适用对象、申报条件、支持方向和支持标准等，提高专项资金使用效益和管理水平，制订本实施细则。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本实施</w:t>
      </w:r>
      <w:r>
        <w:rPr>
          <w:rFonts w:ascii="仿宋_GB2312" w:eastAsia="仿宋_GB2312"/>
          <w:sz w:val="32"/>
          <w:szCs w:val="32"/>
        </w:rPr>
        <w:t>细则适用于《</w:t>
      </w:r>
      <w:r>
        <w:rPr>
          <w:rFonts w:hint="eastAsia" w:ascii="仿宋_GB2312" w:eastAsia="仿宋_GB2312"/>
          <w:sz w:val="32"/>
          <w:szCs w:val="32"/>
        </w:rPr>
        <w:t>若干</w:t>
      </w:r>
      <w:r>
        <w:rPr>
          <w:rFonts w:ascii="仿宋_GB2312" w:eastAsia="仿宋_GB2312"/>
          <w:sz w:val="32"/>
          <w:szCs w:val="32"/>
        </w:rPr>
        <w:t>措施》</w:t>
      </w:r>
      <w:r>
        <w:rPr>
          <w:rFonts w:hint="eastAsia" w:ascii="仿宋_GB2312" w:eastAsia="仿宋_GB2312"/>
          <w:sz w:val="32"/>
          <w:szCs w:val="32"/>
        </w:rPr>
        <w:t>中</w:t>
      </w:r>
      <w:r>
        <w:rPr>
          <w:rFonts w:ascii="仿宋_GB2312" w:eastAsia="仿宋_GB2312"/>
          <w:sz w:val="32"/>
          <w:szCs w:val="32"/>
        </w:rPr>
        <w:t>由市商务局牵头执行的资金政策措施，由</w:t>
      </w:r>
      <w:r>
        <w:rPr>
          <w:rFonts w:hint="eastAsia" w:ascii="仿宋_GB2312" w:eastAsia="仿宋_GB2312"/>
          <w:sz w:val="32"/>
          <w:szCs w:val="32"/>
        </w:rPr>
        <w:t>市级</w:t>
      </w:r>
      <w:r>
        <w:rPr>
          <w:rFonts w:ascii="仿宋_GB2312" w:eastAsia="仿宋_GB2312"/>
          <w:sz w:val="32"/>
          <w:szCs w:val="32"/>
        </w:rPr>
        <w:t>财政预算安排。本</w:t>
      </w:r>
      <w:r>
        <w:rPr>
          <w:rFonts w:hint="eastAsia" w:ascii="仿宋_GB2312" w:eastAsia="仿宋_GB2312"/>
          <w:sz w:val="32"/>
          <w:szCs w:val="32"/>
        </w:rPr>
        <w:t>实施细则</w:t>
      </w:r>
      <w:r>
        <w:rPr>
          <w:rFonts w:ascii="仿宋_GB2312" w:eastAsia="仿宋_GB2312"/>
          <w:sz w:val="32"/>
          <w:szCs w:val="32"/>
        </w:rPr>
        <w:t>具体支持方向</w:t>
      </w:r>
      <w:r>
        <w:rPr>
          <w:rFonts w:hint="eastAsia" w:ascii="仿宋_GB2312" w:eastAsia="仿宋_GB2312"/>
          <w:sz w:val="32"/>
          <w:szCs w:val="32"/>
        </w:rPr>
        <w:t>包括对外</w:t>
      </w:r>
      <w:r>
        <w:rPr>
          <w:rFonts w:ascii="仿宋_GB2312" w:eastAsia="仿宋_GB2312"/>
          <w:sz w:val="32"/>
          <w:szCs w:val="32"/>
        </w:rPr>
        <w:t>承包工程</w:t>
      </w:r>
      <w:r>
        <w:rPr>
          <w:rFonts w:hint="eastAsia" w:ascii="仿宋_GB2312" w:eastAsia="仿宋_GB2312"/>
          <w:sz w:val="32"/>
          <w:szCs w:val="32"/>
        </w:rPr>
        <w:t>绩效</w:t>
      </w:r>
      <w:r>
        <w:rPr>
          <w:rFonts w:ascii="仿宋_GB2312" w:eastAsia="仿宋_GB2312"/>
          <w:sz w:val="32"/>
          <w:szCs w:val="32"/>
        </w:rPr>
        <w:t>奖励和</w:t>
      </w:r>
      <w:r>
        <w:rPr>
          <w:rFonts w:hint="eastAsia" w:ascii="仿宋_GB2312" w:eastAsia="仿宋_GB2312"/>
          <w:sz w:val="32"/>
          <w:szCs w:val="32"/>
        </w:rPr>
        <w:t>境外展览</w:t>
      </w:r>
      <w:r>
        <w:rPr>
          <w:rFonts w:ascii="仿宋_GB2312" w:eastAsia="仿宋_GB2312"/>
          <w:sz w:val="32"/>
          <w:szCs w:val="32"/>
        </w:rPr>
        <w:t>重点支持项目资助</w:t>
      </w:r>
      <w:r>
        <w:rPr>
          <w:rFonts w:hint="eastAsia" w:ascii="仿宋_GB2312" w:eastAsia="仿宋_GB2312"/>
          <w:sz w:val="32"/>
          <w:szCs w:val="32"/>
        </w:rPr>
        <w:t>。</w:t>
      </w:r>
    </w:p>
    <w:p>
      <w:pPr>
        <w:spacing w:line="560" w:lineRule="exact"/>
        <w:ind w:firstLine="625"/>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财政资金的使用坚持公开透明、突出重点、注重实效、科学管理原则，实行预算控制、自愿申报、形式审查、资质审核、综合评审、专项审计、社会公示、政府决策、绩效评价、加强监督的管理模式。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本实施细则扶持方式为事后奖补类，是指对符合条件的项目按照对外承包工程完成营业额等客观经济指标、境外</w:t>
      </w:r>
      <w:r>
        <w:rPr>
          <w:rFonts w:ascii="仿宋_GB2312" w:eastAsia="仿宋_GB2312"/>
          <w:sz w:val="32"/>
          <w:szCs w:val="32"/>
        </w:rPr>
        <w:t>展览</w:t>
      </w:r>
      <w:r>
        <w:rPr>
          <w:rFonts w:hint="eastAsia" w:ascii="仿宋_GB2312" w:eastAsia="仿宋_GB2312"/>
          <w:sz w:val="32"/>
          <w:szCs w:val="32"/>
        </w:rPr>
        <w:t>实际发生费用的一定比例或相应标准给予奖励</w:t>
      </w:r>
      <w:r>
        <w:rPr>
          <w:rFonts w:ascii="仿宋_GB2312" w:eastAsia="仿宋_GB2312"/>
          <w:sz w:val="32"/>
          <w:szCs w:val="32"/>
        </w:rPr>
        <w:t>或</w:t>
      </w:r>
      <w:r>
        <w:rPr>
          <w:rFonts w:hint="eastAsia" w:ascii="仿宋_GB2312" w:eastAsia="仿宋_GB2312"/>
          <w:sz w:val="32"/>
          <w:szCs w:val="32"/>
        </w:rPr>
        <w:t>资助。</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申报条件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w:t>
      </w:r>
      <w:r>
        <w:rPr>
          <w:rFonts w:ascii="仿宋_GB2312" w:eastAsia="仿宋_GB2312"/>
          <w:b/>
          <w:sz w:val="32"/>
          <w:szCs w:val="32"/>
        </w:rPr>
        <w:t>条</w:t>
      </w:r>
      <w:r>
        <w:rPr>
          <w:rFonts w:hint="eastAsia" w:ascii="仿宋_GB2312" w:eastAsia="仿宋_GB2312"/>
          <w:sz w:val="32"/>
          <w:szCs w:val="32"/>
        </w:rPr>
        <w:t xml:space="preserve"> 申报</w:t>
      </w:r>
      <w:r>
        <w:rPr>
          <w:rFonts w:ascii="仿宋_GB2312" w:eastAsia="仿宋_GB2312"/>
          <w:sz w:val="32"/>
          <w:szCs w:val="32"/>
        </w:rPr>
        <w:t>主体</w:t>
      </w:r>
      <w:r>
        <w:rPr>
          <w:rFonts w:hint="eastAsia" w:ascii="仿宋_GB2312" w:eastAsia="仿宋_GB2312"/>
          <w:sz w:val="32"/>
          <w:szCs w:val="32"/>
        </w:rPr>
        <w:t>须</w:t>
      </w:r>
      <w:r>
        <w:rPr>
          <w:rFonts w:ascii="仿宋_GB2312" w:eastAsia="仿宋_GB2312"/>
          <w:sz w:val="32"/>
          <w:szCs w:val="32"/>
        </w:rPr>
        <w:t>具备如下基本条件：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w:t>
      </w:r>
      <w:r>
        <w:rPr>
          <w:rFonts w:ascii="仿宋_GB2312" w:eastAsia="仿宋_GB2312"/>
          <w:sz w:val="32"/>
          <w:szCs w:val="32"/>
        </w:rPr>
        <w:t>主体为在深圳市（</w:t>
      </w:r>
      <w:r>
        <w:rPr>
          <w:rFonts w:hint="eastAsia" w:ascii="仿宋_GB2312" w:eastAsia="仿宋_GB2312"/>
          <w:sz w:val="32"/>
          <w:szCs w:val="32"/>
        </w:rPr>
        <w:t>含深</w:t>
      </w:r>
      <w:r>
        <w:rPr>
          <w:rFonts w:ascii="仿宋_GB2312" w:eastAsia="仿宋_GB2312"/>
          <w:sz w:val="32"/>
          <w:szCs w:val="32"/>
        </w:rPr>
        <w:t>汕特别合作区）</w:t>
      </w:r>
      <w:r>
        <w:rPr>
          <w:rFonts w:hint="eastAsia" w:ascii="仿宋_GB2312" w:eastAsia="仿宋_GB2312"/>
          <w:sz w:val="32"/>
          <w:szCs w:val="32"/>
        </w:rPr>
        <w:t>依法</w:t>
      </w:r>
      <w:r>
        <w:rPr>
          <w:rFonts w:ascii="仿宋_GB2312" w:eastAsia="仿宋_GB2312"/>
          <w:sz w:val="32"/>
          <w:szCs w:val="32"/>
        </w:rPr>
        <w:t>登记注册的法人企业或</w:t>
      </w:r>
      <w:r>
        <w:rPr>
          <w:rFonts w:hint="eastAsia" w:ascii="仿宋_GB2312" w:eastAsia="仿宋_GB2312"/>
          <w:sz w:val="32"/>
          <w:szCs w:val="32"/>
        </w:rPr>
        <w:t>符合</w:t>
      </w:r>
      <w:r>
        <w:rPr>
          <w:rFonts w:ascii="仿宋_GB2312" w:eastAsia="仿宋_GB2312"/>
          <w:sz w:val="32"/>
          <w:szCs w:val="32"/>
        </w:rPr>
        <w:t>要求的其他扶持对象。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（二）申报</w:t>
      </w:r>
      <w:r>
        <w:rPr>
          <w:rFonts w:ascii="仿宋_GB2312" w:eastAsia="仿宋_GB2312"/>
          <w:sz w:val="32"/>
          <w:szCs w:val="32"/>
        </w:rPr>
        <w:t>单位对申报材料的真实性、合法性、完整性负责，如实提供本单位信用状况，承担违约责任并作出承诺，不得弄虚作假、套取、骗取专项资金。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（三）申报单位未被国家、省、市有关部门纳入严重失信主体名单实施失信惩戒，明确限制申请财政性资金项目，且在惩戒期内。</w:t>
      </w:r>
    </w:p>
    <w:p>
      <w:pPr>
        <w:pStyle w:val="13"/>
        <w:ind w:firstLine="640"/>
        <w:rPr>
          <w:rFonts w:cs="仿宋_GB2312"/>
          <w:color w:val="000000"/>
          <w:kern w:val="0"/>
        </w:rPr>
      </w:pPr>
      <w:r>
        <w:rPr>
          <w:rFonts w:hint="eastAsia"/>
        </w:rPr>
        <w:t>（四）</w:t>
      </w:r>
      <w:r>
        <w:rPr>
          <w:rFonts w:hint="eastAsia" w:cs="仿宋_GB2312"/>
          <w:color w:val="000000"/>
          <w:kern w:val="0"/>
        </w:rPr>
        <w:t>申报主体按要求向统计部门和商务主管部门报送统计数据。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（五）申报</w:t>
      </w:r>
      <w:r>
        <w:rPr>
          <w:rFonts w:ascii="仿宋_GB2312" w:eastAsia="仿宋_GB2312"/>
          <w:sz w:val="32"/>
          <w:szCs w:val="32"/>
        </w:rPr>
        <w:t>主体不得就</w:t>
      </w:r>
      <w:r>
        <w:rPr>
          <w:rFonts w:hint="eastAsia" w:ascii="仿宋_GB2312" w:eastAsia="仿宋_GB2312"/>
          <w:sz w:val="32"/>
          <w:szCs w:val="32"/>
        </w:rPr>
        <w:t>同</w:t>
      </w:r>
      <w:r>
        <w:rPr>
          <w:rFonts w:ascii="仿宋_GB2312" w:eastAsia="仿宋_GB2312"/>
          <w:sz w:val="32"/>
          <w:szCs w:val="32"/>
        </w:rPr>
        <w:t>一项目或项目部分内容重复或多头申报市级专项资金。</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扶持</w:t>
      </w:r>
      <w:r>
        <w:rPr>
          <w:rFonts w:ascii="黑体" w:hAnsi="黑体" w:eastAsia="黑体"/>
          <w:sz w:val="32"/>
          <w:szCs w:val="32"/>
        </w:rPr>
        <w:t>方向、条件和标准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对外</w:t>
      </w:r>
      <w:r>
        <w:rPr>
          <w:rFonts w:ascii="仿宋_GB2312" w:eastAsia="仿宋_GB2312"/>
          <w:sz w:val="32"/>
          <w:szCs w:val="32"/>
        </w:rPr>
        <w:t>承包工程绩效</w:t>
      </w:r>
      <w:r>
        <w:rPr>
          <w:rFonts w:hint="eastAsia" w:ascii="仿宋_GB2312" w:eastAsia="仿宋_GB2312"/>
          <w:sz w:val="32"/>
          <w:szCs w:val="32"/>
        </w:rPr>
        <w:t>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为鼓励对外承包工程企业承接境外建设工程项目，对对外承包工程企业的境外建设工程项目的绩效增长以奖代补，予以资助。</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（一）扶持条件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申报单位承包境外建设工程项目，依法缴纳对外承包工程项下对外劳务合作风险处置备用金或相应银行保函（以分包形式实施的对外承包工程项目，实施项目的分包企业可不缴纳）。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2.申报单位按规定在</w:t>
      </w:r>
      <w:bookmarkStart w:id="0" w:name="_GoBack"/>
      <w:bookmarkEnd w:id="0"/>
      <w:r>
        <w:rPr>
          <w:rFonts w:hint="eastAsia" w:ascii="仿宋_GB2312" w:eastAsia="仿宋_GB2312"/>
          <w:sz w:val="32"/>
          <w:szCs w:val="32"/>
        </w:rPr>
        <w:t>商务部业务系统统一平台完成对外承包工程项目备案并报送统计数据（以分包形式实施的对外承包工程项目可不备案）。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（二）扶持</w:t>
      </w:r>
      <w:r>
        <w:rPr>
          <w:rFonts w:ascii="楷体_GB2312" w:eastAsia="楷体_GB2312"/>
          <w:sz w:val="32"/>
          <w:szCs w:val="32"/>
        </w:rPr>
        <w:t>标准</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首次开展对外承包工程业务奖励。对首次开展对外承包工程业务且完成营业额在</w:t>
      </w:r>
      <w:r>
        <w:rPr>
          <w:rFonts w:ascii="仿宋_GB2312" w:eastAsia="仿宋_GB2312"/>
          <w:sz w:val="32"/>
          <w:szCs w:val="32"/>
        </w:rPr>
        <w:t>100</w:t>
      </w:r>
      <w:r>
        <w:rPr>
          <w:rFonts w:hint="eastAsia" w:ascii="仿宋_GB2312" w:eastAsia="仿宋_GB2312"/>
          <w:sz w:val="32"/>
          <w:szCs w:val="32"/>
        </w:rPr>
        <w:t>万美元及以上的企业，给予</w:t>
      </w:r>
      <w:r>
        <w:rPr>
          <w:rFonts w:ascii="仿宋_GB2312" w:eastAsia="仿宋_GB2312"/>
          <w:sz w:val="32"/>
          <w:szCs w:val="32"/>
        </w:rPr>
        <w:t>20</w:t>
      </w:r>
      <w:r>
        <w:rPr>
          <w:rFonts w:hint="eastAsia" w:ascii="仿宋_GB2312" w:eastAsia="仿宋_GB2312"/>
          <w:sz w:val="32"/>
          <w:szCs w:val="32"/>
        </w:rPr>
        <w:t>万元</w:t>
      </w:r>
      <w:r>
        <w:rPr>
          <w:rFonts w:ascii="仿宋_GB2312" w:eastAsia="仿宋_GB2312"/>
          <w:sz w:val="32"/>
          <w:szCs w:val="32"/>
        </w:rPr>
        <w:t>奖励，在此基础上，</w:t>
      </w:r>
      <w:r>
        <w:rPr>
          <w:rFonts w:hint="eastAsia" w:ascii="仿宋_GB2312" w:eastAsia="仿宋_GB2312"/>
          <w:sz w:val="32"/>
          <w:szCs w:val="32"/>
        </w:rPr>
        <w:t>完成营业额每超过</w:t>
      </w:r>
      <w:r>
        <w:rPr>
          <w:rFonts w:ascii="仿宋_GB2312" w:eastAsia="仿宋_GB2312"/>
          <w:sz w:val="32"/>
          <w:szCs w:val="32"/>
        </w:rPr>
        <w:t>100</w:t>
      </w:r>
      <w:r>
        <w:rPr>
          <w:rFonts w:hint="eastAsia" w:ascii="仿宋_GB2312" w:eastAsia="仿宋_GB2312"/>
          <w:sz w:val="32"/>
          <w:szCs w:val="32"/>
        </w:rPr>
        <w:t>万美元增加</w:t>
      </w:r>
      <w:r>
        <w:rPr>
          <w:rFonts w:ascii="仿宋_GB2312" w:eastAsia="仿宋_GB2312"/>
          <w:sz w:val="32"/>
          <w:szCs w:val="32"/>
        </w:rPr>
        <w:t>10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，最高</w:t>
      </w:r>
      <w:r>
        <w:rPr>
          <w:rFonts w:ascii="仿宋_GB2312" w:eastAsia="仿宋_GB2312"/>
          <w:sz w:val="32"/>
          <w:szCs w:val="32"/>
        </w:rPr>
        <w:t>奖励200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对外承包工程绩效增长奖励。对上一年度境外承包工程项目营业额实现增长并达到一定规模的，给予</w:t>
      </w:r>
      <w:r>
        <w:rPr>
          <w:rFonts w:ascii="仿宋_GB2312" w:eastAsia="仿宋_GB2312"/>
          <w:sz w:val="32"/>
          <w:szCs w:val="32"/>
        </w:rPr>
        <w:t>相应奖励</w:t>
      </w:r>
      <w:r>
        <w:rPr>
          <w:rFonts w:hint="eastAsia" w:ascii="仿宋_GB2312" w:eastAsia="仿宋_GB2312"/>
          <w:sz w:val="32"/>
          <w:szCs w:val="32"/>
        </w:rPr>
        <w:t>。其中，完成营业额在</w:t>
      </w:r>
      <w:r>
        <w:rPr>
          <w:rFonts w:ascii="仿宋_GB2312" w:eastAsia="仿宋_GB2312"/>
          <w:sz w:val="32"/>
          <w:szCs w:val="32"/>
        </w:rPr>
        <w:t>500</w:t>
      </w:r>
      <w:r>
        <w:rPr>
          <w:rFonts w:hint="eastAsia" w:ascii="仿宋_GB2312" w:eastAsia="仿宋_GB2312"/>
          <w:sz w:val="32"/>
          <w:szCs w:val="32"/>
        </w:rPr>
        <w:t>万美元（含</w:t>
      </w:r>
      <w:r>
        <w:rPr>
          <w:rFonts w:ascii="仿宋_GB2312" w:eastAsia="仿宋_GB2312"/>
          <w:sz w:val="32"/>
          <w:szCs w:val="32"/>
        </w:rPr>
        <w:t>500</w:t>
      </w:r>
      <w:r>
        <w:rPr>
          <w:rFonts w:hint="eastAsia" w:ascii="仿宋_GB2312" w:eastAsia="仿宋_GB2312"/>
          <w:sz w:val="32"/>
          <w:szCs w:val="32"/>
        </w:rPr>
        <w:t>万美元）至</w:t>
      </w:r>
      <w:r>
        <w:rPr>
          <w:rFonts w:ascii="仿宋_GB2312" w:eastAsia="仿宋_GB2312"/>
          <w:sz w:val="32"/>
          <w:szCs w:val="32"/>
        </w:rPr>
        <w:t>1000</w:t>
      </w:r>
      <w:r>
        <w:rPr>
          <w:rFonts w:hint="eastAsia" w:ascii="仿宋_GB2312" w:eastAsia="仿宋_GB2312"/>
          <w:sz w:val="32"/>
          <w:szCs w:val="32"/>
        </w:rPr>
        <w:t>万美元（含</w:t>
      </w:r>
      <w:r>
        <w:rPr>
          <w:rFonts w:ascii="仿宋_GB2312" w:eastAsia="仿宋_GB2312"/>
          <w:sz w:val="32"/>
          <w:szCs w:val="32"/>
        </w:rPr>
        <w:t>1000</w:t>
      </w:r>
      <w:r>
        <w:rPr>
          <w:rFonts w:hint="eastAsia" w:ascii="仿宋_GB2312" w:eastAsia="仿宋_GB2312"/>
          <w:sz w:val="32"/>
          <w:szCs w:val="32"/>
        </w:rPr>
        <w:t>万美元）的给予</w:t>
      </w:r>
      <w:r>
        <w:rPr>
          <w:rFonts w:ascii="仿宋_GB2312" w:eastAsia="仿宋_GB2312"/>
          <w:sz w:val="32"/>
          <w:szCs w:val="32"/>
        </w:rPr>
        <w:t>50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，在</w:t>
      </w:r>
      <w:r>
        <w:rPr>
          <w:rFonts w:ascii="仿宋_GB2312" w:eastAsia="仿宋_GB2312"/>
          <w:sz w:val="32"/>
          <w:szCs w:val="32"/>
        </w:rPr>
        <w:t>1000</w:t>
      </w:r>
      <w:r>
        <w:rPr>
          <w:rFonts w:hint="eastAsia" w:ascii="仿宋_GB2312" w:eastAsia="仿宋_GB2312"/>
          <w:sz w:val="32"/>
          <w:szCs w:val="32"/>
        </w:rPr>
        <w:t>万美元（不含</w:t>
      </w:r>
      <w:r>
        <w:rPr>
          <w:rFonts w:ascii="仿宋_GB2312" w:eastAsia="仿宋_GB2312"/>
          <w:sz w:val="32"/>
          <w:szCs w:val="32"/>
        </w:rPr>
        <w:t>1000</w:t>
      </w:r>
      <w:r>
        <w:rPr>
          <w:rFonts w:hint="eastAsia" w:ascii="仿宋_GB2312" w:eastAsia="仿宋_GB2312"/>
          <w:sz w:val="32"/>
          <w:szCs w:val="32"/>
        </w:rPr>
        <w:t>万美元）至</w:t>
      </w:r>
      <w:r>
        <w:rPr>
          <w:rFonts w:ascii="仿宋_GB2312" w:eastAsia="仿宋_GB2312"/>
          <w:sz w:val="32"/>
          <w:szCs w:val="32"/>
        </w:rPr>
        <w:t>5000</w:t>
      </w:r>
      <w:r>
        <w:rPr>
          <w:rFonts w:hint="eastAsia" w:ascii="仿宋_GB2312" w:eastAsia="仿宋_GB2312"/>
          <w:sz w:val="32"/>
          <w:szCs w:val="32"/>
        </w:rPr>
        <w:t>万美元（含</w:t>
      </w:r>
      <w:r>
        <w:rPr>
          <w:rFonts w:ascii="仿宋_GB2312" w:eastAsia="仿宋_GB2312"/>
          <w:sz w:val="32"/>
          <w:szCs w:val="32"/>
        </w:rPr>
        <w:t>5000</w:t>
      </w:r>
      <w:r>
        <w:rPr>
          <w:rFonts w:hint="eastAsia" w:ascii="仿宋_GB2312" w:eastAsia="仿宋_GB2312"/>
          <w:sz w:val="32"/>
          <w:szCs w:val="32"/>
        </w:rPr>
        <w:t>万美元）的给予</w:t>
      </w:r>
      <w:r>
        <w:rPr>
          <w:rFonts w:ascii="仿宋_GB2312" w:eastAsia="仿宋_GB2312"/>
          <w:sz w:val="32"/>
          <w:szCs w:val="32"/>
        </w:rPr>
        <w:t>100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，在</w:t>
      </w:r>
      <w:r>
        <w:rPr>
          <w:rFonts w:ascii="仿宋_GB2312" w:eastAsia="仿宋_GB2312"/>
          <w:sz w:val="32"/>
          <w:szCs w:val="32"/>
        </w:rPr>
        <w:t>5000</w:t>
      </w:r>
      <w:r>
        <w:rPr>
          <w:rFonts w:hint="eastAsia" w:ascii="仿宋_GB2312" w:eastAsia="仿宋_GB2312"/>
          <w:sz w:val="32"/>
          <w:szCs w:val="32"/>
        </w:rPr>
        <w:t>万美元（不含</w:t>
      </w:r>
      <w:r>
        <w:rPr>
          <w:rFonts w:ascii="仿宋_GB2312" w:eastAsia="仿宋_GB2312"/>
          <w:sz w:val="32"/>
          <w:szCs w:val="32"/>
        </w:rPr>
        <w:t>5000</w:t>
      </w:r>
      <w:r>
        <w:rPr>
          <w:rFonts w:hint="eastAsia" w:ascii="仿宋_GB2312" w:eastAsia="仿宋_GB2312"/>
          <w:sz w:val="32"/>
          <w:szCs w:val="32"/>
        </w:rPr>
        <w:t>万美元）至</w:t>
      </w:r>
      <w:r>
        <w:rPr>
          <w:rFonts w:ascii="仿宋_GB2312" w:eastAsia="仿宋_GB2312"/>
          <w:sz w:val="32"/>
          <w:szCs w:val="32"/>
        </w:rPr>
        <w:t>1</w:t>
      </w:r>
      <w:r>
        <w:rPr>
          <w:rFonts w:hint="eastAsia" w:ascii="仿宋_GB2312" w:eastAsia="仿宋_GB2312"/>
          <w:sz w:val="32"/>
          <w:szCs w:val="32"/>
        </w:rPr>
        <w:t>亿美元的（含</w:t>
      </w:r>
      <w:r>
        <w:rPr>
          <w:rFonts w:ascii="仿宋_GB2312" w:eastAsia="仿宋_GB2312"/>
          <w:sz w:val="32"/>
          <w:szCs w:val="32"/>
        </w:rPr>
        <w:t>1</w:t>
      </w:r>
      <w:r>
        <w:rPr>
          <w:rFonts w:hint="eastAsia" w:ascii="仿宋_GB2312" w:eastAsia="仿宋_GB2312"/>
          <w:sz w:val="32"/>
          <w:szCs w:val="32"/>
        </w:rPr>
        <w:t>亿美元）给予</w:t>
      </w:r>
      <w:r>
        <w:rPr>
          <w:rFonts w:ascii="仿宋_GB2312" w:eastAsia="仿宋_GB2312"/>
          <w:sz w:val="32"/>
          <w:szCs w:val="32"/>
        </w:rPr>
        <w:t>150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，超过</w:t>
      </w:r>
      <w:r>
        <w:rPr>
          <w:rFonts w:ascii="仿宋_GB2312" w:eastAsia="仿宋_GB2312"/>
          <w:sz w:val="32"/>
          <w:szCs w:val="32"/>
        </w:rPr>
        <w:t>1</w:t>
      </w:r>
      <w:r>
        <w:rPr>
          <w:rFonts w:hint="eastAsia" w:ascii="仿宋_GB2312" w:eastAsia="仿宋_GB2312"/>
          <w:sz w:val="32"/>
          <w:szCs w:val="32"/>
        </w:rPr>
        <w:t>亿美元（不含</w:t>
      </w:r>
      <w:r>
        <w:rPr>
          <w:rFonts w:ascii="仿宋_GB2312" w:eastAsia="仿宋_GB2312"/>
          <w:sz w:val="32"/>
          <w:szCs w:val="32"/>
        </w:rPr>
        <w:t>1</w:t>
      </w:r>
      <w:r>
        <w:rPr>
          <w:rFonts w:hint="eastAsia" w:ascii="仿宋_GB2312" w:eastAsia="仿宋_GB2312"/>
          <w:sz w:val="32"/>
          <w:szCs w:val="32"/>
        </w:rPr>
        <w:t>亿美元）的给予</w:t>
      </w:r>
      <w:r>
        <w:rPr>
          <w:rFonts w:ascii="仿宋_GB2312" w:eastAsia="仿宋_GB2312"/>
          <w:sz w:val="32"/>
          <w:szCs w:val="32"/>
        </w:rPr>
        <w:t>200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企业对外承包工程业务完成营业额统计数据以商务部统一业务系统提供的对外承包工程业务完成营业额数据为准。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境外展览重点支持项目资助</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支持我市企业拓展国际市场，</w:t>
      </w:r>
      <w:r>
        <w:rPr>
          <w:rFonts w:hint="eastAsia" w:ascii="仿宋_GB2312" w:eastAsia="仿宋_GB2312"/>
          <w:sz w:val="32"/>
          <w:szCs w:val="32"/>
        </w:rPr>
        <w:t>支持组展单位组织企业参加境外展览重点支持项目，</w:t>
      </w:r>
      <w:r>
        <w:rPr>
          <w:rFonts w:ascii="仿宋_GB2312" w:eastAsia="仿宋_GB2312"/>
          <w:sz w:val="32"/>
          <w:szCs w:val="32"/>
        </w:rPr>
        <w:t>鼓励重点企业</w:t>
      </w:r>
      <w:r>
        <w:rPr>
          <w:rFonts w:hint="eastAsia" w:ascii="仿宋_GB2312" w:eastAsia="仿宋_GB2312"/>
          <w:sz w:val="32"/>
          <w:szCs w:val="32"/>
        </w:rPr>
        <w:t>“走出去”，</w:t>
      </w:r>
      <w:r>
        <w:rPr>
          <w:rFonts w:ascii="仿宋_GB2312" w:eastAsia="仿宋_GB2312"/>
          <w:sz w:val="32"/>
          <w:szCs w:val="32"/>
        </w:rPr>
        <w:t>加强深圳优质产品推介</w:t>
      </w:r>
      <w:r>
        <w:rPr>
          <w:rFonts w:hint="eastAsia" w:ascii="仿宋_GB2312" w:eastAsia="仿宋_GB2312"/>
          <w:sz w:val="32"/>
          <w:szCs w:val="32"/>
        </w:rPr>
        <w:t>。</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境外展览重点支持项目是指</w:t>
      </w:r>
      <w:r>
        <w:rPr>
          <w:rFonts w:ascii="仿宋_GB2312" w:eastAsia="仿宋_GB2312"/>
          <w:sz w:val="32"/>
          <w:szCs w:val="32"/>
        </w:rPr>
        <w:t>列入</w:t>
      </w:r>
      <w:r>
        <w:rPr>
          <w:rFonts w:hint="eastAsia" w:ascii="仿宋_GB2312" w:eastAsia="仿宋_GB2312"/>
          <w:sz w:val="32"/>
          <w:szCs w:val="32"/>
        </w:rPr>
        <w:t>市商务局</w:t>
      </w:r>
      <w:r>
        <w:rPr>
          <w:rFonts w:ascii="仿宋_GB2312" w:eastAsia="仿宋_GB2312"/>
          <w:sz w:val="32"/>
          <w:szCs w:val="32"/>
        </w:rPr>
        <w:t>年度重点境外展览计划的展览项目，</w:t>
      </w:r>
      <w:r>
        <w:rPr>
          <w:rFonts w:hint="eastAsia" w:ascii="仿宋_GB2312" w:eastAsia="仿宋_GB2312"/>
          <w:sz w:val="32"/>
          <w:szCs w:val="32"/>
        </w:rPr>
        <w:t>包括</w:t>
      </w:r>
      <w:r>
        <w:rPr>
          <w:rFonts w:ascii="仿宋_GB2312" w:eastAsia="仿宋_GB2312"/>
          <w:sz w:val="32"/>
          <w:szCs w:val="32"/>
        </w:rPr>
        <w:t>线上展和线下展，</w:t>
      </w:r>
      <w:r>
        <w:rPr>
          <w:rFonts w:hint="eastAsia" w:ascii="仿宋_GB2312" w:eastAsia="仿宋_GB2312"/>
          <w:sz w:val="32"/>
          <w:szCs w:val="32"/>
        </w:rPr>
        <w:t>所涉</w:t>
      </w:r>
      <w:r>
        <w:rPr>
          <w:rFonts w:ascii="仿宋_GB2312" w:eastAsia="仿宋_GB2312"/>
          <w:sz w:val="32"/>
          <w:szCs w:val="32"/>
        </w:rPr>
        <w:t>行业领域</w:t>
      </w:r>
      <w:r>
        <w:rPr>
          <w:rFonts w:hint="eastAsia" w:ascii="仿宋_GB2312" w:eastAsia="仿宋_GB2312"/>
          <w:sz w:val="32"/>
          <w:szCs w:val="32"/>
        </w:rPr>
        <w:t>主要为战略性新兴产业、未来产业；</w:t>
      </w:r>
      <w:r>
        <w:rPr>
          <w:rFonts w:ascii="仿宋_GB2312" w:eastAsia="仿宋_GB2312"/>
          <w:sz w:val="32"/>
          <w:szCs w:val="32"/>
        </w:rPr>
        <w:t>其中，</w:t>
      </w:r>
      <w:r>
        <w:rPr>
          <w:rFonts w:hint="eastAsia" w:ascii="仿宋_GB2312" w:eastAsia="仿宋_GB2312"/>
          <w:sz w:val="32"/>
          <w:szCs w:val="32"/>
        </w:rPr>
        <w:t>线上</w:t>
      </w:r>
      <w:r>
        <w:rPr>
          <w:rFonts w:ascii="仿宋_GB2312" w:eastAsia="仿宋_GB2312"/>
          <w:sz w:val="32"/>
          <w:szCs w:val="32"/>
        </w:rPr>
        <w:t>展须</w:t>
      </w:r>
      <w:r>
        <w:rPr>
          <w:rFonts w:hint="eastAsia" w:ascii="仿宋_GB2312" w:eastAsia="仿宋_GB2312"/>
          <w:sz w:val="32"/>
          <w:szCs w:val="32"/>
        </w:rPr>
        <w:t>为</w:t>
      </w:r>
      <w:r>
        <w:rPr>
          <w:rFonts w:ascii="仿宋_GB2312" w:eastAsia="仿宋_GB2312"/>
          <w:sz w:val="32"/>
          <w:szCs w:val="32"/>
        </w:rPr>
        <w:t>申报单位的自办展</w:t>
      </w:r>
      <w:r>
        <w:rPr>
          <w:rFonts w:hint="eastAsia" w:ascii="仿宋_GB2312" w:eastAsia="仿宋_GB2312"/>
          <w:sz w:val="32"/>
          <w:szCs w:val="32"/>
        </w:rPr>
        <w:t>。组展单位组织参加境外展览重点支持项目的企业，应依法取得进出口经营资格或已办理对外贸易经营者备案登记。</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境外</w:t>
      </w:r>
      <w:r>
        <w:rPr>
          <w:rFonts w:ascii="仿宋_GB2312" w:eastAsia="仿宋_GB2312"/>
          <w:sz w:val="32"/>
          <w:szCs w:val="32"/>
        </w:rPr>
        <w:t>展览</w:t>
      </w:r>
      <w:r>
        <w:rPr>
          <w:rFonts w:hint="eastAsia" w:ascii="仿宋_GB2312" w:eastAsia="仿宋_GB2312"/>
          <w:sz w:val="32"/>
          <w:szCs w:val="32"/>
        </w:rPr>
        <w:t>重点参展</w:t>
      </w:r>
      <w:r>
        <w:rPr>
          <w:rFonts w:ascii="仿宋_GB2312" w:eastAsia="仿宋_GB2312"/>
          <w:sz w:val="32"/>
          <w:szCs w:val="32"/>
        </w:rPr>
        <w:t>企业是</w:t>
      </w:r>
      <w:r>
        <w:rPr>
          <w:rFonts w:hint="eastAsia" w:ascii="仿宋_GB2312" w:eastAsia="仿宋_GB2312"/>
          <w:sz w:val="32"/>
          <w:szCs w:val="32"/>
        </w:rPr>
        <w:t>指参加境外</w:t>
      </w:r>
      <w:r>
        <w:rPr>
          <w:rFonts w:ascii="仿宋_GB2312" w:eastAsia="仿宋_GB2312"/>
          <w:sz w:val="32"/>
          <w:szCs w:val="32"/>
        </w:rPr>
        <w:t>重点展览支持项目计划，且</w:t>
      </w:r>
      <w:r>
        <w:rPr>
          <w:rFonts w:hint="eastAsia" w:ascii="仿宋_GB2312" w:eastAsia="仿宋_GB2312"/>
          <w:sz w:val="32"/>
          <w:szCs w:val="32"/>
        </w:rPr>
        <w:t>上一年度进出口数据不低于5亿美元的企业。</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市商务局</w:t>
      </w:r>
      <w:r>
        <w:rPr>
          <w:rFonts w:ascii="仿宋_GB2312" w:eastAsia="仿宋_GB2312"/>
          <w:sz w:val="32"/>
          <w:szCs w:val="32"/>
        </w:rPr>
        <w:t>对外发布重点项目计划申报的通知，明确支持项目计划的申报条件、受理时间和申报材料编制要求，</w:t>
      </w:r>
      <w:r>
        <w:rPr>
          <w:rFonts w:hint="eastAsia" w:ascii="仿宋_GB2312" w:eastAsia="仿宋_GB2312"/>
          <w:sz w:val="32"/>
          <w:szCs w:val="32"/>
        </w:rPr>
        <w:t>制定</w:t>
      </w:r>
      <w:r>
        <w:rPr>
          <w:rFonts w:ascii="仿宋_GB2312" w:eastAsia="仿宋_GB2312"/>
          <w:sz w:val="32"/>
          <w:szCs w:val="32"/>
        </w:rPr>
        <w:t>综合</w:t>
      </w:r>
      <w:r>
        <w:rPr>
          <w:rFonts w:hint="eastAsia" w:ascii="仿宋_GB2312" w:eastAsia="仿宋_GB2312"/>
          <w:sz w:val="32"/>
          <w:szCs w:val="32"/>
        </w:rPr>
        <w:t>评审</w:t>
      </w:r>
      <w:r>
        <w:rPr>
          <w:rFonts w:ascii="仿宋_GB2312" w:eastAsia="仿宋_GB2312"/>
          <w:sz w:val="32"/>
          <w:szCs w:val="32"/>
        </w:rPr>
        <w:t>标准</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综合</w:t>
      </w:r>
      <w:r>
        <w:rPr>
          <w:rFonts w:ascii="仿宋_GB2312" w:eastAsia="仿宋_GB2312"/>
          <w:sz w:val="32"/>
          <w:szCs w:val="32"/>
        </w:rPr>
        <w:t>评审方式确定境外展览重点</w:t>
      </w:r>
      <w:r>
        <w:rPr>
          <w:rFonts w:hint="eastAsia" w:ascii="仿宋_GB2312" w:eastAsia="仿宋_GB2312"/>
          <w:sz w:val="32"/>
          <w:szCs w:val="32"/>
        </w:rPr>
        <w:t>支持</w:t>
      </w:r>
      <w:r>
        <w:rPr>
          <w:rFonts w:ascii="仿宋_GB2312" w:eastAsia="仿宋_GB2312"/>
          <w:sz w:val="32"/>
          <w:szCs w:val="32"/>
        </w:rPr>
        <w:t>项目和组展单位</w:t>
      </w:r>
      <w:r>
        <w:rPr>
          <w:rFonts w:hint="eastAsia" w:ascii="仿宋_GB2312" w:eastAsia="仿宋_GB2312"/>
          <w:sz w:val="32"/>
          <w:szCs w:val="32"/>
        </w:rPr>
        <w:t>，</w:t>
      </w:r>
      <w:r>
        <w:rPr>
          <w:rFonts w:ascii="仿宋_GB2312" w:eastAsia="仿宋_GB2312"/>
          <w:sz w:val="32"/>
          <w:szCs w:val="32"/>
        </w:rPr>
        <w:t>并对外发布</w:t>
      </w:r>
      <w:r>
        <w:rPr>
          <w:rFonts w:hint="eastAsia" w:ascii="仿宋_GB2312" w:eastAsia="仿宋_GB2312"/>
          <w:sz w:val="32"/>
          <w:szCs w:val="32"/>
        </w:rPr>
        <w:t>年度重点支持</w:t>
      </w:r>
      <w:r>
        <w:rPr>
          <w:rFonts w:ascii="仿宋_GB2312" w:eastAsia="仿宋_GB2312"/>
          <w:sz w:val="32"/>
          <w:szCs w:val="32"/>
        </w:rPr>
        <w:t>项目计划。</w:t>
      </w:r>
      <w:r>
        <w:rPr>
          <w:rFonts w:hint="eastAsia" w:ascii="仿宋_GB2312" w:eastAsia="仿宋_GB2312"/>
          <w:sz w:val="32"/>
          <w:szCs w:val="32"/>
        </w:rPr>
        <w:t>列入</w:t>
      </w:r>
      <w:r>
        <w:rPr>
          <w:rFonts w:ascii="仿宋_GB2312" w:eastAsia="仿宋_GB2312"/>
          <w:sz w:val="32"/>
          <w:szCs w:val="32"/>
        </w:rPr>
        <w:t>重点支持项目计划的组展项目，</w:t>
      </w:r>
      <w:r>
        <w:rPr>
          <w:rFonts w:hint="eastAsia" w:ascii="仿宋_GB2312" w:eastAsia="仿宋_GB2312"/>
          <w:sz w:val="32"/>
          <w:szCs w:val="32"/>
        </w:rPr>
        <w:t>在</w:t>
      </w:r>
      <w:r>
        <w:rPr>
          <w:rFonts w:ascii="仿宋_GB2312" w:eastAsia="仿宋_GB2312"/>
          <w:sz w:val="32"/>
          <w:szCs w:val="32"/>
        </w:rPr>
        <w:t>申报</w:t>
      </w:r>
      <w:r>
        <w:rPr>
          <w:rFonts w:hint="eastAsia" w:ascii="仿宋_GB2312" w:eastAsia="仿宋_GB2312"/>
          <w:sz w:val="32"/>
          <w:szCs w:val="32"/>
        </w:rPr>
        <w:t>的</w:t>
      </w:r>
      <w:r>
        <w:rPr>
          <w:rFonts w:ascii="仿宋_GB2312" w:eastAsia="仿宋_GB2312"/>
          <w:sz w:val="32"/>
          <w:szCs w:val="32"/>
        </w:rPr>
        <w:t>项目建设周期结束后</w:t>
      </w:r>
      <w:r>
        <w:rPr>
          <w:rFonts w:hint="eastAsia" w:ascii="仿宋_GB2312" w:eastAsia="仿宋_GB2312"/>
          <w:sz w:val="32"/>
          <w:szCs w:val="32"/>
        </w:rPr>
        <w:t>按</w:t>
      </w:r>
      <w:r>
        <w:rPr>
          <w:rFonts w:ascii="仿宋_GB2312" w:eastAsia="仿宋_GB2312"/>
          <w:sz w:val="32"/>
          <w:szCs w:val="32"/>
        </w:rPr>
        <w:t>市</w:t>
      </w:r>
      <w:r>
        <w:rPr>
          <w:rFonts w:hint="eastAsia" w:ascii="仿宋_GB2312" w:eastAsia="仿宋_GB2312"/>
          <w:sz w:val="32"/>
          <w:szCs w:val="32"/>
        </w:rPr>
        <w:t>商务局</w:t>
      </w:r>
      <w:r>
        <w:rPr>
          <w:rFonts w:ascii="仿宋_GB2312" w:eastAsia="仿宋_GB2312"/>
          <w:sz w:val="32"/>
          <w:szCs w:val="32"/>
        </w:rPr>
        <w:t>安排</w:t>
      </w:r>
      <w:r>
        <w:rPr>
          <w:rFonts w:hint="eastAsia" w:ascii="仿宋_GB2312" w:eastAsia="仿宋_GB2312"/>
          <w:sz w:val="32"/>
          <w:szCs w:val="32"/>
        </w:rPr>
        <w:t>集中</w:t>
      </w:r>
      <w:r>
        <w:rPr>
          <w:rFonts w:ascii="仿宋_GB2312" w:eastAsia="仿宋_GB2312"/>
          <w:sz w:val="32"/>
          <w:szCs w:val="32"/>
        </w:rPr>
        <w:t>开展</w:t>
      </w:r>
      <w:r>
        <w:rPr>
          <w:rFonts w:hint="eastAsia" w:ascii="仿宋_GB2312" w:eastAsia="仿宋_GB2312"/>
          <w:sz w:val="32"/>
          <w:szCs w:val="32"/>
        </w:rPr>
        <w:t>资助</w:t>
      </w:r>
      <w:r>
        <w:rPr>
          <w:rFonts w:ascii="仿宋_GB2312" w:eastAsia="仿宋_GB2312"/>
          <w:sz w:val="32"/>
          <w:szCs w:val="32"/>
        </w:rPr>
        <w:t>申请。</w:t>
      </w:r>
      <w:r>
        <w:rPr>
          <w:rFonts w:hint="eastAsia" w:ascii="仿宋_GB2312" w:eastAsia="仿宋_GB2312"/>
          <w:color w:val="FF0000"/>
          <w:sz w:val="32"/>
          <w:szCs w:val="32"/>
        </w:rPr>
        <w:t xml:space="preserve"> </w:t>
      </w:r>
    </w:p>
    <w:p>
      <w:pPr>
        <w:tabs>
          <w:tab w:val="left" w:pos="1845"/>
        </w:tabs>
        <w:spacing w:line="560" w:lineRule="exact"/>
        <w:ind w:firstLine="640" w:firstLineChars="200"/>
        <w:rPr>
          <w:rFonts w:ascii="楷体_GB2312" w:eastAsia="楷体_GB2312"/>
          <w:sz w:val="32"/>
          <w:szCs w:val="32"/>
        </w:rPr>
      </w:pPr>
      <w:r>
        <w:rPr>
          <w:rFonts w:hint="eastAsia" w:ascii="楷体_GB2312" w:eastAsia="楷体_GB2312"/>
          <w:sz w:val="32"/>
          <w:szCs w:val="32"/>
        </w:rPr>
        <w:t>（一）扶持条件</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1.境外展览重点支持项目计划</w:t>
      </w:r>
      <w:r>
        <w:rPr>
          <w:rFonts w:ascii="仿宋_GB2312" w:eastAsia="仿宋_GB2312"/>
          <w:sz w:val="32"/>
          <w:szCs w:val="32"/>
        </w:rPr>
        <w:t>的</w:t>
      </w:r>
      <w:r>
        <w:rPr>
          <w:rFonts w:hint="eastAsia" w:ascii="仿宋_GB2312" w:eastAsia="仿宋_GB2312"/>
          <w:sz w:val="32"/>
          <w:szCs w:val="32"/>
        </w:rPr>
        <w:t>申报对象</w:t>
      </w:r>
      <w:r>
        <w:rPr>
          <w:rFonts w:ascii="仿宋_GB2312" w:eastAsia="仿宋_GB2312"/>
          <w:sz w:val="32"/>
          <w:szCs w:val="32"/>
        </w:rPr>
        <w:t>为在深圳市（</w:t>
      </w:r>
      <w:r>
        <w:rPr>
          <w:rFonts w:hint="eastAsia" w:ascii="仿宋_GB2312" w:eastAsia="仿宋_GB2312"/>
          <w:sz w:val="32"/>
          <w:szCs w:val="32"/>
        </w:rPr>
        <w:t>包括</w:t>
      </w:r>
      <w:r>
        <w:rPr>
          <w:rFonts w:ascii="仿宋_GB2312" w:eastAsia="仿宋_GB2312"/>
          <w:sz w:val="32"/>
          <w:szCs w:val="32"/>
        </w:rPr>
        <w:t>深汕合作区）</w:t>
      </w:r>
      <w:r>
        <w:rPr>
          <w:rFonts w:hint="eastAsia" w:ascii="仿宋_GB2312" w:eastAsia="仿宋_GB2312"/>
          <w:sz w:val="32"/>
          <w:szCs w:val="32"/>
        </w:rPr>
        <w:t>注册</w:t>
      </w:r>
      <w:r>
        <w:rPr>
          <w:rFonts w:ascii="仿宋_GB2312" w:eastAsia="仿宋_GB2312"/>
          <w:sz w:val="32"/>
          <w:szCs w:val="32"/>
        </w:rPr>
        <w:t>成立、具有法人资格且具备境外展览组展能力和经验的企事业单位、社会团体</w:t>
      </w:r>
      <w:r>
        <w:rPr>
          <w:rFonts w:hint="eastAsia" w:ascii="仿宋_GB2312" w:eastAsia="仿宋_GB2312"/>
          <w:sz w:val="32"/>
          <w:szCs w:val="32"/>
        </w:rPr>
        <w:t>；境外展览重点支持项目资助</w:t>
      </w:r>
      <w:r>
        <w:rPr>
          <w:rFonts w:ascii="仿宋_GB2312" w:eastAsia="仿宋_GB2312"/>
          <w:sz w:val="32"/>
          <w:szCs w:val="32"/>
        </w:rPr>
        <w:t>申请的申报对象为</w:t>
      </w:r>
      <w:r>
        <w:rPr>
          <w:rFonts w:hint="eastAsia" w:ascii="仿宋_GB2312" w:eastAsia="仿宋_GB2312"/>
          <w:sz w:val="32"/>
          <w:szCs w:val="32"/>
        </w:rPr>
        <w:t>已</w:t>
      </w:r>
      <w:r>
        <w:rPr>
          <w:rFonts w:ascii="仿宋_GB2312" w:eastAsia="仿宋_GB2312"/>
          <w:sz w:val="32"/>
          <w:szCs w:val="32"/>
        </w:rPr>
        <w:t>列入</w:t>
      </w:r>
      <w:r>
        <w:rPr>
          <w:rFonts w:hint="eastAsia" w:ascii="仿宋_GB2312" w:eastAsia="仿宋_GB2312"/>
          <w:sz w:val="32"/>
          <w:szCs w:val="32"/>
        </w:rPr>
        <w:t>年度境外展览重点支持项目并</w:t>
      </w:r>
      <w:r>
        <w:rPr>
          <w:rFonts w:ascii="仿宋_GB2312" w:eastAsia="仿宋_GB2312"/>
          <w:sz w:val="32"/>
          <w:szCs w:val="32"/>
        </w:rPr>
        <w:t>实施相应</w:t>
      </w:r>
      <w:r>
        <w:rPr>
          <w:rFonts w:hint="eastAsia" w:ascii="仿宋_GB2312" w:eastAsia="仿宋_GB2312"/>
          <w:sz w:val="32"/>
          <w:szCs w:val="32"/>
        </w:rPr>
        <w:t>组展项目</w:t>
      </w:r>
      <w:r>
        <w:rPr>
          <w:rFonts w:ascii="仿宋_GB2312" w:eastAsia="仿宋_GB2312"/>
          <w:sz w:val="32"/>
          <w:szCs w:val="32"/>
        </w:rPr>
        <w:t>的组展单位，及</w:t>
      </w:r>
      <w:r>
        <w:rPr>
          <w:rFonts w:hint="eastAsia" w:ascii="仿宋_GB2312" w:eastAsia="仿宋_GB2312"/>
          <w:sz w:val="32"/>
          <w:szCs w:val="32"/>
        </w:rPr>
        <w:t>参加年度境外展览重点支持项目计划</w:t>
      </w:r>
      <w:r>
        <w:rPr>
          <w:rFonts w:ascii="仿宋_GB2312" w:eastAsia="仿宋_GB2312"/>
          <w:sz w:val="32"/>
          <w:szCs w:val="32"/>
        </w:rPr>
        <w:t>所列</w:t>
      </w:r>
      <w:r>
        <w:rPr>
          <w:rFonts w:hint="eastAsia" w:ascii="仿宋_GB2312" w:eastAsia="仿宋_GB2312"/>
          <w:sz w:val="32"/>
          <w:szCs w:val="32"/>
        </w:rPr>
        <w:t>线下</w:t>
      </w:r>
      <w:r>
        <w:rPr>
          <w:rFonts w:ascii="仿宋_GB2312" w:eastAsia="仿宋_GB2312"/>
          <w:sz w:val="32"/>
          <w:szCs w:val="32"/>
        </w:rPr>
        <w:t>展会的</w:t>
      </w:r>
      <w:r>
        <w:rPr>
          <w:rFonts w:hint="eastAsia" w:ascii="仿宋_GB2312" w:eastAsia="仿宋_GB2312"/>
          <w:sz w:val="32"/>
          <w:szCs w:val="32"/>
        </w:rPr>
        <w:t>境外展览重点参展企业。</w:t>
      </w:r>
    </w:p>
    <w:p>
      <w:pPr>
        <w:tabs>
          <w:tab w:val="left" w:pos="1845"/>
        </w:tabs>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每个组展单位申请的项目数量不超过4个（包括</w:t>
      </w:r>
      <w:r>
        <w:rPr>
          <w:rFonts w:ascii="仿宋_GB2312" w:eastAsia="仿宋_GB2312"/>
          <w:sz w:val="32"/>
          <w:szCs w:val="32"/>
        </w:rPr>
        <w:t>线上展和线下展</w:t>
      </w:r>
      <w:r>
        <w:rPr>
          <w:rFonts w:hint="eastAsia" w:ascii="仿宋_GB2312" w:eastAsia="仿宋_GB2312"/>
          <w:sz w:val="32"/>
          <w:szCs w:val="32"/>
        </w:rPr>
        <w:t>）；每个线下展项目实际组展规模不少于20个标准展位（每个</w:t>
      </w:r>
      <w:r>
        <w:rPr>
          <w:rFonts w:ascii="仿宋_GB2312" w:eastAsia="仿宋_GB2312"/>
          <w:sz w:val="32"/>
          <w:szCs w:val="32"/>
        </w:rPr>
        <w:t>标准展位须</w:t>
      </w:r>
      <w:r>
        <w:rPr>
          <w:rFonts w:hint="eastAsia" w:ascii="仿宋_GB2312" w:eastAsia="仿宋_GB2312"/>
          <w:sz w:val="32"/>
          <w:szCs w:val="32"/>
        </w:rPr>
        <w:t>大于或等于9平方米）或180平方米，参展企业不少于10家。</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3.组展</w:t>
      </w:r>
      <w:r>
        <w:rPr>
          <w:rFonts w:ascii="仿宋_GB2312" w:eastAsia="仿宋_GB2312"/>
          <w:sz w:val="32"/>
          <w:szCs w:val="32"/>
        </w:rPr>
        <w:t>单位对</w:t>
      </w:r>
      <w:r>
        <w:rPr>
          <w:rFonts w:hint="eastAsia" w:ascii="仿宋_GB2312" w:eastAsia="仿宋_GB2312"/>
          <w:sz w:val="32"/>
          <w:szCs w:val="32"/>
        </w:rPr>
        <w:t>组织参加</w:t>
      </w:r>
      <w:r>
        <w:rPr>
          <w:rFonts w:ascii="仿宋_GB2312" w:eastAsia="仿宋_GB2312"/>
          <w:sz w:val="32"/>
          <w:szCs w:val="32"/>
        </w:rPr>
        <w:t>境外</w:t>
      </w:r>
      <w:r>
        <w:rPr>
          <w:rFonts w:hint="eastAsia" w:ascii="仿宋_GB2312" w:eastAsia="仿宋_GB2312"/>
          <w:sz w:val="32"/>
          <w:szCs w:val="32"/>
        </w:rPr>
        <w:t>展览</w:t>
      </w:r>
      <w:r>
        <w:rPr>
          <w:rFonts w:ascii="仿宋_GB2312" w:eastAsia="仿宋_GB2312"/>
          <w:sz w:val="32"/>
          <w:szCs w:val="32"/>
        </w:rPr>
        <w:t>安全承担主体责任，</w:t>
      </w:r>
      <w:r>
        <w:rPr>
          <w:rFonts w:hint="eastAsia" w:ascii="仿宋_GB2312" w:eastAsia="仿宋_GB2312"/>
          <w:sz w:val="32"/>
          <w:szCs w:val="32"/>
        </w:rPr>
        <w:t>应</w:t>
      </w:r>
      <w:r>
        <w:rPr>
          <w:rFonts w:ascii="仿宋_GB2312" w:eastAsia="仿宋_GB2312"/>
          <w:sz w:val="32"/>
          <w:szCs w:val="32"/>
        </w:rPr>
        <w:t>在</w:t>
      </w:r>
      <w:r>
        <w:rPr>
          <w:rFonts w:hint="eastAsia" w:ascii="仿宋_GB2312" w:eastAsia="仿宋_GB2312"/>
          <w:sz w:val="32"/>
          <w:szCs w:val="32"/>
        </w:rPr>
        <w:t>参展</w:t>
      </w:r>
      <w:r>
        <w:rPr>
          <w:rFonts w:ascii="仿宋_GB2312" w:eastAsia="仿宋_GB2312"/>
          <w:sz w:val="32"/>
          <w:szCs w:val="32"/>
        </w:rPr>
        <w:t>前组织赴境外参展人员开展</w:t>
      </w:r>
      <w:r>
        <w:rPr>
          <w:rFonts w:hint="eastAsia" w:ascii="仿宋_GB2312" w:eastAsia="仿宋_GB2312"/>
          <w:sz w:val="32"/>
          <w:szCs w:val="32"/>
        </w:rPr>
        <w:t>展前</w:t>
      </w:r>
      <w:r>
        <w:rPr>
          <w:rFonts w:ascii="仿宋_GB2312" w:eastAsia="仿宋_GB2312"/>
          <w:sz w:val="32"/>
          <w:szCs w:val="32"/>
        </w:rPr>
        <w:t>培训和安全教育，建立境外安全风险防范及突发事件应急处置机制</w:t>
      </w:r>
      <w:r>
        <w:rPr>
          <w:rFonts w:hint="eastAsia" w:ascii="仿宋_GB2312" w:eastAsia="仿宋_GB2312"/>
          <w:sz w:val="32"/>
          <w:szCs w:val="32"/>
        </w:rPr>
        <w:t>，</w:t>
      </w:r>
      <w:r>
        <w:rPr>
          <w:rFonts w:ascii="仿宋_GB2312" w:eastAsia="仿宋_GB2312"/>
          <w:sz w:val="32"/>
          <w:szCs w:val="32"/>
        </w:rPr>
        <w:t>并做好</w:t>
      </w:r>
      <w:r>
        <w:rPr>
          <w:rFonts w:hint="eastAsia" w:ascii="仿宋_GB2312" w:eastAsia="仿宋_GB2312"/>
          <w:sz w:val="32"/>
          <w:szCs w:val="32"/>
        </w:rPr>
        <w:t>展</w:t>
      </w:r>
      <w:r>
        <w:rPr>
          <w:rFonts w:ascii="仿宋_GB2312" w:eastAsia="仿宋_GB2312"/>
          <w:sz w:val="32"/>
          <w:szCs w:val="32"/>
        </w:rPr>
        <w:t>团的交通</w:t>
      </w:r>
      <w:r>
        <w:rPr>
          <w:rFonts w:hint="eastAsia" w:ascii="仿宋_GB2312" w:eastAsia="仿宋_GB2312"/>
          <w:sz w:val="32"/>
          <w:szCs w:val="32"/>
        </w:rPr>
        <w:t>运输</w:t>
      </w:r>
      <w:r>
        <w:rPr>
          <w:rFonts w:ascii="仿宋_GB2312" w:eastAsia="仿宋_GB2312"/>
          <w:sz w:val="32"/>
          <w:szCs w:val="32"/>
        </w:rPr>
        <w:t>、展位搭建等各环节的安全保障，确保将安全主体责任落实到位。</w:t>
      </w:r>
      <w:r>
        <w:rPr>
          <w:rFonts w:hint="eastAsia" w:ascii="仿宋_GB2312" w:eastAsia="仿宋_GB2312"/>
          <w:sz w:val="32"/>
          <w:szCs w:val="32"/>
        </w:rPr>
        <w:t>参展企业对参加境外展览安全承担主体责任，应做好展前参展人员培训和安全教育，建立境外安全风险防范及突发事件应急处置机制。</w:t>
      </w:r>
    </w:p>
    <w:p>
      <w:pPr>
        <w:tabs>
          <w:tab w:val="left" w:pos="1845"/>
        </w:tabs>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组展单位应</w:t>
      </w:r>
      <w:r>
        <w:rPr>
          <w:rFonts w:ascii="仿宋_GB2312" w:eastAsia="仿宋_GB2312"/>
          <w:sz w:val="32"/>
          <w:szCs w:val="32"/>
        </w:rPr>
        <w:t>高度重视知识产权工作，协助参展企业做好自身知识产权保护并避免侵犯他人知识产权</w:t>
      </w:r>
      <w:r>
        <w:rPr>
          <w:rFonts w:hint="eastAsia" w:ascii="仿宋_GB2312" w:eastAsia="仿宋_GB2312"/>
          <w:sz w:val="32"/>
          <w:szCs w:val="32"/>
        </w:rPr>
        <w:t>，利用好</w:t>
      </w:r>
      <w:r>
        <w:rPr>
          <w:rFonts w:ascii="仿宋_GB2312" w:eastAsia="仿宋_GB2312"/>
          <w:sz w:val="32"/>
          <w:szCs w:val="32"/>
        </w:rPr>
        <w:t>中心展位开展</w:t>
      </w:r>
      <w:r>
        <w:rPr>
          <w:rFonts w:hint="eastAsia" w:ascii="仿宋_GB2312" w:eastAsia="仿宋_GB2312"/>
          <w:sz w:val="32"/>
          <w:szCs w:val="32"/>
        </w:rPr>
        <w:t>知识产权</w:t>
      </w:r>
      <w:r>
        <w:rPr>
          <w:rFonts w:ascii="仿宋_GB2312" w:eastAsia="仿宋_GB2312"/>
          <w:sz w:val="32"/>
          <w:szCs w:val="32"/>
        </w:rPr>
        <w:t>保护宣传。</w:t>
      </w:r>
      <w:r>
        <w:rPr>
          <w:rFonts w:hint="eastAsia" w:ascii="仿宋_GB2312" w:eastAsia="仿宋_GB2312"/>
          <w:sz w:val="32"/>
          <w:szCs w:val="32"/>
        </w:rPr>
        <w:t>出展前</w:t>
      </w:r>
      <w:r>
        <w:rPr>
          <w:rFonts w:ascii="仿宋_GB2312" w:eastAsia="仿宋_GB2312"/>
          <w:sz w:val="32"/>
          <w:szCs w:val="32"/>
        </w:rPr>
        <w:t>组展单位应组织赴境外参展人员开展知识产权培训，对参展企业及展品进行把关，排查潜在</w:t>
      </w:r>
      <w:r>
        <w:rPr>
          <w:rFonts w:hint="eastAsia" w:ascii="仿宋_GB2312" w:eastAsia="仿宋_GB2312"/>
          <w:sz w:val="32"/>
          <w:szCs w:val="32"/>
        </w:rPr>
        <w:t>的知识产权</w:t>
      </w:r>
      <w:r>
        <w:rPr>
          <w:rFonts w:ascii="仿宋_GB2312" w:eastAsia="仿宋_GB2312"/>
          <w:sz w:val="32"/>
          <w:szCs w:val="32"/>
        </w:rPr>
        <w:t>纠纷；在展会现场组展单位应协助企业做好知识产权保护、维权和纠纷处理等。</w:t>
      </w:r>
    </w:p>
    <w:p>
      <w:pPr>
        <w:tabs>
          <w:tab w:val="left" w:pos="1845"/>
        </w:tabs>
        <w:spacing w:line="560" w:lineRule="exact"/>
        <w:ind w:firstLine="640" w:firstLineChars="200"/>
        <w:rPr>
          <w:rFonts w:ascii="楷体_GB2312" w:eastAsia="楷体_GB2312"/>
          <w:sz w:val="32"/>
          <w:szCs w:val="32"/>
        </w:rPr>
      </w:pPr>
      <w:r>
        <w:rPr>
          <w:rFonts w:hint="eastAsia" w:ascii="楷体_GB2312" w:eastAsia="楷体_GB2312"/>
          <w:sz w:val="32"/>
          <w:szCs w:val="32"/>
        </w:rPr>
        <w:t>（二）扶持</w:t>
      </w:r>
      <w:r>
        <w:rPr>
          <w:rFonts w:ascii="楷体_GB2312" w:eastAsia="楷体_GB2312"/>
          <w:sz w:val="32"/>
          <w:szCs w:val="32"/>
        </w:rPr>
        <w:t>标准</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每个</w:t>
      </w:r>
      <w:r>
        <w:rPr>
          <w:rFonts w:ascii="仿宋_GB2312" w:eastAsia="仿宋_GB2312"/>
          <w:sz w:val="32"/>
          <w:szCs w:val="32"/>
        </w:rPr>
        <w:t>境外展览重点支持项目</w:t>
      </w:r>
      <w:r>
        <w:rPr>
          <w:rFonts w:hint="eastAsia" w:ascii="仿宋_GB2312" w:eastAsia="仿宋_GB2312"/>
          <w:sz w:val="32"/>
          <w:szCs w:val="32"/>
        </w:rPr>
        <w:t>组展</w:t>
      </w:r>
      <w:r>
        <w:rPr>
          <w:rFonts w:ascii="仿宋_GB2312" w:eastAsia="仿宋_GB2312"/>
          <w:sz w:val="32"/>
          <w:szCs w:val="32"/>
        </w:rPr>
        <w:t>单位申报资金</w:t>
      </w:r>
      <w:r>
        <w:rPr>
          <w:rFonts w:hint="eastAsia" w:ascii="仿宋_GB2312" w:eastAsia="仿宋_GB2312"/>
          <w:sz w:val="32"/>
          <w:szCs w:val="32"/>
        </w:rPr>
        <w:t>的</w:t>
      </w:r>
      <w:r>
        <w:rPr>
          <w:rFonts w:ascii="仿宋_GB2312" w:eastAsia="仿宋_GB2312"/>
          <w:sz w:val="32"/>
          <w:szCs w:val="32"/>
        </w:rPr>
        <w:t>资助上限不超过</w:t>
      </w:r>
      <w:r>
        <w:rPr>
          <w:rFonts w:hint="eastAsia" w:ascii="仿宋_GB2312" w:eastAsia="仿宋_GB2312"/>
          <w:sz w:val="32"/>
          <w:szCs w:val="32"/>
        </w:rPr>
        <w:t>200万元。每个境外展览重点参展企业参加一次展会获资金资助上限不超过50万元，每年度合计不超过200万元；不纳入单个境外展览重点支持项目资金资助上限不超过200万元的统筹中。</w:t>
      </w:r>
    </w:p>
    <w:p>
      <w:pPr>
        <w:tabs>
          <w:tab w:val="left" w:pos="1845"/>
        </w:tabs>
        <w:spacing w:line="560" w:lineRule="exact"/>
        <w:ind w:firstLine="643" w:firstLineChars="200"/>
        <w:rPr>
          <w:rFonts w:ascii="仿宋_GB2312" w:eastAsia="仿宋_GB2312"/>
          <w:b/>
          <w:sz w:val="32"/>
          <w:szCs w:val="32"/>
        </w:rPr>
      </w:pPr>
      <w:r>
        <w:rPr>
          <w:rFonts w:hint="eastAsia" w:ascii="仿宋_GB2312" w:eastAsia="仿宋_GB2312"/>
          <w:b/>
          <w:sz w:val="32"/>
          <w:szCs w:val="32"/>
        </w:rPr>
        <w:t>1.线下展资助</w:t>
      </w:r>
      <w:r>
        <w:rPr>
          <w:rFonts w:ascii="仿宋_GB2312" w:eastAsia="仿宋_GB2312"/>
          <w:b/>
          <w:sz w:val="32"/>
          <w:szCs w:val="32"/>
        </w:rPr>
        <w:t>。</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展位费资助</w:t>
      </w:r>
      <w:r>
        <w:rPr>
          <w:rFonts w:hint="eastAsia" w:ascii="仿宋_GB2312" w:eastAsia="仿宋_GB2312"/>
          <w:sz w:val="32"/>
          <w:szCs w:val="32"/>
        </w:rPr>
        <w:t>：包括中心展位费资助及企业展位费资助。</w:t>
      </w:r>
    </w:p>
    <w:p>
      <w:pPr>
        <w:tabs>
          <w:tab w:val="left" w:pos="1845"/>
        </w:tabs>
        <w:spacing w:line="560" w:lineRule="exact"/>
        <w:ind w:firstLine="640" w:firstLineChars="200"/>
        <w:rPr>
          <w:rFonts w:ascii="仿宋_GB2312" w:eastAsia="仿宋_GB2312"/>
          <w:sz w:val="32"/>
          <w:szCs w:val="32"/>
        </w:rPr>
      </w:pPr>
      <w:r>
        <w:rPr>
          <w:rFonts w:ascii="仿宋_GB2312" w:eastAsia="仿宋_GB2312"/>
          <w:sz w:val="32"/>
          <w:szCs w:val="32"/>
        </w:rPr>
        <w:t>中心展位用于深圳市城市整体形象和产业发展成果展示，及为参展企业提供公共洽谈区域和其他公共服务。全额</w:t>
      </w:r>
      <w:r>
        <w:rPr>
          <w:rFonts w:hint="eastAsia" w:ascii="仿宋_GB2312" w:eastAsia="仿宋_GB2312"/>
          <w:sz w:val="32"/>
          <w:szCs w:val="32"/>
        </w:rPr>
        <w:t>资助</w:t>
      </w:r>
      <w:r>
        <w:rPr>
          <w:rFonts w:ascii="仿宋_GB2312" w:eastAsia="仿宋_GB2312"/>
          <w:sz w:val="32"/>
          <w:szCs w:val="32"/>
        </w:rPr>
        <w:t>中心展位费，每次展览最多</w:t>
      </w:r>
      <w:r>
        <w:rPr>
          <w:rFonts w:hint="eastAsia" w:ascii="仿宋_GB2312" w:eastAsia="仿宋_GB2312"/>
          <w:sz w:val="32"/>
          <w:szCs w:val="32"/>
        </w:rPr>
        <w:t>2个，</w:t>
      </w:r>
      <w:r>
        <w:rPr>
          <w:rFonts w:ascii="仿宋_GB2312" w:eastAsia="仿宋_GB2312"/>
          <w:sz w:val="32"/>
          <w:szCs w:val="32"/>
        </w:rPr>
        <w:t>总金额不超过</w:t>
      </w:r>
      <w:r>
        <w:rPr>
          <w:rFonts w:hint="eastAsia" w:ascii="仿宋_GB2312" w:eastAsia="仿宋_GB2312"/>
          <w:sz w:val="32"/>
          <w:szCs w:val="32"/>
        </w:rPr>
        <w:t>10万元</w:t>
      </w:r>
      <w:r>
        <w:rPr>
          <w:rFonts w:ascii="仿宋_GB2312" w:eastAsia="仿宋_GB2312"/>
          <w:sz w:val="32"/>
          <w:szCs w:val="32"/>
        </w:rPr>
        <w:t>。</w:t>
      </w:r>
      <w:r>
        <w:rPr>
          <w:rFonts w:hint="eastAsia" w:ascii="仿宋_GB2312" w:eastAsia="仿宋_GB2312"/>
          <w:sz w:val="32"/>
          <w:szCs w:val="32"/>
        </w:rPr>
        <w:t>其中，申报</w:t>
      </w:r>
      <w:r>
        <w:rPr>
          <w:rFonts w:ascii="仿宋_GB2312" w:eastAsia="仿宋_GB2312"/>
          <w:sz w:val="32"/>
          <w:szCs w:val="32"/>
        </w:rPr>
        <w:t>的</w:t>
      </w:r>
      <w:r>
        <w:rPr>
          <w:rFonts w:hint="eastAsia" w:ascii="仿宋_GB2312" w:eastAsia="仿宋_GB2312"/>
          <w:sz w:val="32"/>
          <w:szCs w:val="32"/>
        </w:rPr>
        <w:t>组展</w:t>
      </w:r>
      <w:r>
        <w:rPr>
          <w:rFonts w:ascii="仿宋_GB2312" w:eastAsia="仿宋_GB2312"/>
          <w:sz w:val="32"/>
          <w:szCs w:val="32"/>
        </w:rPr>
        <w:t>计划</w:t>
      </w:r>
      <w:r>
        <w:rPr>
          <w:rFonts w:hint="eastAsia" w:ascii="仿宋_GB2312" w:eastAsia="仿宋_GB2312"/>
          <w:sz w:val="32"/>
          <w:szCs w:val="32"/>
        </w:rPr>
        <w:t>总展位</w:t>
      </w:r>
      <w:r>
        <w:rPr>
          <w:rFonts w:ascii="仿宋_GB2312" w:eastAsia="仿宋_GB2312"/>
          <w:sz w:val="32"/>
          <w:szCs w:val="32"/>
        </w:rPr>
        <w:t>在</w:t>
      </w:r>
      <w:r>
        <w:rPr>
          <w:rFonts w:hint="eastAsia" w:ascii="仿宋_GB2312" w:eastAsia="仿宋_GB2312"/>
          <w:sz w:val="32"/>
          <w:szCs w:val="32"/>
        </w:rPr>
        <w:t>50个及以下</w:t>
      </w:r>
      <w:r>
        <w:rPr>
          <w:rFonts w:ascii="仿宋_GB2312" w:eastAsia="仿宋_GB2312"/>
          <w:sz w:val="32"/>
          <w:szCs w:val="32"/>
        </w:rPr>
        <w:t>的，</w:t>
      </w:r>
      <w:r>
        <w:rPr>
          <w:rFonts w:hint="eastAsia" w:ascii="仿宋_GB2312" w:eastAsia="仿宋_GB2312"/>
          <w:sz w:val="32"/>
          <w:szCs w:val="32"/>
        </w:rPr>
        <w:t>资助1个</w:t>
      </w:r>
      <w:r>
        <w:rPr>
          <w:rFonts w:ascii="仿宋_GB2312" w:eastAsia="仿宋_GB2312"/>
          <w:sz w:val="32"/>
          <w:szCs w:val="32"/>
        </w:rPr>
        <w:t>中心展位的展位费；</w:t>
      </w:r>
      <w:r>
        <w:rPr>
          <w:rFonts w:hint="eastAsia" w:ascii="仿宋_GB2312" w:eastAsia="仿宋_GB2312"/>
          <w:sz w:val="32"/>
          <w:szCs w:val="32"/>
        </w:rPr>
        <w:t>总展位</w:t>
      </w:r>
      <w:r>
        <w:rPr>
          <w:rFonts w:ascii="仿宋_GB2312" w:eastAsia="仿宋_GB2312"/>
          <w:sz w:val="32"/>
          <w:szCs w:val="32"/>
        </w:rPr>
        <w:t>在</w:t>
      </w:r>
      <w:r>
        <w:rPr>
          <w:rFonts w:hint="eastAsia" w:ascii="仿宋_GB2312" w:eastAsia="仿宋_GB2312"/>
          <w:sz w:val="32"/>
          <w:szCs w:val="32"/>
        </w:rPr>
        <w:t>51个</w:t>
      </w:r>
      <w:r>
        <w:rPr>
          <w:rFonts w:ascii="仿宋_GB2312" w:eastAsia="仿宋_GB2312"/>
          <w:sz w:val="32"/>
          <w:szCs w:val="32"/>
        </w:rPr>
        <w:t>以上的，</w:t>
      </w:r>
      <w:r>
        <w:rPr>
          <w:rFonts w:ascii="仿宋_GB2312" w:eastAsia="仿宋_GB2312"/>
          <w:sz w:val="32"/>
          <w:szCs w:val="32"/>
          <w:lang w:val="en-US"/>
        </w:rPr>
        <w:t>可</w:t>
      </w:r>
      <w:r>
        <w:rPr>
          <w:rFonts w:ascii="仿宋_GB2312" w:eastAsia="仿宋_GB2312"/>
          <w:sz w:val="32"/>
          <w:szCs w:val="32"/>
        </w:rPr>
        <w:t>资助</w:t>
      </w:r>
      <w:r>
        <w:rPr>
          <w:rFonts w:hint="eastAsia" w:ascii="仿宋_GB2312" w:eastAsia="仿宋_GB2312"/>
          <w:sz w:val="32"/>
          <w:szCs w:val="32"/>
        </w:rPr>
        <w:t>2个</w:t>
      </w:r>
      <w:r>
        <w:rPr>
          <w:rFonts w:ascii="仿宋_GB2312" w:eastAsia="仿宋_GB2312"/>
          <w:sz w:val="32"/>
          <w:szCs w:val="32"/>
        </w:rPr>
        <w:t>中心展位的展位费。</w:t>
      </w:r>
    </w:p>
    <w:p>
      <w:pPr>
        <w:tabs>
          <w:tab w:val="left" w:pos="1845"/>
        </w:tabs>
        <w:spacing w:line="560" w:lineRule="exact"/>
        <w:ind w:firstLine="640" w:firstLineChars="200"/>
        <w:rPr>
          <w:rFonts w:ascii="仿宋_GB2312" w:eastAsia="仿宋_GB2312"/>
          <w:sz w:val="32"/>
          <w:szCs w:val="32"/>
        </w:rPr>
      </w:pPr>
      <w:r>
        <w:rPr>
          <w:rFonts w:ascii="仿宋_GB2312" w:eastAsia="仿宋_GB2312"/>
          <w:sz w:val="32"/>
          <w:szCs w:val="32"/>
        </w:rPr>
        <w:t>企业展位是各企业的展示区域</w:t>
      </w:r>
      <w:r>
        <w:rPr>
          <w:rFonts w:hint="eastAsia" w:ascii="仿宋_GB2312" w:eastAsia="仿宋_GB2312"/>
          <w:sz w:val="32"/>
          <w:szCs w:val="32"/>
        </w:rPr>
        <w:t>。</w:t>
      </w:r>
      <w:r>
        <w:rPr>
          <w:rFonts w:ascii="仿宋_GB2312" w:eastAsia="仿宋_GB2312"/>
          <w:sz w:val="32"/>
          <w:szCs w:val="32"/>
        </w:rPr>
        <w:t>给予每个企业</w:t>
      </w:r>
      <w:r>
        <w:rPr>
          <w:rFonts w:hint="eastAsia" w:ascii="仿宋_GB2312" w:eastAsia="仿宋_GB2312"/>
          <w:sz w:val="32"/>
          <w:szCs w:val="32"/>
        </w:rPr>
        <w:t>50</w:t>
      </w:r>
      <w:r>
        <w:rPr>
          <w:rFonts w:ascii="仿宋_GB2312" w:eastAsia="仿宋_GB2312"/>
          <w:sz w:val="32"/>
          <w:szCs w:val="32"/>
        </w:rPr>
        <w:t>%的展位费资助，按照每个标准展位</w:t>
      </w:r>
      <w:r>
        <w:rPr>
          <w:rFonts w:hint="eastAsia" w:ascii="仿宋_GB2312" w:eastAsia="仿宋_GB2312"/>
          <w:sz w:val="32"/>
          <w:szCs w:val="32"/>
        </w:rPr>
        <w:t>给予资助；展位费同时申请</w:t>
      </w:r>
      <w:r>
        <w:rPr>
          <w:rFonts w:ascii="仿宋_GB2312" w:eastAsia="仿宋_GB2312"/>
          <w:sz w:val="32"/>
          <w:szCs w:val="32"/>
        </w:rPr>
        <w:t>中央资金及本资金的，总资助不超过</w:t>
      </w:r>
      <w:r>
        <w:rPr>
          <w:rFonts w:hint="eastAsia" w:ascii="仿宋_GB2312" w:eastAsia="仿宋_GB2312"/>
          <w:sz w:val="32"/>
          <w:szCs w:val="32"/>
        </w:rPr>
        <w:t>实际总支出</w:t>
      </w:r>
      <w:r>
        <w:rPr>
          <w:rFonts w:ascii="仿宋_GB2312" w:eastAsia="仿宋_GB2312"/>
          <w:sz w:val="32"/>
          <w:szCs w:val="32"/>
        </w:rPr>
        <w:t>。</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组展单位承办费资助</w:t>
      </w:r>
      <w:r>
        <w:rPr>
          <w:rFonts w:hint="eastAsia" w:ascii="仿宋_GB2312" w:eastAsia="仿宋_GB2312"/>
          <w:sz w:val="32"/>
          <w:szCs w:val="32"/>
        </w:rPr>
        <w:t>：对于组织企业参加境外展览的承办费用给予资助，金额最高为</w:t>
      </w:r>
      <w:r>
        <w:rPr>
          <w:rFonts w:ascii="仿宋_GB2312" w:eastAsia="仿宋_GB2312"/>
          <w:sz w:val="32"/>
          <w:szCs w:val="32"/>
        </w:rPr>
        <w:t>20</w:t>
      </w:r>
      <w:r>
        <w:rPr>
          <w:rFonts w:hint="eastAsia" w:ascii="仿宋_GB2312" w:eastAsia="仿宋_GB2312"/>
          <w:sz w:val="32"/>
          <w:szCs w:val="32"/>
        </w:rPr>
        <w:t>万元。实际组展总展位在50个及以下的，每次资助承办费10万元；</w:t>
      </w:r>
      <w:r>
        <w:rPr>
          <w:rFonts w:hint="default" w:ascii="仿宋_GB2312" w:eastAsia="仿宋_GB2312"/>
          <w:sz w:val="32"/>
          <w:szCs w:val="32"/>
          <w:lang w:val="en-US"/>
        </w:rPr>
        <w:t>可</w:t>
      </w:r>
      <w:r>
        <w:rPr>
          <w:rFonts w:hint="eastAsia" w:ascii="仿宋_GB2312" w:eastAsia="仿宋_GB2312"/>
          <w:sz w:val="32"/>
          <w:szCs w:val="32"/>
        </w:rPr>
        <w:t>51个</w:t>
      </w:r>
      <w:r>
        <w:rPr>
          <w:rFonts w:ascii="仿宋_GB2312" w:eastAsia="仿宋_GB2312"/>
          <w:sz w:val="32"/>
          <w:szCs w:val="32"/>
        </w:rPr>
        <w:t>以上</w:t>
      </w:r>
      <w:r>
        <w:rPr>
          <w:rFonts w:hint="eastAsia" w:ascii="仿宋_GB2312" w:eastAsia="仿宋_GB2312"/>
          <w:sz w:val="32"/>
          <w:szCs w:val="32"/>
        </w:rPr>
        <w:t>展位的，资助承办</w:t>
      </w:r>
      <w:r>
        <w:rPr>
          <w:rFonts w:ascii="仿宋_GB2312" w:eastAsia="仿宋_GB2312"/>
          <w:sz w:val="32"/>
          <w:szCs w:val="32"/>
        </w:rPr>
        <w:t>费</w:t>
      </w:r>
      <w:r>
        <w:rPr>
          <w:rFonts w:hint="eastAsia" w:ascii="仿宋_GB2312" w:eastAsia="仿宋_GB2312"/>
          <w:sz w:val="32"/>
          <w:szCs w:val="32"/>
        </w:rPr>
        <w:t>20万元</w:t>
      </w:r>
      <w:r>
        <w:rPr>
          <w:rFonts w:ascii="仿宋_GB2312" w:eastAsia="仿宋_GB2312"/>
          <w:sz w:val="32"/>
          <w:szCs w:val="32"/>
        </w:rPr>
        <w:t>。</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境外展览重点参展企业展位费资助</w:t>
      </w:r>
      <w:r>
        <w:rPr>
          <w:rFonts w:hint="eastAsia" w:ascii="仿宋_GB2312" w:eastAsia="仿宋_GB2312"/>
          <w:sz w:val="32"/>
          <w:szCs w:val="32"/>
        </w:rPr>
        <w:t>：境外展览重点参展企业</w:t>
      </w:r>
      <w:r>
        <w:rPr>
          <w:rFonts w:ascii="仿宋_GB2312" w:eastAsia="仿宋_GB2312"/>
          <w:sz w:val="32"/>
          <w:szCs w:val="32"/>
        </w:rPr>
        <w:t>，参加</w:t>
      </w:r>
      <w:r>
        <w:rPr>
          <w:rFonts w:hint="eastAsia" w:ascii="仿宋_GB2312" w:eastAsia="仿宋_GB2312"/>
          <w:sz w:val="32"/>
          <w:szCs w:val="32"/>
        </w:rPr>
        <w:t>当期境外展览重点支持的线下展项目的</w:t>
      </w:r>
      <w:r>
        <w:rPr>
          <w:rFonts w:ascii="仿宋_GB2312" w:eastAsia="仿宋_GB2312"/>
          <w:sz w:val="32"/>
          <w:szCs w:val="32"/>
        </w:rPr>
        <w:t>，</w:t>
      </w:r>
      <w:r>
        <w:rPr>
          <w:rFonts w:hint="eastAsia" w:ascii="仿宋_GB2312" w:eastAsia="仿宋_GB2312"/>
          <w:sz w:val="32"/>
          <w:szCs w:val="32"/>
        </w:rPr>
        <w:t>对其参展的</w:t>
      </w:r>
      <w:r>
        <w:rPr>
          <w:rFonts w:ascii="仿宋_GB2312" w:eastAsia="仿宋_GB2312"/>
          <w:sz w:val="32"/>
          <w:szCs w:val="32"/>
        </w:rPr>
        <w:t>展位费</w:t>
      </w:r>
      <w:r>
        <w:rPr>
          <w:rFonts w:hint="eastAsia" w:ascii="仿宋_GB2312" w:eastAsia="仿宋_GB2312"/>
          <w:sz w:val="32"/>
          <w:szCs w:val="32"/>
        </w:rPr>
        <w:t>的50</w:t>
      </w:r>
      <w:r>
        <w:rPr>
          <w:rFonts w:ascii="仿宋_GB2312" w:eastAsia="仿宋_GB2312"/>
          <w:sz w:val="32"/>
          <w:szCs w:val="32"/>
        </w:rPr>
        <w:t>%</w:t>
      </w:r>
      <w:r>
        <w:rPr>
          <w:rFonts w:hint="eastAsia" w:ascii="仿宋_GB2312" w:eastAsia="仿宋_GB2312"/>
          <w:sz w:val="32"/>
          <w:szCs w:val="32"/>
        </w:rPr>
        <w:t>给予资助。每家境外展览重点参展企业参加一次展会所获资金资助上限不超过50万元，每年度合计不超过200万元。上一</w:t>
      </w:r>
      <w:r>
        <w:rPr>
          <w:rFonts w:ascii="仿宋_GB2312" w:eastAsia="仿宋_GB2312"/>
          <w:sz w:val="32"/>
          <w:szCs w:val="32"/>
        </w:rPr>
        <w:t>年度进出口数据</w:t>
      </w:r>
      <w:r>
        <w:rPr>
          <w:rFonts w:hint="eastAsia" w:ascii="仿宋_GB2312" w:eastAsia="仿宋_GB2312"/>
          <w:sz w:val="32"/>
          <w:szCs w:val="32"/>
        </w:rPr>
        <w:t>由</w:t>
      </w:r>
      <w:r>
        <w:rPr>
          <w:rFonts w:ascii="仿宋_GB2312" w:eastAsia="仿宋_GB2312"/>
          <w:sz w:val="32"/>
          <w:szCs w:val="32"/>
        </w:rPr>
        <w:t>企业</w:t>
      </w:r>
      <w:r>
        <w:rPr>
          <w:rFonts w:hint="eastAsia" w:ascii="仿宋_GB2312" w:eastAsia="仿宋_GB2312"/>
          <w:sz w:val="32"/>
          <w:szCs w:val="32"/>
        </w:rPr>
        <w:t>提供</w:t>
      </w:r>
      <w:r>
        <w:rPr>
          <w:rFonts w:ascii="仿宋_GB2312" w:eastAsia="仿宋_GB2312"/>
          <w:sz w:val="32"/>
          <w:szCs w:val="32"/>
        </w:rPr>
        <w:t>。</w:t>
      </w:r>
    </w:p>
    <w:p>
      <w:pPr>
        <w:tabs>
          <w:tab w:val="left" w:pos="1845"/>
        </w:tabs>
        <w:spacing w:line="56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.线上展资助</w:t>
      </w:r>
      <w:r>
        <w:rPr>
          <w:rFonts w:ascii="仿宋_GB2312" w:eastAsia="仿宋_GB2312"/>
          <w:b/>
          <w:sz w:val="32"/>
          <w:szCs w:val="32"/>
        </w:rPr>
        <w:t>。</w:t>
      </w:r>
    </w:p>
    <w:p>
      <w:pPr>
        <w:tabs>
          <w:tab w:val="left" w:pos="1845"/>
        </w:tabs>
        <w:spacing w:line="560" w:lineRule="exact"/>
        <w:ind w:firstLine="640" w:firstLineChars="200"/>
        <w:rPr>
          <w:rFonts w:ascii="仿宋_GB2312" w:eastAsia="仿宋_GB2312"/>
          <w:sz w:val="32"/>
          <w:szCs w:val="32"/>
        </w:rPr>
      </w:pPr>
      <w:r>
        <w:rPr>
          <w:rFonts w:ascii="仿宋_GB2312" w:eastAsia="仿宋_GB2312"/>
          <w:sz w:val="32"/>
          <w:szCs w:val="32"/>
        </w:rPr>
        <w:t>企业参加</w:t>
      </w:r>
      <w:r>
        <w:rPr>
          <w:rFonts w:hint="eastAsia" w:ascii="仿宋_GB2312" w:eastAsia="仿宋_GB2312"/>
          <w:sz w:val="32"/>
          <w:szCs w:val="32"/>
        </w:rPr>
        <w:t>由申报单位自办的</w:t>
      </w:r>
      <w:r>
        <w:rPr>
          <w:rFonts w:ascii="仿宋_GB2312" w:eastAsia="仿宋_GB2312"/>
          <w:sz w:val="32"/>
          <w:szCs w:val="32"/>
        </w:rPr>
        <w:t>线上境外展会的</w:t>
      </w:r>
      <w:r>
        <w:rPr>
          <w:rFonts w:hint="eastAsia" w:ascii="仿宋_GB2312" w:eastAsia="仿宋_GB2312"/>
          <w:sz w:val="32"/>
          <w:szCs w:val="32"/>
        </w:rPr>
        <w:t>，</w:t>
      </w:r>
      <w:r>
        <w:rPr>
          <w:rFonts w:ascii="仿宋_GB2312" w:eastAsia="仿宋_GB2312"/>
          <w:sz w:val="32"/>
          <w:szCs w:val="32"/>
        </w:rPr>
        <w:t>对企业</w:t>
      </w:r>
      <w:r>
        <w:rPr>
          <w:rFonts w:hint="eastAsia" w:ascii="仿宋_GB2312" w:eastAsia="仿宋_GB2312"/>
          <w:sz w:val="32"/>
          <w:szCs w:val="32"/>
        </w:rPr>
        <w:t>线上</w:t>
      </w:r>
      <w:r>
        <w:rPr>
          <w:rFonts w:ascii="仿宋_GB2312" w:eastAsia="仿宋_GB2312"/>
          <w:sz w:val="32"/>
          <w:szCs w:val="32"/>
        </w:rPr>
        <w:t>展位费</w:t>
      </w:r>
      <w:r>
        <w:rPr>
          <w:rFonts w:hint="eastAsia" w:ascii="仿宋_GB2312" w:eastAsia="仿宋_GB2312"/>
          <w:sz w:val="32"/>
          <w:szCs w:val="32"/>
        </w:rPr>
        <w:t>，按照50</w:t>
      </w:r>
      <w:r>
        <w:rPr>
          <w:rFonts w:ascii="仿宋_GB2312" w:eastAsia="仿宋_GB2312"/>
          <w:sz w:val="32"/>
          <w:szCs w:val="32"/>
        </w:rPr>
        <w:t>%给予支持</w:t>
      </w:r>
      <w:r>
        <w:rPr>
          <w:rFonts w:hint="eastAsia" w:ascii="仿宋_GB2312" w:eastAsia="仿宋_GB2312"/>
          <w:sz w:val="32"/>
          <w:szCs w:val="32"/>
        </w:rPr>
        <w:t>；</w:t>
      </w:r>
      <w:r>
        <w:rPr>
          <w:rFonts w:ascii="仿宋_GB2312" w:eastAsia="仿宋_GB2312"/>
          <w:sz w:val="32"/>
          <w:szCs w:val="32"/>
        </w:rPr>
        <w:t>由</w:t>
      </w:r>
      <w:r>
        <w:rPr>
          <w:rFonts w:hint="eastAsia" w:ascii="仿宋_GB2312" w:eastAsia="仿宋_GB2312"/>
          <w:sz w:val="32"/>
          <w:szCs w:val="32"/>
        </w:rPr>
        <w:t>申报单位</w:t>
      </w:r>
      <w:r>
        <w:rPr>
          <w:rFonts w:ascii="仿宋_GB2312" w:eastAsia="仿宋_GB2312"/>
          <w:sz w:val="32"/>
          <w:szCs w:val="32"/>
        </w:rPr>
        <w:t>申报</w:t>
      </w:r>
      <w:r>
        <w:rPr>
          <w:rFonts w:hint="eastAsia" w:ascii="仿宋_GB2312" w:eastAsia="仿宋_GB2312"/>
          <w:sz w:val="32"/>
          <w:szCs w:val="32"/>
        </w:rPr>
        <w:t>项目</w:t>
      </w:r>
      <w:r>
        <w:rPr>
          <w:rFonts w:ascii="仿宋_GB2312" w:eastAsia="仿宋_GB2312"/>
          <w:sz w:val="32"/>
          <w:szCs w:val="32"/>
        </w:rPr>
        <w:t>计划并申请</w:t>
      </w:r>
      <w:r>
        <w:rPr>
          <w:rFonts w:hint="eastAsia" w:ascii="仿宋_GB2312" w:eastAsia="仿宋_GB2312"/>
          <w:sz w:val="32"/>
          <w:szCs w:val="32"/>
        </w:rPr>
        <w:t>资助</w:t>
      </w:r>
      <w:r>
        <w:rPr>
          <w:rFonts w:ascii="仿宋_GB2312" w:eastAsia="仿宋_GB2312"/>
          <w:sz w:val="32"/>
          <w:szCs w:val="32"/>
        </w:rPr>
        <w:t>。</w:t>
      </w:r>
    </w:p>
    <w:p>
      <w:pPr>
        <w:tabs>
          <w:tab w:val="left" w:pos="1845"/>
        </w:tabs>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项目</w:t>
      </w:r>
      <w:r>
        <w:rPr>
          <w:rFonts w:ascii="黑体" w:hAnsi="黑体" w:eastAsia="黑体"/>
          <w:sz w:val="32"/>
          <w:szCs w:val="32"/>
        </w:rPr>
        <w:t>申报和审核</w:t>
      </w:r>
    </w:p>
    <w:p>
      <w:pPr>
        <w:tabs>
          <w:tab w:val="left" w:pos="1845"/>
        </w:tabs>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市商务局</w:t>
      </w:r>
      <w:r>
        <w:rPr>
          <w:rFonts w:ascii="仿宋_GB2312" w:eastAsia="仿宋_GB2312"/>
          <w:sz w:val="32"/>
          <w:szCs w:val="32"/>
        </w:rPr>
        <w:t>根据</w:t>
      </w:r>
      <w:r>
        <w:rPr>
          <w:rFonts w:hint="eastAsia" w:ascii="仿宋_GB2312" w:eastAsia="仿宋_GB2312"/>
          <w:sz w:val="32"/>
          <w:szCs w:val="32"/>
        </w:rPr>
        <w:t>年度</w:t>
      </w:r>
      <w:r>
        <w:rPr>
          <w:rFonts w:ascii="仿宋_GB2312" w:eastAsia="仿宋_GB2312"/>
          <w:sz w:val="32"/>
          <w:szCs w:val="32"/>
        </w:rPr>
        <w:t>资金申报指南，明确资金扶持计划类别、扶持方向、申报条件、申报材料和受理时间等内容，启动项目申报，加强项目储备和组织实施工作。</w:t>
      </w:r>
      <w:r>
        <w:rPr>
          <w:rFonts w:hint="eastAsia" w:ascii="仿宋_GB2312" w:eastAsia="仿宋_GB2312"/>
          <w:sz w:val="32"/>
          <w:szCs w:val="32"/>
        </w:rPr>
        <w:t>符合</w:t>
      </w:r>
      <w:r>
        <w:rPr>
          <w:rFonts w:ascii="仿宋_GB2312" w:eastAsia="仿宋_GB2312"/>
          <w:sz w:val="32"/>
          <w:szCs w:val="32"/>
        </w:rPr>
        <w:t>条件的申报单位可按相关规定和申报指南要求提交申请。</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市商务局</w:t>
      </w:r>
      <w:r>
        <w:rPr>
          <w:rFonts w:ascii="仿宋_GB2312" w:eastAsia="仿宋_GB2312"/>
          <w:sz w:val="32"/>
          <w:szCs w:val="32"/>
        </w:rPr>
        <w:t>原则上按</w:t>
      </w:r>
      <w:r>
        <w:rPr>
          <w:rFonts w:hint="eastAsia" w:ascii="仿宋_GB2312" w:eastAsia="仿宋_GB2312"/>
          <w:sz w:val="32"/>
          <w:szCs w:val="32"/>
        </w:rPr>
        <w:t>以下</w:t>
      </w:r>
      <w:r>
        <w:rPr>
          <w:rFonts w:ascii="仿宋_GB2312" w:eastAsia="仿宋_GB2312"/>
          <w:sz w:val="32"/>
          <w:szCs w:val="32"/>
        </w:rPr>
        <w:t>程序对申报项目进行审核：</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（一）对</w:t>
      </w:r>
      <w:r>
        <w:rPr>
          <w:rFonts w:ascii="仿宋_GB2312" w:eastAsia="仿宋_GB2312"/>
          <w:sz w:val="32"/>
          <w:szCs w:val="32"/>
        </w:rPr>
        <w:t>申报单位提交的申报材料进行形式审查，主要审查申报材料是否齐全，相关材料是否规范完备。</w:t>
      </w:r>
      <w:r>
        <w:rPr>
          <w:rFonts w:hint="eastAsia" w:ascii="仿宋_GB2312" w:eastAsia="仿宋_GB2312"/>
          <w:sz w:val="32"/>
          <w:szCs w:val="32"/>
        </w:rPr>
        <w:t>符合</w:t>
      </w:r>
      <w:r>
        <w:rPr>
          <w:rFonts w:ascii="仿宋_GB2312" w:eastAsia="仿宋_GB2312"/>
          <w:sz w:val="32"/>
          <w:szCs w:val="32"/>
        </w:rPr>
        <w:t>申报条件且材料</w:t>
      </w:r>
      <w:r>
        <w:rPr>
          <w:rFonts w:hint="eastAsia" w:ascii="仿宋_GB2312" w:eastAsia="仿宋_GB2312"/>
          <w:sz w:val="32"/>
          <w:szCs w:val="32"/>
        </w:rPr>
        <w:t>符合</w:t>
      </w:r>
      <w:r>
        <w:rPr>
          <w:rFonts w:ascii="仿宋_GB2312" w:eastAsia="仿宋_GB2312"/>
          <w:sz w:val="32"/>
          <w:szCs w:val="32"/>
        </w:rPr>
        <w:t>要求的，予以受理</w:t>
      </w:r>
      <w:r>
        <w:rPr>
          <w:rFonts w:hint="eastAsia" w:ascii="仿宋_GB2312" w:eastAsia="仿宋_GB2312"/>
          <w:sz w:val="32"/>
          <w:szCs w:val="32"/>
        </w:rPr>
        <w:t>；符合</w:t>
      </w:r>
      <w:r>
        <w:rPr>
          <w:rFonts w:ascii="仿宋_GB2312" w:eastAsia="仿宋_GB2312"/>
          <w:sz w:val="32"/>
          <w:szCs w:val="32"/>
        </w:rPr>
        <w:t>申报条件但材料不齐备的，</w:t>
      </w:r>
      <w:r>
        <w:rPr>
          <w:rFonts w:hint="eastAsia" w:ascii="仿宋_GB2312" w:eastAsia="仿宋_GB2312"/>
          <w:sz w:val="32"/>
          <w:szCs w:val="32"/>
        </w:rPr>
        <w:t>一次性</w:t>
      </w:r>
      <w:r>
        <w:rPr>
          <w:rFonts w:ascii="仿宋_GB2312" w:eastAsia="仿宋_GB2312"/>
          <w:sz w:val="32"/>
          <w:szCs w:val="32"/>
        </w:rPr>
        <w:t>告知申报单位在规定</w:t>
      </w:r>
      <w:r>
        <w:rPr>
          <w:rFonts w:hint="eastAsia" w:ascii="仿宋_GB2312" w:eastAsia="仿宋_GB2312"/>
          <w:sz w:val="32"/>
          <w:szCs w:val="32"/>
        </w:rPr>
        <w:t>期间</w:t>
      </w:r>
      <w:r>
        <w:rPr>
          <w:rFonts w:ascii="仿宋_GB2312" w:eastAsia="仿宋_GB2312"/>
          <w:sz w:val="32"/>
          <w:szCs w:val="32"/>
        </w:rPr>
        <w:t>内补齐材料；不符合申报条件的，不予受理。</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（二）对</w:t>
      </w:r>
      <w:r>
        <w:rPr>
          <w:rFonts w:ascii="仿宋_GB2312" w:eastAsia="仿宋_GB2312"/>
          <w:sz w:val="32"/>
          <w:szCs w:val="32"/>
        </w:rPr>
        <w:t>申报单位进行资质审查，结合资金管理办法、实施细则、申报指南等要求进行资质审查</w:t>
      </w:r>
      <w:r>
        <w:rPr>
          <w:rFonts w:hint="eastAsia" w:ascii="仿宋_GB2312" w:eastAsia="仿宋_GB2312"/>
          <w:sz w:val="32"/>
          <w:szCs w:val="32"/>
        </w:rPr>
        <w:t>。</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（三）根据</w:t>
      </w:r>
      <w:r>
        <w:rPr>
          <w:rFonts w:ascii="仿宋_GB2312" w:eastAsia="仿宋_GB2312"/>
          <w:sz w:val="32"/>
          <w:szCs w:val="32"/>
        </w:rPr>
        <w:t>需要采用项目审计、现场核查</w:t>
      </w:r>
      <w:r>
        <w:rPr>
          <w:rFonts w:hint="eastAsia" w:ascii="仿宋_GB2312" w:hAnsi="仿宋_GB2312" w:eastAsia="仿宋_GB2312" w:cs="仿宋_GB2312"/>
          <w:color w:val="000000"/>
          <w:kern w:val="0"/>
          <w:sz w:val="32"/>
          <w:szCs w:val="32"/>
        </w:rPr>
        <w:t>、委托第三方机构开展综合评审或专项审计</w:t>
      </w:r>
      <w:r>
        <w:rPr>
          <w:rFonts w:ascii="仿宋_GB2312" w:eastAsia="仿宋_GB2312"/>
          <w:sz w:val="32"/>
          <w:szCs w:val="32"/>
        </w:rPr>
        <w:t>等方式进行</w:t>
      </w:r>
      <w:r>
        <w:rPr>
          <w:rFonts w:hint="eastAsia" w:ascii="仿宋_GB2312" w:eastAsia="仿宋_GB2312"/>
          <w:sz w:val="32"/>
          <w:szCs w:val="32"/>
        </w:rPr>
        <w:t>实质</w:t>
      </w:r>
      <w:r>
        <w:rPr>
          <w:rFonts w:ascii="仿宋_GB2312" w:eastAsia="仿宋_GB2312"/>
          <w:sz w:val="32"/>
          <w:szCs w:val="32"/>
        </w:rPr>
        <w:t>审查。</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（四）结合</w:t>
      </w:r>
      <w:r>
        <w:rPr>
          <w:rFonts w:ascii="仿宋_GB2312" w:eastAsia="仿宋_GB2312"/>
          <w:sz w:val="32"/>
          <w:szCs w:val="32"/>
        </w:rPr>
        <w:t>形式审查、资质审查、</w:t>
      </w:r>
      <w:r>
        <w:rPr>
          <w:rFonts w:hint="eastAsia" w:ascii="仿宋_GB2312" w:eastAsia="仿宋_GB2312"/>
          <w:sz w:val="32"/>
          <w:szCs w:val="32"/>
        </w:rPr>
        <w:t>实质</w:t>
      </w:r>
      <w:r>
        <w:rPr>
          <w:rFonts w:ascii="仿宋_GB2312" w:eastAsia="仿宋_GB2312"/>
          <w:sz w:val="32"/>
          <w:szCs w:val="32"/>
        </w:rPr>
        <w:t>审查和信用核查等结果，提出项目初审意见、资金资助计划，根据需要向相关部门征求意见</w:t>
      </w:r>
      <w:r>
        <w:rPr>
          <w:rFonts w:hint="eastAsia" w:ascii="仿宋_GB2312" w:eastAsia="仿宋_GB2312"/>
          <w:sz w:val="32"/>
          <w:szCs w:val="32"/>
        </w:rPr>
        <w:t>或</w:t>
      </w:r>
      <w:r>
        <w:rPr>
          <w:rFonts w:ascii="仿宋_GB2312" w:eastAsia="仿宋_GB2312"/>
          <w:sz w:val="32"/>
          <w:szCs w:val="32"/>
        </w:rPr>
        <w:t>进行项目查重。</w:t>
      </w:r>
    </w:p>
    <w:p>
      <w:pPr>
        <w:tabs>
          <w:tab w:val="left" w:pos="1845"/>
        </w:tabs>
        <w:spacing w:line="560" w:lineRule="exact"/>
        <w:ind w:firstLine="640" w:firstLineChars="200"/>
        <w:rPr>
          <w:rFonts w:ascii="仿宋_GB2312" w:eastAsia="仿宋_GB2312"/>
          <w:sz w:val="32"/>
          <w:szCs w:val="32"/>
        </w:rPr>
      </w:pPr>
      <w:r>
        <w:rPr>
          <w:rFonts w:hint="eastAsia" w:ascii="仿宋_GB2312" w:eastAsia="仿宋_GB2312"/>
          <w:sz w:val="32"/>
          <w:szCs w:val="32"/>
        </w:rPr>
        <w:t>（五）市商务局经集体研究</w:t>
      </w:r>
      <w:r>
        <w:rPr>
          <w:rFonts w:ascii="仿宋_GB2312" w:eastAsia="仿宋_GB2312"/>
          <w:sz w:val="32"/>
          <w:szCs w:val="32"/>
        </w:rPr>
        <w:t>决策后</w:t>
      </w:r>
      <w:r>
        <w:rPr>
          <w:rFonts w:hint="eastAsia" w:ascii="仿宋_GB2312" w:eastAsia="仿宋_GB2312"/>
          <w:sz w:val="32"/>
          <w:szCs w:val="32"/>
        </w:rPr>
        <w:t>确定资助计划。</w:t>
      </w:r>
    </w:p>
    <w:p>
      <w:pPr>
        <w:spacing w:line="560" w:lineRule="exact"/>
        <w:ind w:firstLine="640" w:firstLineChars="200"/>
        <w:rPr>
          <w:rFonts w:ascii="仿宋_GB2312" w:hAnsi="仿宋_GB2312" w:eastAsia="仿宋_GB2312" w:cs="仿宋_GB2312"/>
          <w:color w:val="000000"/>
          <w:szCs w:val="32"/>
        </w:rPr>
      </w:pPr>
      <w:r>
        <w:rPr>
          <w:rFonts w:hint="eastAsia" w:ascii="仿宋_GB2312" w:eastAsia="仿宋_GB2312"/>
          <w:sz w:val="32"/>
          <w:szCs w:val="32"/>
        </w:rPr>
        <w:t>（六）</w:t>
      </w:r>
      <w:r>
        <w:rPr>
          <w:rFonts w:hint="eastAsia" w:ascii="仿宋_GB2312" w:hAnsi="仿宋_GB2312" w:eastAsia="仿宋_GB2312" w:cs="仿宋_GB2312"/>
          <w:color w:val="000000"/>
          <w:kern w:val="0"/>
          <w:sz w:val="32"/>
          <w:szCs w:val="32"/>
        </w:rPr>
        <w:t>市商务局通过门户网站对资助项目进行社会公示，公示内容包括单位名称、项目名称及拟资助金额等，公示时间不少于7个工作日。对公示内容有异议的，应在公示期内向市商务局书面</w:t>
      </w:r>
      <w:r>
        <w:rPr>
          <w:rFonts w:ascii="仿宋_GB2312" w:hAnsi="仿宋_GB2312" w:eastAsia="仿宋_GB2312" w:cs="仿宋_GB2312"/>
          <w:color w:val="000000"/>
          <w:kern w:val="0"/>
          <w:sz w:val="32"/>
          <w:szCs w:val="32"/>
        </w:rPr>
        <w:t>正式</w:t>
      </w:r>
      <w:r>
        <w:rPr>
          <w:rFonts w:hint="eastAsia" w:ascii="仿宋_GB2312" w:hAnsi="仿宋_GB2312" w:eastAsia="仿宋_GB2312" w:cs="仿宋_GB2312"/>
          <w:color w:val="000000"/>
          <w:kern w:val="0"/>
          <w:sz w:val="32"/>
          <w:szCs w:val="32"/>
        </w:rPr>
        <w:t>提出，核实后按规定处理。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境外</w:t>
      </w:r>
      <w:r>
        <w:rPr>
          <w:rFonts w:ascii="仿宋_GB2312" w:hAnsi="仿宋_GB2312" w:eastAsia="仿宋_GB2312" w:cs="仿宋_GB2312"/>
          <w:color w:val="000000"/>
          <w:kern w:val="0"/>
          <w:sz w:val="32"/>
          <w:szCs w:val="32"/>
        </w:rPr>
        <w:t>展览重点支持项目采用项目申报和</w:t>
      </w:r>
      <w:r>
        <w:rPr>
          <w:rFonts w:hint="eastAsia" w:ascii="仿宋_GB2312" w:hAnsi="仿宋_GB2312" w:eastAsia="仿宋_GB2312" w:cs="仿宋_GB2312"/>
          <w:color w:val="000000"/>
          <w:kern w:val="0"/>
          <w:sz w:val="32"/>
          <w:szCs w:val="32"/>
        </w:rPr>
        <w:t>资助</w:t>
      </w:r>
      <w:r>
        <w:rPr>
          <w:rFonts w:ascii="仿宋_GB2312" w:hAnsi="仿宋_GB2312" w:eastAsia="仿宋_GB2312" w:cs="仿宋_GB2312"/>
          <w:color w:val="000000"/>
          <w:kern w:val="0"/>
          <w:sz w:val="32"/>
          <w:szCs w:val="32"/>
        </w:rPr>
        <w:t>申请</w:t>
      </w:r>
      <w:r>
        <w:rPr>
          <w:rFonts w:hint="eastAsia" w:ascii="仿宋_GB2312" w:hAnsi="仿宋_GB2312" w:eastAsia="仿宋_GB2312" w:cs="仿宋_GB2312"/>
          <w:color w:val="000000"/>
          <w:kern w:val="0"/>
          <w:sz w:val="32"/>
          <w:szCs w:val="32"/>
        </w:rPr>
        <w:t>两阶段</w:t>
      </w:r>
      <w:r>
        <w:rPr>
          <w:rFonts w:ascii="仿宋_GB2312" w:hAnsi="仿宋_GB2312" w:eastAsia="仿宋_GB2312" w:cs="仿宋_GB2312"/>
          <w:color w:val="000000"/>
          <w:kern w:val="0"/>
          <w:sz w:val="32"/>
          <w:szCs w:val="32"/>
        </w:rPr>
        <w:t>组合的项目管理模式</w:t>
      </w:r>
      <w:r>
        <w:rPr>
          <w:rFonts w:hint="eastAsia" w:ascii="仿宋_GB2312" w:hAnsi="仿宋_GB2312" w:eastAsia="仿宋_GB2312" w:cs="仿宋_GB2312"/>
          <w:color w:val="000000"/>
          <w:kern w:val="0"/>
          <w:sz w:val="32"/>
          <w:szCs w:val="32"/>
        </w:rPr>
        <w:t>，市商务局</w:t>
      </w:r>
      <w:r>
        <w:rPr>
          <w:rFonts w:ascii="仿宋_GB2312" w:hAnsi="仿宋_GB2312" w:eastAsia="仿宋_GB2312" w:cs="仿宋_GB2312"/>
          <w:color w:val="000000"/>
          <w:kern w:val="0"/>
          <w:sz w:val="32"/>
          <w:szCs w:val="32"/>
        </w:rPr>
        <w:t>在前一年征集</w:t>
      </w:r>
      <w:r>
        <w:rPr>
          <w:rFonts w:hint="eastAsia" w:ascii="仿宋_GB2312" w:hAnsi="仿宋_GB2312" w:eastAsia="仿宋_GB2312" w:cs="仿宋_GB2312"/>
          <w:color w:val="000000"/>
          <w:kern w:val="0"/>
          <w:sz w:val="32"/>
          <w:szCs w:val="32"/>
        </w:rPr>
        <w:t>重点</w:t>
      </w:r>
      <w:r>
        <w:rPr>
          <w:rFonts w:ascii="仿宋_GB2312" w:hAnsi="仿宋_GB2312" w:eastAsia="仿宋_GB2312" w:cs="仿宋_GB2312"/>
          <w:color w:val="000000"/>
          <w:kern w:val="0"/>
          <w:sz w:val="32"/>
          <w:szCs w:val="32"/>
        </w:rPr>
        <w:t>支持项目计划并发布，在当年项目计划</w:t>
      </w:r>
      <w:r>
        <w:rPr>
          <w:rFonts w:hint="eastAsia" w:ascii="仿宋_GB2312" w:hAnsi="仿宋_GB2312" w:eastAsia="仿宋_GB2312" w:cs="仿宋_GB2312"/>
          <w:color w:val="000000"/>
          <w:kern w:val="0"/>
          <w:sz w:val="32"/>
          <w:szCs w:val="32"/>
        </w:rPr>
        <w:t>执行</w:t>
      </w:r>
      <w:r>
        <w:rPr>
          <w:rFonts w:ascii="仿宋_GB2312" w:hAnsi="仿宋_GB2312" w:eastAsia="仿宋_GB2312" w:cs="仿宋_GB2312"/>
          <w:color w:val="000000"/>
          <w:kern w:val="0"/>
          <w:sz w:val="32"/>
          <w:szCs w:val="32"/>
        </w:rPr>
        <w:t>完成后</w:t>
      </w:r>
      <w:r>
        <w:rPr>
          <w:rFonts w:hint="eastAsia" w:ascii="仿宋_GB2312" w:hAnsi="仿宋_GB2312" w:eastAsia="仿宋_GB2312" w:cs="仿宋_GB2312"/>
          <w:color w:val="000000"/>
          <w:kern w:val="0"/>
          <w:sz w:val="32"/>
          <w:szCs w:val="32"/>
        </w:rPr>
        <w:t>根据</w:t>
      </w:r>
      <w:r>
        <w:rPr>
          <w:rFonts w:ascii="仿宋_GB2312" w:hAnsi="仿宋_GB2312" w:eastAsia="仿宋_GB2312" w:cs="仿宋_GB2312"/>
          <w:color w:val="000000"/>
          <w:kern w:val="0"/>
          <w:sz w:val="32"/>
          <w:szCs w:val="32"/>
        </w:rPr>
        <w:t>实际组展</w:t>
      </w:r>
      <w:r>
        <w:rPr>
          <w:rFonts w:hint="eastAsia" w:ascii="仿宋_GB2312" w:hAnsi="仿宋_GB2312" w:eastAsia="仿宋_GB2312" w:cs="仿宋_GB2312"/>
          <w:color w:val="000000"/>
          <w:kern w:val="0"/>
          <w:sz w:val="32"/>
          <w:szCs w:val="32"/>
        </w:rPr>
        <w:t>情况</w:t>
      </w:r>
      <w:r>
        <w:rPr>
          <w:rFonts w:ascii="仿宋_GB2312" w:hAnsi="仿宋_GB2312" w:eastAsia="仿宋_GB2312" w:cs="仿宋_GB2312"/>
          <w:color w:val="000000"/>
          <w:kern w:val="0"/>
          <w:sz w:val="32"/>
          <w:szCs w:val="32"/>
        </w:rPr>
        <w:t>开展项目</w:t>
      </w:r>
      <w:r>
        <w:rPr>
          <w:rFonts w:hint="eastAsia" w:ascii="仿宋_GB2312" w:hAnsi="仿宋_GB2312" w:eastAsia="仿宋_GB2312" w:cs="仿宋_GB2312"/>
          <w:color w:val="000000"/>
          <w:kern w:val="0"/>
          <w:sz w:val="32"/>
          <w:szCs w:val="32"/>
        </w:rPr>
        <w:t>资助</w:t>
      </w:r>
      <w:r>
        <w:rPr>
          <w:rFonts w:ascii="仿宋_GB2312" w:hAnsi="仿宋_GB2312" w:eastAsia="仿宋_GB2312" w:cs="仿宋_GB2312"/>
          <w:color w:val="000000"/>
          <w:kern w:val="0"/>
          <w:sz w:val="32"/>
          <w:szCs w:val="32"/>
        </w:rPr>
        <w:t>的申报</w:t>
      </w:r>
      <w:r>
        <w:rPr>
          <w:rFonts w:hint="eastAsia" w:ascii="仿宋_GB2312" w:hAnsi="仿宋_GB2312" w:eastAsia="仿宋_GB2312" w:cs="仿宋_GB2312"/>
          <w:color w:val="000000"/>
          <w:kern w:val="0"/>
          <w:sz w:val="32"/>
          <w:szCs w:val="32"/>
        </w:rPr>
        <w:t>工作</w:t>
      </w:r>
      <w:r>
        <w:rPr>
          <w:rFonts w:ascii="仿宋_GB2312" w:hAnsi="仿宋_GB2312" w:eastAsia="仿宋_GB2312" w:cs="仿宋_GB2312"/>
          <w:color w:val="000000"/>
          <w:kern w:val="0"/>
          <w:sz w:val="32"/>
          <w:szCs w:val="32"/>
        </w:rPr>
        <w:t>。</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ascii="仿宋_GB2312" w:eastAsia="仿宋_GB2312"/>
          <w:b/>
          <w:sz w:val="32"/>
          <w:szCs w:val="32"/>
        </w:rPr>
        <w:t>十条</w:t>
      </w:r>
      <w:r>
        <w:rPr>
          <w:rFonts w:hint="eastAsia" w:ascii="仿宋_GB2312" w:eastAsia="仿宋_GB2312"/>
          <w:b/>
          <w:sz w:val="32"/>
          <w:szCs w:val="32"/>
        </w:rPr>
        <w:t xml:space="preserve"> </w:t>
      </w:r>
      <w:r>
        <w:rPr>
          <w:rFonts w:hint="eastAsia" w:ascii="仿宋_GB2312" w:hAnsi="仿宋_GB2312" w:eastAsia="仿宋_GB2312" w:cs="仿宋_GB2312"/>
          <w:color w:val="000000"/>
          <w:kern w:val="0"/>
          <w:sz w:val="32"/>
          <w:szCs w:val="32"/>
        </w:rPr>
        <w:t>公示无异议或异议不成立的，市商务局根据批复的部门预算下达项目资助计划，在受资助项目单位按要求办理拨款手续后安排资金拨付。</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市</w:t>
      </w:r>
      <w:r>
        <w:rPr>
          <w:rFonts w:ascii="仿宋_GB2312" w:eastAsia="仿宋_GB2312"/>
          <w:sz w:val="32"/>
          <w:szCs w:val="32"/>
        </w:rPr>
        <w:t>商务局根据工作需要</w:t>
      </w:r>
      <w:r>
        <w:rPr>
          <w:rFonts w:hint="eastAsia" w:ascii="仿宋_GB2312" w:eastAsia="仿宋_GB2312"/>
          <w:sz w:val="32"/>
          <w:szCs w:val="32"/>
        </w:rPr>
        <w:t>可</w:t>
      </w:r>
      <w:r>
        <w:rPr>
          <w:rFonts w:ascii="仿宋_GB2312" w:eastAsia="仿宋_GB2312"/>
          <w:sz w:val="32"/>
          <w:szCs w:val="32"/>
        </w:rPr>
        <w:t>委托第三方机构协助开展项目承办、材料初审、专项审计和绩效评价等工作</w:t>
      </w:r>
      <w:r>
        <w:rPr>
          <w:rFonts w:hint="eastAsia" w:ascii="仿宋_GB2312" w:eastAsia="仿宋_GB2312"/>
          <w:sz w:val="32"/>
          <w:szCs w:val="32"/>
        </w:rPr>
        <w:t>。</w:t>
      </w:r>
    </w:p>
    <w:p>
      <w:pPr>
        <w:tabs>
          <w:tab w:val="left" w:pos="1845"/>
        </w:tabs>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项目</w:t>
      </w:r>
      <w:r>
        <w:rPr>
          <w:rFonts w:ascii="黑体" w:hAnsi="黑体" w:eastAsia="黑体"/>
          <w:sz w:val="32"/>
          <w:szCs w:val="32"/>
        </w:rPr>
        <w:t>管理</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一个</w:t>
      </w:r>
      <w:r>
        <w:rPr>
          <w:rFonts w:ascii="仿宋_GB2312" w:eastAsia="仿宋_GB2312"/>
          <w:sz w:val="32"/>
          <w:szCs w:val="32"/>
        </w:rPr>
        <w:t>项目</w:t>
      </w:r>
      <w:r>
        <w:rPr>
          <w:rFonts w:hint="eastAsia" w:ascii="仿宋_GB2312" w:eastAsia="仿宋_GB2312"/>
          <w:sz w:val="32"/>
          <w:szCs w:val="32"/>
        </w:rPr>
        <w:t>只可</w:t>
      </w:r>
      <w:r>
        <w:rPr>
          <w:rFonts w:ascii="仿宋_GB2312" w:eastAsia="仿宋_GB2312"/>
          <w:sz w:val="32"/>
          <w:szCs w:val="32"/>
        </w:rPr>
        <w:t>申报一项</w:t>
      </w:r>
      <w:r>
        <w:rPr>
          <w:rFonts w:hint="eastAsia" w:ascii="仿宋_GB2312" w:eastAsia="仿宋_GB2312"/>
          <w:sz w:val="32"/>
          <w:szCs w:val="32"/>
        </w:rPr>
        <w:t>市级</w:t>
      </w:r>
      <w:r>
        <w:rPr>
          <w:rFonts w:ascii="仿宋_GB2312" w:eastAsia="仿宋_GB2312"/>
          <w:sz w:val="32"/>
          <w:szCs w:val="32"/>
        </w:rPr>
        <w:t>专项资金，以同一项目申报多</w:t>
      </w:r>
      <w:r>
        <w:rPr>
          <w:rFonts w:hint="eastAsia" w:ascii="仿宋_GB2312" w:eastAsia="仿宋_GB2312"/>
          <w:sz w:val="32"/>
          <w:szCs w:val="32"/>
        </w:rPr>
        <w:t>项资金</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其他部门安排的专项资金）</w:t>
      </w:r>
      <w:r>
        <w:rPr>
          <w:rFonts w:hint="eastAsia" w:ascii="仿宋_GB2312" w:eastAsia="仿宋_GB2312"/>
          <w:sz w:val="32"/>
          <w:szCs w:val="32"/>
        </w:rPr>
        <w:t>支持</w:t>
      </w:r>
      <w:r>
        <w:rPr>
          <w:rFonts w:ascii="仿宋_GB2312" w:eastAsia="仿宋_GB2312"/>
          <w:sz w:val="32"/>
          <w:szCs w:val="32"/>
        </w:rPr>
        <w:t>的，应当在申报材料中注明原因，并说明已获得或正在申报的</w:t>
      </w:r>
      <w:r>
        <w:rPr>
          <w:rFonts w:hint="eastAsia" w:ascii="仿宋_GB2312" w:eastAsia="仿宋_GB2312"/>
          <w:sz w:val="32"/>
          <w:szCs w:val="32"/>
        </w:rPr>
        <w:t>其他资金情况</w:t>
      </w:r>
      <w:r>
        <w:rPr>
          <w:rFonts w:ascii="仿宋_GB2312" w:eastAsia="仿宋_GB2312"/>
          <w:sz w:val="32"/>
          <w:szCs w:val="32"/>
        </w:rPr>
        <w:t>。</w:t>
      </w:r>
      <w:r>
        <w:rPr>
          <w:rFonts w:hint="eastAsia" w:ascii="仿宋_GB2312" w:eastAsia="仿宋_GB2312"/>
          <w:sz w:val="32"/>
          <w:szCs w:val="32"/>
        </w:rPr>
        <w:t>依托</w:t>
      </w:r>
      <w:r>
        <w:rPr>
          <w:rFonts w:ascii="仿宋_GB2312" w:eastAsia="仿宋_GB2312"/>
          <w:sz w:val="32"/>
          <w:szCs w:val="32"/>
        </w:rPr>
        <w:t>同一核心内容或同一关键信息编制的不同项目，视为同一项目。</w:t>
      </w:r>
      <w:r>
        <w:rPr>
          <w:rFonts w:hint="eastAsia" w:ascii="仿宋_GB2312" w:eastAsia="仿宋_GB2312"/>
          <w:sz w:val="32"/>
          <w:szCs w:val="32"/>
        </w:rPr>
        <w:t>重复</w:t>
      </w:r>
      <w:r>
        <w:rPr>
          <w:rFonts w:ascii="仿宋_GB2312" w:eastAsia="仿宋_GB2312"/>
          <w:sz w:val="32"/>
          <w:szCs w:val="32"/>
        </w:rPr>
        <w:t>使用同一发票申报</w:t>
      </w:r>
      <w:r>
        <w:rPr>
          <w:rFonts w:hint="eastAsia" w:ascii="仿宋_GB2312" w:eastAsia="仿宋_GB2312"/>
          <w:sz w:val="32"/>
          <w:szCs w:val="32"/>
        </w:rPr>
        <w:t>多个市级</w:t>
      </w:r>
      <w:r>
        <w:rPr>
          <w:rFonts w:ascii="仿宋_GB2312" w:eastAsia="仿宋_GB2312"/>
          <w:sz w:val="32"/>
          <w:szCs w:val="32"/>
        </w:rPr>
        <w:t>专项资金项目</w:t>
      </w:r>
      <w:r>
        <w:rPr>
          <w:rFonts w:hint="eastAsia" w:ascii="仿宋_GB2312" w:eastAsia="仿宋_GB2312"/>
          <w:sz w:val="32"/>
          <w:szCs w:val="32"/>
        </w:rPr>
        <w:t>的</w:t>
      </w:r>
      <w:r>
        <w:rPr>
          <w:rFonts w:ascii="仿宋_GB2312" w:eastAsia="仿宋_GB2312"/>
          <w:sz w:val="32"/>
          <w:szCs w:val="32"/>
        </w:rPr>
        <w:t>，可视为重复申报。</w:t>
      </w:r>
      <w:r>
        <w:rPr>
          <w:rFonts w:hint="eastAsia" w:ascii="仿宋_GB2312" w:eastAsia="仿宋_GB2312"/>
          <w:sz w:val="32"/>
          <w:szCs w:val="32"/>
        </w:rPr>
        <w:t>申报</w:t>
      </w:r>
      <w:r>
        <w:rPr>
          <w:rFonts w:ascii="仿宋_GB2312" w:eastAsia="仿宋_GB2312"/>
          <w:sz w:val="32"/>
          <w:szCs w:val="32"/>
        </w:rPr>
        <w:t>单位不得弄虚作假、套取、</w:t>
      </w:r>
      <w:r>
        <w:rPr>
          <w:rFonts w:hint="eastAsia" w:ascii="仿宋_GB2312" w:eastAsia="仿宋_GB2312"/>
          <w:sz w:val="32"/>
          <w:szCs w:val="32"/>
        </w:rPr>
        <w:t>骗取</w:t>
      </w:r>
      <w:r>
        <w:rPr>
          <w:rFonts w:ascii="仿宋_GB2312" w:eastAsia="仿宋_GB2312"/>
          <w:sz w:val="32"/>
          <w:szCs w:val="32"/>
        </w:rPr>
        <w:t>专项资金。</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项目</w:t>
      </w:r>
      <w:r>
        <w:rPr>
          <w:rFonts w:ascii="仿宋_GB2312" w:eastAsia="仿宋_GB2312"/>
          <w:sz w:val="32"/>
          <w:szCs w:val="32"/>
        </w:rPr>
        <w:t>单位应加强对专项资金使用的管理，按照项目单位性质及所执行会计制度（</w:t>
      </w:r>
      <w:r>
        <w:rPr>
          <w:rFonts w:hint="eastAsia" w:ascii="仿宋_GB2312" w:eastAsia="仿宋_GB2312"/>
          <w:sz w:val="32"/>
          <w:szCs w:val="32"/>
        </w:rPr>
        <w:t>准则</w:t>
      </w:r>
      <w:r>
        <w:rPr>
          <w:rFonts w:ascii="仿宋_GB2312" w:eastAsia="仿宋_GB2312"/>
          <w:sz w:val="32"/>
          <w:szCs w:val="32"/>
        </w:rPr>
        <w:t>）</w:t>
      </w:r>
      <w:r>
        <w:rPr>
          <w:rFonts w:hint="eastAsia" w:ascii="仿宋_GB2312" w:eastAsia="仿宋_GB2312"/>
          <w:sz w:val="32"/>
          <w:szCs w:val="32"/>
        </w:rPr>
        <w:t>等</w:t>
      </w:r>
      <w:r>
        <w:rPr>
          <w:rFonts w:ascii="仿宋_GB2312" w:eastAsia="仿宋_GB2312"/>
          <w:sz w:val="32"/>
          <w:szCs w:val="32"/>
        </w:rPr>
        <w:t>有关专项资金处理办法执行。</w:t>
      </w:r>
    </w:p>
    <w:p>
      <w:pPr>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eastAsia="仿宋_GB2312"/>
          <w:b/>
          <w:sz w:val="32"/>
          <w:szCs w:val="32"/>
        </w:rPr>
        <w:t>第</w:t>
      </w:r>
      <w:r>
        <w:rPr>
          <w:rFonts w:ascii="仿宋_GB2312" w:eastAsia="仿宋_GB2312"/>
          <w:b/>
          <w:sz w:val="32"/>
          <w:szCs w:val="32"/>
        </w:rPr>
        <w:t>十</w:t>
      </w:r>
      <w:r>
        <w:rPr>
          <w:rFonts w:hint="eastAsia" w:ascii="仿宋_GB2312" w:eastAsia="仿宋_GB2312"/>
          <w:b/>
          <w:sz w:val="32"/>
          <w:szCs w:val="32"/>
        </w:rPr>
        <w:t>四</w:t>
      </w:r>
      <w:r>
        <w:rPr>
          <w:rFonts w:ascii="仿宋_GB2312" w:eastAsia="仿宋_GB2312"/>
          <w:b/>
          <w:sz w:val="32"/>
          <w:szCs w:val="32"/>
        </w:rPr>
        <w:t>条</w:t>
      </w:r>
      <w:r>
        <w:rPr>
          <w:rFonts w:hint="eastAsia" w:ascii="仿宋_GB2312" w:eastAsia="仿宋_GB2312"/>
          <w:sz w:val="32"/>
          <w:szCs w:val="32"/>
        </w:rPr>
        <w:t xml:space="preserve"> 境外</w:t>
      </w:r>
      <w:r>
        <w:rPr>
          <w:rFonts w:ascii="仿宋_GB2312" w:eastAsia="仿宋_GB2312"/>
          <w:sz w:val="32"/>
          <w:szCs w:val="32"/>
        </w:rPr>
        <w:t>展会重点支持项目</w:t>
      </w:r>
      <w:r>
        <w:rPr>
          <w:rFonts w:hint="eastAsia" w:ascii="仿宋_GB2312" w:hAnsi="仿宋_GB2312" w:eastAsia="仿宋_GB2312" w:cs="仿宋_GB2312"/>
          <w:color w:val="000000"/>
          <w:kern w:val="0"/>
          <w:sz w:val="32"/>
          <w:szCs w:val="32"/>
        </w:rPr>
        <w:t>单位应向市商务局提交受资助项目的自评价报告，自评价报告应包括项目概况、实施过程总结、效果评价、目标评价、评价结论、主要经验和相关建议等内容。市商务局根据需要抽取一定比例的项目开展后评价工作。</w:t>
      </w:r>
    </w:p>
    <w:p>
      <w:pPr>
        <w:tabs>
          <w:tab w:val="left" w:pos="1845"/>
        </w:tabs>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绩效评价</w:t>
      </w:r>
      <w:r>
        <w:rPr>
          <w:rFonts w:ascii="黑体" w:hAnsi="黑体" w:eastAsia="黑体"/>
          <w:sz w:val="32"/>
          <w:szCs w:val="32"/>
        </w:rPr>
        <w:t>和监督管理</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市商务局按照相关</w:t>
      </w:r>
      <w:r>
        <w:rPr>
          <w:rFonts w:ascii="仿宋_GB2312" w:eastAsia="仿宋_GB2312"/>
          <w:sz w:val="32"/>
          <w:szCs w:val="32"/>
        </w:rPr>
        <w:t>规定组织开展绩效评价和监督检查工作，评价结果作为资金政策调整和预算安排的重要依据</w:t>
      </w:r>
      <w:r>
        <w:rPr>
          <w:rFonts w:hint="eastAsia" w:ascii="仿宋_GB2312" w:eastAsia="仿宋_GB2312"/>
          <w:sz w:val="32"/>
          <w:szCs w:val="32"/>
        </w:rPr>
        <w:t>。</w:t>
      </w:r>
    </w:p>
    <w:p>
      <w:pPr>
        <w:tabs>
          <w:tab w:val="left" w:pos="1845"/>
        </w:tabs>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获得专项</w:t>
      </w:r>
      <w:r>
        <w:rPr>
          <w:rFonts w:ascii="仿宋_GB2312" w:eastAsia="仿宋_GB2312"/>
          <w:sz w:val="32"/>
          <w:szCs w:val="32"/>
        </w:rPr>
        <w:t>资金的申报单位</w:t>
      </w:r>
      <w:r>
        <w:rPr>
          <w:rFonts w:hint="eastAsia" w:ascii="仿宋_GB2312" w:eastAsia="仿宋_GB2312"/>
          <w:sz w:val="32"/>
          <w:szCs w:val="32"/>
        </w:rPr>
        <w:t>应当</w:t>
      </w:r>
      <w:r>
        <w:rPr>
          <w:rFonts w:ascii="仿宋_GB2312" w:eastAsia="仿宋_GB2312"/>
          <w:sz w:val="32"/>
          <w:szCs w:val="32"/>
        </w:rPr>
        <w:t>自觉接受财政、</w:t>
      </w:r>
      <w:r>
        <w:rPr>
          <w:rFonts w:hint="eastAsia" w:ascii="仿宋_GB2312" w:eastAsia="仿宋_GB2312"/>
          <w:sz w:val="32"/>
          <w:szCs w:val="32"/>
        </w:rPr>
        <w:t>商务</w:t>
      </w:r>
      <w:r>
        <w:rPr>
          <w:rFonts w:ascii="仿宋_GB2312" w:eastAsia="仿宋_GB2312"/>
          <w:sz w:val="32"/>
          <w:szCs w:val="32"/>
        </w:rPr>
        <w:t>、审计等部门的绩效评价和监督检查，并按要求完成绩效自评工作。</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第十七</w:t>
      </w:r>
      <w:r>
        <w:rPr>
          <w:rFonts w:ascii="仿宋_GB2312" w:eastAsia="仿宋_GB2312"/>
          <w:b/>
          <w:sz w:val="32"/>
          <w:szCs w:val="32"/>
        </w:rPr>
        <w:t>条</w:t>
      </w:r>
      <w:r>
        <w:rPr>
          <w:rFonts w:hint="eastAsia" w:ascii="仿宋_GB2312" w:eastAsia="仿宋_GB2312"/>
          <w:sz w:val="32"/>
          <w:szCs w:val="32"/>
        </w:rPr>
        <w:t xml:space="preserve"> 按照“谁</w:t>
      </w:r>
      <w:r>
        <w:rPr>
          <w:rFonts w:ascii="仿宋_GB2312" w:eastAsia="仿宋_GB2312"/>
          <w:sz w:val="32"/>
          <w:szCs w:val="32"/>
        </w:rPr>
        <w:t>审批、谁负责</w:t>
      </w:r>
      <w:r>
        <w:rPr>
          <w:rFonts w:hint="eastAsia" w:ascii="仿宋_GB2312" w:eastAsia="仿宋_GB2312"/>
          <w:sz w:val="32"/>
          <w:szCs w:val="32"/>
        </w:rPr>
        <w:t>”和“谁</w:t>
      </w:r>
      <w:r>
        <w:rPr>
          <w:rFonts w:ascii="仿宋_GB2312" w:eastAsia="仿宋_GB2312"/>
          <w:sz w:val="32"/>
          <w:szCs w:val="32"/>
        </w:rPr>
        <w:t>使用、谁负责</w:t>
      </w:r>
      <w:r>
        <w:rPr>
          <w:rFonts w:hint="eastAsia" w:ascii="仿宋_GB2312" w:eastAsia="仿宋_GB2312"/>
          <w:sz w:val="32"/>
          <w:szCs w:val="32"/>
        </w:rPr>
        <w:t>”的</w:t>
      </w:r>
      <w:r>
        <w:rPr>
          <w:rFonts w:ascii="仿宋_GB2312" w:eastAsia="仿宋_GB2312"/>
          <w:sz w:val="32"/>
          <w:szCs w:val="32"/>
        </w:rPr>
        <w:t>原则，市商务局对</w:t>
      </w:r>
      <w:r>
        <w:rPr>
          <w:rFonts w:hint="eastAsia" w:ascii="仿宋_GB2312" w:eastAsia="仿宋_GB2312"/>
          <w:sz w:val="32"/>
          <w:szCs w:val="32"/>
        </w:rPr>
        <w:t>在</w:t>
      </w:r>
      <w:r>
        <w:rPr>
          <w:rFonts w:ascii="仿宋_GB2312" w:eastAsia="仿宋_GB2312"/>
          <w:sz w:val="32"/>
          <w:szCs w:val="32"/>
        </w:rPr>
        <w:t>专项资金管理、使用过程中发现的违法违纪违规问题依法追究行政责任；涉嫌</w:t>
      </w:r>
      <w:r>
        <w:rPr>
          <w:rFonts w:hint="eastAsia" w:ascii="仿宋_GB2312" w:eastAsia="仿宋_GB2312"/>
          <w:sz w:val="32"/>
          <w:szCs w:val="32"/>
        </w:rPr>
        <w:t>犯罪</w:t>
      </w:r>
      <w:r>
        <w:rPr>
          <w:rFonts w:ascii="仿宋_GB2312" w:eastAsia="仿宋_GB2312"/>
          <w:sz w:val="32"/>
          <w:szCs w:val="32"/>
        </w:rPr>
        <w:t>的，依法移交司法机关处理。</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eastAsia="仿宋_GB2312"/>
          <w:b/>
          <w:sz w:val="32"/>
          <w:szCs w:val="32"/>
        </w:rPr>
        <w:t>第十八</w:t>
      </w:r>
      <w:r>
        <w:rPr>
          <w:rFonts w:ascii="仿宋_GB2312" w:eastAsia="仿宋_GB2312"/>
          <w:b/>
          <w:sz w:val="32"/>
          <w:szCs w:val="32"/>
        </w:rPr>
        <w:t>条</w:t>
      </w:r>
      <w:r>
        <w:rPr>
          <w:rFonts w:hint="eastAsia" w:ascii="仿宋_GB2312" w:eastAsia="仿宋_GB2312"/>
          <w:b/>
          <w:sz w:val="32"/>
          <w:szCs w:val="32"/>
        </w:rPr>
        <w:t xml:space="preserve"> </w:t>
      </w:r>
      <w:r>
        <w:rPr>
          <w:rFonts w:hint="eastAsia" w:ascii="仿宋_GB2312" w:hAnsi="仿宋_GB2312" w:eastAsia="仿宋_GB2312" w:cs="仿宋_GB2312"/>
          <w:color w:val="000000"/>
          <w:sz w:val="32"/>
          <w:szCs w:val="32"/>
        </w:rPr>
        <w:t>申报单位、</w:t>
      </w:r>
      <w:r>
        <w:rPr>
          <w:rFonts w:ascii="仿宋_GB2312" w:hAnsi="仿宋_GB2312" w:eastAsia="仿宋_GB2312" w:cs="仿宋_GB2312"/>
          <w:color w:val="000000"/>
          <w:sz w:val="32"/>
          <w:szCs w:val="32"/>
        </w:rPr>
        <w:t>专业机构、承办单位及其相关人员在专项资金的申报、审核、使用等过程中存在利用不正当手段或协助</w:t>
      </w:r>
      <w:r>
        <w:rPr>
          <w:rFonts w:hint="eastAsia" w:ascii="仿宋_GB2312" w:hAnsi="仿宋_GB2312" w:eastAsia="仿宋_GB2312" w:cs="仿宋_GB2312"/>
          <w:color w:val="000000"/>
          <w:sz w:val="32"/>
          <w:szCs w:val="32"/>
        </w:rPr>
        <w:t>骗取、</w:t>
      </w:r>
      <w:r>
        <w:rPr>
          <w:rFonts w:ascii="仿宋_GB2312" w:hAnsi="仿宋_GB2312" w:eastAsia="仿宋_GB2312" w:cs="仿宋_GB2312"/>
          <w:color w:val="000000"/>
          <w:sz w:val="32"/>
          <w:szCs w:val="32"/>
        </w:rPr>
        <w:t>截留、挤占、挪用专项资金，不履行或不正确履行职责等违法违规行为的，由市商务局按照市政府失信联合惩戒有关规定予以处理，并按照有关法律</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法规、规章的规定追究相应责任；</w:t>
      </w:r>
      <w:r>
        <w:rPr>
          <w:rFonts w:hint="eastAsia" w:ascii="仿宋_GB2312" w:hAnsi="仿宋_GB2312" w:eastAsia="仿宋_GB2312" w:cs="仿宋_GB2312"/>
          <w:color w:val="000000"/>
          <w:sz w:val="32"/>
          <w:szCs w:val="32"/>
        </w:rPr>
        <w:t>涉嫌犯罪的</w:t>
      </w:r>
      <w:r>
        <w:rPr>
          <w:rFonts w:ascii="仿宋_GB2312" w:hAnsi="仿宋_GB2312" w:eastAsia="仿宋_GB2312" w:cs="仿宋_GB2312"/>
          <w:color w:val="000000"/>
          <w:sz w:val="32"/>
          <w:szCs w:val="32"/>
        </w:rPr>
        <w:t>，依法移送司法机关处理。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w:t>
      </w:r>
      <w:r>
        <w:rPr>
          <w:rFonts w:ascii="仿宋_GB2312" w:hAnsi="仿宋_GB2312" w:eastAsia="仿宋_GB2312" w:cs="仿宋_GB2312"/>
          <w:color w:val="000000"/>
          <w:sz w:val="32"/>
          <w:szCs w:val="32"/>
        </w:rPr>
        <w:t>申报单位的违法违规行为造成专项资金损失的，由市商务局收回专项资金。</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第七章 附则</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本细则</w:t>
      </w:r>
      <w:r>
        <w:rPr>
          <w:rFonts w:ascii="仿宋_GB2312" w:eastAsia="仿宋_GB2312"/>
          <w:sz w:val="32"/>
          <w:szCs w:val="32"/>
        </w:rPr>
        <w:t>由市商务局负责</w:t>
      </w:r>
      <w:r>
        <w:rPr>
          <w:rFonts w:hint="eastAsia" w:ascii="仿宋_GB2312" w:eastAsia="仿宋_GB2312"/>
          <w:sz w:val="32"/>
          <w:szCs w:val="32"/>
        </w:rPr>
        <w:t>解释</w:t>
      </w:r>
      <w:r>
        <w:rPr>
          <w:rFonts w:ascii="仿宋_GB2312" w:eastAsia="仿宋_GB2312"/>
          <w:sz w:val="32"/>
          <w:szCs w:val="32"/>
        </w:rPr>
        <w:t>，相关法律、政策依据变化或有效期届满时，根据实际情况适时修订。</w:t>
      </w:r>
    </w:p>
    <w:p>
      <w:pPr>
        <w:tabs>
          <w:tab w:val="left" w:pos="1845"/>
        </w:tabs>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本</w:t>
      </w:r>
      <w:r>
        <w:rPr>
          <w:rFonts w:ascii="仿宋_GB2312" w:eastAsia="仿宋_GB2312"/>
          <w:sz w:val="32"/>
          <w:szCs w:val="32"/>
        </w:rPr>
        <w:t>细则自</w:t>
      </w:r>
      <w:r>
        <w:rPr>
          <w:rFonts w:hint="eastAsia" w:ascii="仿宋_GB2312" w:eastAsia="仿宋_GB2312"/>
          <w:sz w:val="32"/>
          <w:szCs w:val="32"/>
        </w:rPr>
        <w:t>2022年</w:t>
      </w:r>
      <w:r>
        <w:rPr>
          <w:rFonts w:ascii="仿宋_GB2312" w:eastAsia="仿宋_GB2312"/>
          <w:sz w:val="32"/>
          <w:szCs w:val="32"/>
        </w:rPr>
        <w:t>**</w:t>
      </w:r>
      <w:r>
        <w:rPr>
          <w:rFonts w:hint="eastAsia" w:ascii="仿宋_GB2312" w:eastAsia="仿宋_GB2312"/>
          <w:sz w:val="32"/>
          <w:szCs w:val="32"/>
        </w:rPr>
        <w:t>月</w:t>
      </w:r>
      <w:r>
        <w:rPr>
          <w:rFonts w:ascii="仿宋_GB2312" w:eastAsia="仿宋_GB2312"/>
          <w:sz w:val="32"/>
          <w:szCs w:val="32"/>
        </w:rPr>
        <w:t>**</w:t>
      </w:r>
      <w:r>
        <w:rPr>
          <w:rFonts w:hint="eastAsia" w:ascii="仿宋_GB2312" w:eastAsia="仿宋_GB2312"/>
          <w:sz w:val="32"/>
          <w:szCs w:val="32"/>
        </w:rPr>
        <w:t>日起</w:t>
      </w:r>
      <w:r>
        <w:rPr>
          <w:rFonts w:ascii="仿宋_GB2312" w:eastAsia="仿宋_GB2312"/>
          <w:sz w:val="32"/>
          <w:szCs w:val="32"/>
        </w:rPr>
        <w:t>实施，有效期</w:t>
      </w:r>
      <w:r>
        <w:rPr>
          <w:rFonts w:hint="eastAsia" w:ascii="仿宋_GB2312" w:eastAsia="仿宋_GB2312"/>
          <w:sz w:val="32"/>
          <w:szCs w:val="32"/>
        </w:rPr>
        <w:t>5年</w:t>
      </w:r>
      <w:r>
        <w:rPr>
          <w:rFonts w:ascii="仿宋_GB2312" w:eastAsia="仿宋_GB2312"/>
          <w:sz w:val="32"/>
          <w:szCs w:val="32"/>
        </w:rPr>
        <w:t>。</w:t>
      </w:r>
    </w:p>
    <w:p>
      <w:pPr>
        <w:spacing w:line="560" w:lineRule="exact"/>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UyN2E3NzM2MGExODZlOWY3N2U1NWY5MzA5MTcifQ=="/>
  </w:docVars>
  <w:rsids>
    <w:rsidRoot w:val="00000000"/>
    <w:rsid w:val="2157206B"/>
    <w:rsid w:val="6DD4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8"/>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ascii="Calibri Light" w:hAnsi="Calibri Light" w:eastAsia="宋体" w:cs="宋体"/>
      <w:b/>
      <w:bCs/>
      <w:kern w:val="28"/>
      <w:sz w:val="32"/>
      <w:szCs w:val="32"/>
    </w:rPr>
  </w:style>
  <w:style w:type="paragraph" w:styleId="7">
    <w:name w:val="annotation subject"/>
    <w:basedOn w:val="2"/>
    <w:next w:val="2"/>
    <w:link w:val="16"/>
    <w:qFormat/>
    <w:uiPriority w:val="99"/>
    <w:rPr>
      <w:b/>
      <w:bCs/>
    </w:rPr>
  </w:style>
  <w:style w:type="character" w:styleId="10">
    <w:name w:val="annotation reference"/>
    <w:basedOn w:val="9"/>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文件正文"/>
    <w:basedOn w:val="6"/>
    <w:qFormat/>
    <w:uiPriority w:val="0"/>
    <w:pPr>
      <w:spacing w:before="0" w:after="0" w:line="560" w:lineRule="exact"/>
      <w:ind w:firstLine="622" w:firstLineChars="200"/>
      <w:jc w:val="both"/>
      <w:outlineLvl w:val="9"/>
    </w:pPr>
    <w:rPr>
      <w:rFonts w:ascii="仿宋_GB2312" w:hAnsi="仿宋_GB2312" w:eastAsia="仿宋_GB2312" w:cs="Times New Roman"/>
      <w:b w:val="0"/>
      <w:bCs w:val="0"/>
      <w:kern w:val="2"/>
    </w:rPr>
  </w:style>
  <w:style w:type="character" w:customStyle="1" w:styleId="14">
    <w:name w:val="副标题 Char"/>
    <w:basedOn w:val="9"/>
    <w:link w:val="6"/>
    <w:qFormat/>
    <w:uiPriority w:val="11"/>
    <w:rPr>
      <w:rFonts w:ascii="Calibri Light" w:hAnsi="Calibri Light" w:eastAsia="宋体" w:cs="宋体"/>
      <w:b/>
      <w:bCs/>
      <w:kern w:val="28"/>
      <w:sz w:val="32"/>
      <w:szCs w:val="32"/>
    </w:rPr>
  </w:style>
  <w:style w:type="character" w:customStyle="1" w:styleId="15">
    <w:name w:val="批注文字 Char"/>
    <w:basedOn w:val="9"/>
    <w:link w:val="2"/>
    <w:qFormat/>
    <w:uiPriority w:val="99"/>
  </w:style>
  <w:style w:type="character" w:customStyle="1" w:styleId="16">
    <w:name w:val="批注主题 Char"/>
    <w:basedOn w:val="15"/>
    <w:link w:val="7"/>
    <w:qFormat/>
    <w:uiPriority w:val="99"/>
    <w:rPr>
      <w:b/>
      <w:bCs/>
    </w:rPr>
  </w:style>
  <w:style w:type="paragraph" w:customStyle="1" w:styleId="17">
    <w:name w:val="修订1"/>
    <w:qFormat/>
    <w:uiPriority w:val="99"/>
    <w:rPr>
      <w:rFonts w:ascii="Calibri" w:hAnsi="Calibri" w:eastAsia="宋体" w:cs="宋体"/>
      <w:kern w:val="2"/>
      <w:sz w:val="21"/>
      <w:szCs w:val="22"/>
      <w:lang w:val="en-US" w:eastAsia="zh-CN" w:bidi="ar-SA"/>
    </w:rPr>
  </w:style>
  <w:style w:type="character" w:customStyle="1" w:styleId="18">
    <w:name w:val="批注框文本 Char"/>
    <w:basedOn w:val="9"/>
    <w:link w:val="3"/>
    <w:qFormat/>
    <w:uiPriority w:val="99"/>
    <w:rPr>
      <w:sz w:val="18"/>
      <w:szCs w:val="18"/>
    </w:rPr>
  </w:style>
  <w:style w:type="paragraph" w:customStyle="1" w:styleId="19">
    <w:name w:val="Revision_9c760bcd-f14a-43f7-b2bd-482d5cfbba04"/>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4374</Words>
  <Characters>4468</Characters>
  <Paragraphs>84</Paragraphs>
  <TotalTime>17</TotalTime>
  <ScaleCrop>false</ScaleCrop>
  <LinksUpToDate>false</LinksUpToDate>
  <CharactersWithSpaces>4498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2022-03-02T00:48:00Z</dcterms:created>
  <dc:creator>宋佳莉</dc:creator>
  <cp:lastModifiedBy>阿营</cp:lastModifiedBy>
  <cp:lastPrinted>2022-01-26T17:08:00Z</cp:lastPrinted>
  <dcterms:modified xsi:type="dcterms:W3CDTF">2022-10-26T08:02:54Z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E313CA41FD944DCC8A8EF8DC4895CBCA</vt:lpwstr>
  </property>
</Properties>
</file>