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黑体" w:hAnsi="黑体" w:eastAsia="黑体" w:cs="黑体"/>
          <w:b w:val="0"/>
          <w:bCs/>
          <w:sz w:val="32"/>
          <w:szCs w:val="32"/>
          <w:highlight w:val="none"/>
          <w:u w:val="none"/>
          <w:lang w:val="en-US" w:eastAsia="zh-CN"/>
        </w:rPr>
      </w:pPr>
      <w:bookmarkStart w:id="0" w:name="_GoBack"/>
      <w:bookmarkEnd w:id="0"/>
      <w:r>
        <w:rPr>
          <w:rFonts w:hint="eastAsia" w:ascii="黑体" w:hAnsi="黑体" w:eastAsia="黑体" w:cs="黑体"/>
          <w:b w:val="0"/>
          <w:bCs/>
          <w:sz w:val="32"/>
          <w:szCs w:val="32"/>
          <w:highlight w:val="none"/>
          <w:u w:val="none"/>
          <w:lang w:val="en-US" w:eastAsia="zh-CN"/>
        </w:rPr>
        <w:t>附件2</w:t>
      </w:r>
    </w:p>
    <w:p>
      <w:pPr>
        <w:widowControl/>
        <w:spacing w:line="560" w:lineRule="atLeast"/>
        <w:ind w:right="102"/>
        <w:jc w:val="center"/>
        <w:rPr>
          <w:rFonts w:hint="eastAsia" w:ascii="宋体" w:hAnsi="宋体"/>
          <w:b/>
          <w:sz w:val="44"/>
          <w:szCs w:val="44"/>
        </w:rPr>
      </w:pPr>
    </w:p>
    <w:p>
      <w:pPr>
        <w:widowControl/>
        <w:spacing w:line="560" w:lineRule="exact"/>
        <w:ind w:right="0"/>
        <w:jc w:val="center"/>
        <w:outlineLvl w:val="0"/>
        <w:rPr>
          <w:rFonts w:hint="eastAsia" w:asciiTheme="majorEastAsia" w:hAnsiTheme="majorEastAsia" w:eastAsiaTheme="majorEastAsia" w:cstheme="majorEastAsia"/>
          <w:b/>
          <w:sz w:val="44"/>
          <w:szCs w:val="44"/>
          <w:lang w:eastAsia="zh-CN"/>
        </w:rPr>
      </w:pPr>
      <w:r>
        <w:rPr>
          <w:rFonts w:hint="eastAsia" w:asciiTheme="majorEastAsia" w:hAnsiTheme="majorEastAsia" w:eastAsiaTheme="majorEastAsia" w:cstheme="majorEastAsia"/>
          <w:b/>
          <w:sz w:val="44"/>
          <w:szCs w:val="44"/>
          <w:lang w:eastAsia="zh-CN"/>
        </w:rPr>
        <w:t>《</w:t>
      </w:r>
      <w:r>
        <w:rPr>
          <w:rFonts w:hint="eastAsia" w:ascii="宋体" w:hAnsi="宋体" w:eastAsia="宋体" w:cs="宋体"/>
          <w:b/>
          <w:bCs/>
          <w:color w:val="auto"/>
          <w:kern w:val="0"/>
          <w:sz w:val="44"/>
          <w:szCs w:val="44"/>
          <w:u w:val="none"/>
        </w:rPr>
        <w:t>深圳市</w:t>
      </w:r>
      <w:r>
        <w:rPr>
          <w:rFonts w:hint="eastAsia" w:ascii="宋体" w:hAnsi="宋体" w:cs="宋体"/>
          <w:b/>
          <w:bCs/>
          <w:color w:val="auto"/>
          <w:kern w:val="0"/>
          <w:sz w:val="44"/>
          <w:szCs w:val="44"/>
          <w:u w:val="none"/>
          <w:lang w:val="en-US" w:eastAsia="zh-CN"/>
        </w:rPr>
        <w:t>住房和建设领域</w:t>
      </w:r>
      <w:r>
        <w:rPr>
          <w:rFonts w:hint="eastAsia" w:ascii="宋体" w:hAnsi="宋体" w:eastAsia="宋体" w:cs="宋体"/>
          <w:b/>
          <w:bCs/>
          <w:color w:val="auto"/>
          <w:kern w:val="0"/>
          <w:sz w:val="44"/>
          <w:szCs w:val="44"/>
          <w:u w:val="none"/>
        </w:rPr>
        <w:t>新技术推广应用</w:t>
      </w:r>
      <w:r>
        <w:rPr>
          <w:rFonts w:hint="eastAsia" w:ascii="宋体" w:hAnsi="宋体" w:eastAsia="宋体" w:cs="宋体"/>
          <w:b/>
          <w:bCs/>
          <w:color w:val="auto"/>
          <w:kern w:val="0"/>
          <w:sz w:val="44"/>
          <w:szCs w:val="44"/>
          <w:u w:val="none"/>
          <w:lang w:val="en-US" w:eastAsia="zh-CN"/>
        </w:rPr>
        <w:t>管理</w:t>
      </w:r>
      <w:r>
        <w:rPr>
          <w:rFonts w:hint="eastAsia" w:ascii="宋体" w:hAnsi="宋体" w:eastAsia="宋体" w:cs="宋体"/>
          <w:b/>
          <w:bCs/>
          <w:color w:val="auto"/>
          <w:kern w:val="0"/>
          <w:sz w:val="44"/>
          <w:szCs w:val="44"/>
          <w:u w:val="none"/>
        </w:rPr>
        <w:t>办法</w:t>
      </w:r>
      <w:r>
        <w:rPr>
          <w:rFonts w:hint="eastAsia" w:asciiTheme="majorEastAsia" w:hAnsiTheme="majorEastAsia" w:eastAsiaTheme="majorEastAsia" w:cstheme="majorEastAsia"/>
          <w:b/>
          <w:sz w:val="44"/>
          <w:szCs w:val="44"/>
          <w:lang w:eastAsia="zh-CN"/>
        </w:rPr>
        <w:t>（</w:t>
      </w:r>
      <w:r>
        <w:rPr>
          <w:rFonts w:hint="eastAsia" w:asciiTheme="majorEastAsia" w:hAnsiTheme="majorEastAsia" w:eastAsiaTheme="majorEastAsia" w:cstheme="majorEastAsia"/>
          <w:b/>
          <w:sz w:val="44"/>
          <w:szCs w:val="44"/>
          <w:lang w:val="en-US" w:eastAsia="zh-CN"/>
        </w:rPr>
        <w:t>征求意见稿</w:t>
      </w:r>
      <w:r>
        <w:rPr>
          <w:rFonts w:hint="eastAsia" w:asciiTheme="majorEastAsia" w:hAnsiTheme="majorEastAsia" w:eastAsiaTheme="majorEastAsia" w:cstheme="majorEastAsia"/>
          <w:b/>
          <w:sz w:val="44"/>
          <w:szCs w:val="44"/>
          <w:lang w:eastAsia="zh-CN"/>
        </w:rPr>
        <w:t>）》</w:t>
      </w:r>
    </w:p>
    <w:p>
      <w:pPr>
        <w:widowControl/>
        <w:spacing w:line="560" w:lineRule="exact"/>
        <w:ind w:right="0"/>
        <w:jc w:val="center"/>
        <w:outlineLvl w:val="0"/>
        <w:rPr>
          <w:rFonts w:hint="eastAsia" w:asciiTheme="majorEastAsia" w:hAnsiTheme="majorEastAsia" w:eastAsiaTheme="majorEastAsia" w:cstheme="majorEastAsia"/>
          <w:b/>
          <w:sz w:val="44"/>
          <w:szCs w:val="44"/>
        </w:rPr>
      </w:pPr>
      <w:r>
        <w:rPr>
          <w:rFonts w:hint="eastAsia" w:asciiTheme="majorEastAsia" w:hAnsiTheme="majorEastAsia" w:eastAsiaTheme="majorEastAsia" w:cstheme="majorEastAsia"/>
          <w:b/>
          <w:sz w:val="44"/>
          <w:szCs w:val="44"/>
        </w:rPr>
        <w:t>起草说明</w:t>
      </w:r>
    </w:p>
    <w:p>
      <w:pPr>
        <w:widowControl/>
        <w:spacing w:line="560" w:lineRule="atLeast"/>
        <w:ind w:right="102"/>
        <w:jc w:val="center"/>
        <w:rPr>
          <w:rFonts w:ascii="宋体" w:hAnsi="宋体"/>
          <w:b/>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atLeast"/>
        <w:ind w:right="0" w:firstLine="640" w:firstLineChars="200"/>
        <w:jc w:val="both"/>
        <w:textAlignment w:val="auto"/>
        <w:rPr>
          <w:rFonts w:hint="default" w:ascii="仿宋_GB2312" w:hAnsi="宋体" w:eastAsia="仿宋_GB2312"/>
          <w:sz w:val="32"/>
          <w:szCs w:val="32"/>
          <w:lang w:val="en-US" w:eastAsia="zh-CN"/>
        </w:rPr>
      </w:pPr>
      <w:r>
        <w:rPr>
          <w:rFonts w:hint="eastAsia" w:ascii="仿宋_GB2312" w:hAnsi="宋体" w:eastAsia="仿宋_GB2312"/>
          <w:color w:val="auto"/>
          <w:kern w:val="0"/>
          <w:sz w:val="32"/>
          <w:szCs w:val="32"/>
          <w:u w:val="none"/>
          <w:lang w:val="en-US" w:eastAsia="zh-CN"/>
        </w:rPr>
        <w:t>为了深入贯彻落实创新驱动发展战略，促进本市建设科技成果转化推广，提高建设工程品质，推动行业技术进步和高质量发展</w:t>
      </w:r>
      <w:r>
        <w:rPr>
          <w:rFonts w:hint="eastAsia" w:ascii="仿宋_GB2312" w:hAnsi="宋体" w:eastAsia="仿宋_GB2312"/>
          <w:sz w:val="32"/>
          <w:szCs w:val="32"/>
          <w:lang w:val="en-US" w:eastAsia="zh-CN"/>
        </w:rPr>
        <w:t>，根据</w:t>
      </w:r>
      <w:r>
        <w:rPr>
          <w:rFonts w:hint="eastAsia" w:ascii="仿宋_GB2312" w:hAnsi="宋体" w:eastAsia="仿宋_GB2312" w:cs="Times New Roman"/>
          <w:b w:val="0"/>
          <w:bCs w:val="0"/>
          <w:color w:val="auto"/>
          <w:kern w:val="0"/>
          <w:sz w:val="32"/>
          <w:szCs w:val="32"/>
          <w:vertAlign w:val="baseline"/>
          <w:lang w:val="en-US" w:eastAsia="zh-CN"/>
        </w:rPr>
        <w:t>《中华人民共和国促进科技成果转化法》</w:t>
      </w:r>
      <w:r>
        <w:rPr>
          <w:rFonts w:hint="eastAsia" w:ascii="仿宋_GB2312" w:hAnsi="宋体" w:eastAsia="仿宋_GB2312"/>
          <w:color w:val="auto"/>
          <w:kern w:val="0"/>
          <w:sz w:val="32"/>
          <w:szCs w:val="32"/>
        </w:rPr>
        <w:t>《建设领域推广应用新技术管理规定》</w:t>
      </w:r>
      <w:r>
        <w:rPr>
          <w:rFonts w:hint="eastAsia" w:ascii="仿宋_GB2312" w:hAnsi="宋体" w:eastAsia="仿宋_GB2312"/>
          <w:color w:val="auto"/>
          <w:kern w:val="0"/>
          <w:sz w:val="32"/>
          <w:szCs w:val="32"/>
          <w:lang w:eastAsia="zh-CN"/>
        </w:rPr>
        <w:t>《深圳市建设工程质量管理条例》等</w:t>
      </w:r>
      <w:r>
        <w:rPr>
          <w:rFonts w:hint="eastAsia" w:ascii="仿宋_GB2312" w:hAnsi="宋体" w:eastAsia="仿宋_GB2312"/>
          <w:color w:val="000000"/>
          <w:kern w:val="0"/>
          <w:sz w:val="32"/>
          <w:szCs w:val="32"/>
          <w:lang w:val="en-US" w:eastAsia="zh-CN"/>
        </w:rPr>
        <w:t>法律法规</w:t>
      </w:r>
      <w:r>
        <w:rPr>
          <w:rFonts w:hint="eastAsia" w:ascii="仿宋_GB2312" w:hAnsi="宋体" w:eastAsia="仿宋_GB2312"/>
          <w:color w:val="000000"/>
          <w:kern w:val="0"/>
          <w:sz w:val="32"/>
          <w:szCs w:val="32"/>
        </w:rPr>
        <w:t>，我局</w:t>
      </w:r>
      <w:r>
        <w:rPr>
          <w:rFonts w:hint="eastAsia" w:ascii="仿宋_GB2312" w:hAnsi="宋体" w:eastAsia="仿宋_GB2312"/>
          <w:color w:val="000000"/>
          <w:kern w:val="0"/>
          <w:sz w:val="32"/>
          <w:szCs w:val="32"/>
          <w:lang w:val="en-US" w:eastAsia="zh-CN"/>
        </w:rPr>
        <w:t>制定了</w:t>
      </w:r>
      <w:r>
        <w:rPr>
          <w:rFonts w:hint="eastAsia" w:ascii="仿宋_GB2312" w:hAnsi="宋体" w:eastAsia="仿宋_GB2312"/>
          <w:color w:val="000000"/>
          <w:kern w:val="0"/>
          <w:sz w:val="32"/>
          <w:szCs w:val="32"/>
        </w:rPr>
        <w:t>《深圳市</w:t>
      </w:r>
      <w:r>
        <w:rPr>
          <w:rFonts w:hint="eastAsia" w:ascii="仿宋_GB2312" w:hAnsi="宋体" w:eastAsia="仿宋_GB2312"/>
          <w:color w:val="000000"/>
          <w:kern w:val="0"/>
          <w:sz w:val="32"/>
          <w:szCs w:val="32"/>
          <w:lang w:val="en-US" w:eastAsia="zh-CN"/>
        </w:rPr>
        <w:t>住房和建设领域</w:t>
      </w:r>
      <w:r>
        <w:rPr>
          <w:rFonts w:hint="eastAsia" w:ascii="仿宋_GB2312" w:hAnsi="宋体" w:eastAsia="仿宋_GB2312"/>
          <w:color w:val="000000"/>
          <w:kern w:val="0"/>
          <w:sz w:val="32"/>
          <w:szCs w:val="32"/>
        </w:rPr>
        <w:t>新技术推广应用</w:t>
      </w:r>
      <w:r>
        <w:rPr>
          <w:rFonts w:hint="eastAsia" w:ascii="仿宋_GB2312" w:hAnsi="宋体" w:eastAsia="仿宋_GB2312"/>
          <w:color w:val="000000"/>
          <w:kern w:val="0"/>
          <w:sz w:val="32"/>
          <w:szCs w:val="32"/>
          <w:lang w:val="en-US" w:eastAsia="zh-CN"/>
        </w:rPr>
        <w:t>管理</w:t>
      </w:r>
      <w:r>
        <w:rPr>
          <w:rFonts w:hint="eastAsia" w:ascii="仿宋_GB2312" w:hAnsi="宋体" w:eastAsia="仿宋_GB2312"/>
          <w:color w:val="000000"/>
          <w:kern w:val="0"/>
          <w:sz w:val="32"/>
          <w:szCs w:val="32"/>
        </w:rPr>
        <w:t>办法》</w:t>
      </w:r>
      <w:r>
        <w:rPr>
          <w:rFonts w:hint="eastAsia" w:ascii="仿宋_GB2312" w:hAnsi="宋体" w:eastAsia="仿宋_GB2312"/>
          <w:color w:val="000000"/>
          <w:kern w:val="0"/>
          <w:sz w:val="32"/>
          <w:szCs w:val="32"/>
          <w:lang w:eastAsia="zh-CN"/>
        </w:rPr>
        <w:t>（以下简称《办法》）</w:t>
      </w:r>
      <w:r>
        <w:rPr>
          <w:rFonts w:hint="eastAsia" w:ascii="仿宋_GB2312" w:hAnsi="宋体" w:eastAsia="仿宋_GB2312"/>
          <w:color w:val="000000"/>
          <w:kern w:val="0"/>
          <w:sz w:val="32"/>
          <w:szCs w:val="32"/>
        </w:rPr>
        <w:t>。现</w:t>
      </w:r>
      <w:r>
        <w:rPr>
          <w:rFonts w:hint="eastAsia" w:ascii="仿宋_GB2312" w:hAnsi="宋体" w:eastAsia="仿宋_GB2312"/>
          <w:color w:val="000000"/>
          <w:kern w:val="0"/>
          <w:sz w:val="32"/>
          <w:szCs w:val="32"/>
          <w:lang w:val="en-US" w:eastAsia="zh-CN"/>
        </w:rPr>
        <w:t>将编制</w:t>
      </w:r>
      <w:r>
        <w:rPr>
          <w:rFonts w:hint="eastAsia" w:ascii="仿宋_GB2312" w:hAnsi="宋体" w:eastAsia="仿宋_GB2312"/>
          <w:color w:val="000000"/>
          <w:kern w:val="0"/>
          <w:sz w:val="32"/>
          <w:szCs w:val="32"/>
        </w:rPr>
        <w:t>有关情况说明如下</w:t>
      </w:r>
      <w:r>
        <w:rPr>
          <w:rFonts w:hint="eastAsia" w:ascii="仿宋_GB2312" w:hAnsi="宋体" w:eastAsia="仿宋_GB2312"/>
          <w:color w:val="000000"/>
          <w:kern w:val="0"/>
          <w:sz w:val="32"/>
          <w:szCs w:val="32"/>
          <w:lang w:eastAsia="zh-CN"/>
        </w:rPr>
        <w:t>。</w:t>
      </w:r>
    </w:p>
    <w:p>
      <w:pPr>
        <w:keepNext w:val="0"/>
        <w:keepLines w:val="0"/>
        <w:pageBreakBefore w:val="0"/>
        <w:kinsoku/>
        <w:wordWrap/>
        <w:overflowPunct/>
        <w:topLinePunct w:val="0"/>
        <w:autoSpaceDE/>
        <w:autoSpaceDN/>
        <w:bidi w:val="0"/>
        <w:adjustRightInd w:val="0"/>
        <w:snapToGrid w:val="0"/>
        <w:spacing w:line="560" w:lineRule="atLeast"/>
        <w:ind w:right="0" w:firstLine="640" w:firstLineChars="200"/>
        <w:jc w:val="both"/>
        <w:textAlignment w:val="auto"/>
        <w:rPr>
          <w:rFonts w:hint="eastAsia" w:ascii="黑体" w:hAnsi="黑体" w:eastAsia="黑体" w:cs="黑体"/>
          <w:bCs/>
          <w:sz w:val="32"/>
          <w:szCs w:val="32"/>
          <w:lang w:eastAsia="zh-CN"/>
        </w:rPr>
      </w:pPr>
      <w:r>
        <w:rPr>
          <w:rFonts w:hint="eastAsia" w:ascii="黑体" w:hAnsi="黑体" w:eastAsia="黑体" w:cs="黑体"/>
          <w:bCs/>
          <w:sz w:val="32"/>
          <w:szCs w:val="32"/>
          <w:lang w:val="en-US" w:eastAsia="zh-CN"/>
        </w:rPr>
        <w:t xml:space="preserve"> 一</w:t>
      </w:r>
      <w:r>
        <w:rPr>
          <w:rFonts w:hint="eastAsia" w:ascii="黑体" w:hAnsi="黑体" w:eastAsia="黑体" w:cs="黑体"/>
          <w:bCs/>
          <w:sz w:val="32"/>
          <w:szCs w:val="32"/>
          <w:lang w:eastAsia="zh-CN"/>
        </w:rPr>
        <w:t>、</w:t>
      </w:r>
      <w:r>
        <w:rPr>
          <w:rFonts w:hint="eastAsia" w:ascii="黑体" w:hAnsi="黑体" w:eastAsia="黑体" w:cs="黑体"/>
          <w:bCs/>
          <w:sz w:val="32"/>
          <w:szCs w:val="32"/>
          <w:lang w:val="en-US" w:eastAsia="zh-CN"/>
        </w:rPr>
        <w:t>制定《办法》的</w:t>
      </w:r>
      <w:r>
        <w:rPr>
          <w:rFonts w:hint="eastAsia" w:ascii="黑体" w:hAnsi="黑体" w:eastAsia="黑体" w:cs="黑体"/>
          <w:bCs/>
          <w:sz w:val="32"/>
          <w:szCs w:val="32"/>
          <w:lang w:eastAsia="zh-CN"/>
        </w:rPr>
        <w:t>必要性</w:t>
      </w:r>
    </w:p>
    <w:p>
      <w:pPr>
        <w:keepNext w:val="0"/>
        <w:keepLines w:val="0"/>
        <w:pageBreakBefore w:val="0"/>
        <w:widowControl w:val="0"/>
        <w:tabs>
          <w:tab w:val="right" w:leader="dot" w:pos="8306"/>
        </w:tabs>
        <w:kinsoku/>
        <w:wordWrap/>
        <w:overflowPunct/>
        <w:topLinePunct w:val="0"/>
        <w:autoSpaceDE/>
        <w:autoSpaceDN/>
        <w:bidi w:val="0"/>
        <w:adjustRightInd w:val="0"/>
        <w:snapToGrid w:val="0"/>
        <w:spacing w:line="560" w:lineRule="atLeast"/>
        <w:ind w:right="0" w:firstLine="642" w:firstLineChars="200"/>
        <w:jc w:val="both"/>
        <w:textAlignment w:val="auto"/>
        <w:rPr>
          <w:rFonts w:hint="eastAsia" w:ascii="楷体_GB2312" w:hAnsi="楷体_GB2312" w:eastAsia="楷体_GB2312" w:cs="楷体_GB2312"/>
          <w:b/>
          <w:bCs w:val="0"/>
          <w:sz w:val="32"/>
          <w:szCs w:val="32"/>
          <w:lang w:eastAsia="zh-CN"/>
        </w:rPr>
      </w:pPr>
      <w:r>
        <w:rPr>
          <w:rFonts w:hint="eastAsia" w:ascii="楷体_GB2312" w:hAnsi="楷体_GB2312" w:eastAsia="楷体_GB2312" w:cs="楷体_GB2312"/>
          <w:b/>
          <w:bCs w:val="0"/>
          <w:sz w:val="32"/>
          <w:szCs w:val="32"/>
          <w:lang w:eastAsia="zh-CN"/>
        </w:rPr>
        <w:t>（</w:t>
      </w:r>
      <w:r>
        <w:rPr>
          <w:rFonts w:hint="eastAsia" w:ascii="楷体_GB2312" w:hAnsi="楷体_GB2312" w:eastAsia="楷体_GB2312" w:cs="楷体_GB2312"/>
          <w:b/>
          <w:bCs w:val="0"/>
          <w:sz w:val="32"/>
          <w:szCs w:val="32"/>
          <w:lang w:val="en-US" w:eastAsia="zh-CN"/>
        </w:rPr>
        <w:t>一</w:t>
      </w:r>
      <w:r>
        <w:rPr>
          <w:rFonts w:hint="eastAsia" w:ascii="楷体_GB2312" w:hAnsi="楷体_GB2312" w:eastAsia="楷体_GB2312" w:cs="楷体_GB2312"/>
          <w:b/>
          <w:bCs w:val="0"/>
          <w:sz w:val="32"/>
          <w:szCs w:val="32"/>
          <w:lang w:eastAsia="zh-CN"/>
        </w:rPr>
        <w:t>）</w:t>
      </w:r>
      <w:r>
        <w:rPr>
          <w:rFonts w:hint="eastAsia" w:ascii="楷体_GB2312" w:hAnsi="楷体_GB2312" w:eastAsia="楷体_GB2312" w:cs="楷体_GB2312"/>
          <w:b/>
          <w:bCs w:val="0"/>
          <w:sz w:val="32"/>
          <w:szCs w:val="32"/>
        </w:rPr>
        <w:t>推动我市</w:t>
      </w:r>
      <w:r>
        <w:rPr>
          <w:rFonts w:hint="eastAsia" w:ascii="楷体_GB2312" w:hAnsi="楷体_GB2312" w:eastAsia="楷体_GB2312" w:cs="楷体_GB2312"/>
          <w:b/>
          <w:bCs w:val="0"/>
          <w:sz w:val="32"/>
          <w:szCs w:val="32"/>
          <w:lang w:eastAsia="zh-CN"/>
        </w:rPr>
        <w:t>住房和建设领域</w:t>
      </w:r>
      <w:r>
        <w:rPr>
          <w:rFonts w:hint="eastAsia" w:ascii="楷体_GB2312" w:hAnsi="楷体_GB2312" w:eastAsia="楷体_GB2312" w:cs="楷体_GB2312"/>
          <w:b/>
          <w:bCs w:val="0"/>
          <w:sz w:val="32"/>
          <w:szCs w:val="32"/>
        </w:rPr>
        <w:t>科技创新与技术进步</w:t>
      </w:r>
      <w:r>
        <w:rPr>
          <w:rFonts w:hint="eastAsia" w:ascii="楷体_GB2312" w:hAnsi="楷体_GB2312" w:eastAsia="楷体_GB2312" w:cs="楷体_GB2312"/>
          <w:b/>
          <w:bCs w:val="0"/>
          <w:sz w:val="32"/>
          <w:szCs w:val="32"/>
          <w:lang w:eastAsia="zh-CN"/>
        </w:rPr>
        <w:t>的需要。</w:t>
      </w:r>
    </w:p>
    <w:p>
      <w:pPr>
        <w:keepNext w:val="0"/>
        <w:keepLines w:val="0"/>
        <w:pageBreakBefore w:val="0"/>
        <w:widowControl w:val="0"/>
        <w:tabs>
          <w:tab w:val="right" w:leader="dot" w:pos="8306"/>
        </w:tabs>
        <w:kinsoku/>
        <w:wordWrap/>
        <w:overflowPunct/>
        <w:topLinePunct w:val="0"/>
        <w:autoSpaceDE/>
        <w:autoSpaceDN/>
        <w:bidi w:val="0"/>
        <w:adjustRightInd w:val="0"/>
        <w:snapToGrid w:val="0"/>
        <w:spacing w:line="560" w:lineRule="atLeast"/>
        <w:ind w:right="0" w:firstLine="640" w:firstLineChars="200"/>
        <w:jc w:val="both"/>
        <w:textAlignment w:val="auto"/>
        <w:rPr>
          <w:rFonts w:hint="eastAsia" w:ascii="仿宋_GB2312" w:hAnsi="宋体" w:eastAsia="仿宋_GB2312"/>
          <w:bCs/>
          <w:sz w:val="32"/>
          <w:szCs w:val="32"/>
        </w:rPr>
      </w:pPr>
      <w:r>
        <w:rPr>
          <w:rFonts w:hint="eastAsia" w:ascii="仿宋_GB2312" w:hAnsi="宋体" w:eastAsia="仿宋_GB2312"/>
          <w:bCs/>
          <w:sz w:val="32"/>
          <w:szCs w:val="32"/>
          <w:lang w:eastAsia="zh-CN"/>
        </w:rPr>
        <w:t>科技是第一生产力、</w:t>
      </w:r>
      <w:r>
        <w:rPr>
          <w:rFonts w:hint="eastAsia" w:ascii="仿宋_GB2312" w:hAnsi="宋体" w:eastAsia="仿宋_GB2312"/>
          <w:bCs/>
          <w:sz w:val="32"/>
          <w:szCs w:val="32"/>
        </w:rPr>
        <w:t>创新</w:t>
      </w:r>
      <w:r>
        <w:rPr>
          <w:rFonts w:hint="eastAsia" w:ascii="仿宋_GB2312" w:hAnsi="宋体" w:eastAsia="仿宋_GB2312"/>
          <w:bCs/>
          <w:sz w:val="32"/>
          <w:szCs w:val="32"/>
          <w:lang w:eastAsia="zh-CN"/>
        </w:rPr>
        <w:t>是第一动力</w:t>
      </w:r>
      <w:r>
        <w:rPr>
          <w:rFonts w:hint="eastAsia" w:ascii="仿宋_GB2312" w:hAnsi="宋体" w:eastAsia="仿宋_GB2312"/>
          <w:bCs/>
          <w:sz w:val="32"/>
          <w:szCs w:val="32"/>
        </w:rPr>
        <w:t>。《</w:t>
      </w:r>
      <w:r>
        <w:rPr>
          <w:rFonts w:hint="eastAsia" w:ascii="仿宋_GB2312" w:hAnsi="宋体" w:eastAsia="仿宋_GB2312"/>
          <w:bCs/>
          <w:sz w:val="32"/>
          <w:szCs w:val="32"/>
          <w:shd w:val="clear" w:fill="auto"/>
        </w:rPr>
        <w:t>中共中央国务院</w:t>
      </w:r>
      <w:r>
        <w:rPr>
          <w:rFonts w:hint="eastAsia" w:ascii="仿宋_GB2312" w:hAnsi="宋体" w:eastAsia="仿宋_GB2312"/>
          <w:bCs/>
          <w:sz w:val="32"/>
          <w:szCs w:val="32"/>
        </w:rPr>
        <w:t>关于支持深圳建设中国特色社会主义先行示范区的意见》提出</w:t>
      </w:r>
      <w:r>
        <w:rPr>
          <w:rFonts w:hint="eastAsia" w:ascii="仿宋_GB2312" w:hAnsi="宋体" w:eastAsia="仿宋_GB2312"/>
          <w:bCs/>
          <w:sz w:val="32"/>
          <w:szCs w:val="32"/>
          <w:lang w:eastAsia="zh-CN"/>
        </w:rPr>
        <w:t>，</w:t>
      </w:r>
      <w:r>
        <w:rPr>
          <w:rFonts w:hint="eastAsia" w:ascii="仿宋_GB2312" w:hAnsi="宋体" w:eastAsia="仿宋_GB2312"/>
          <w:bCs/>
          <w:sz w:val="32"/>
          <w:szCs w:val="32"/>
        </w:rPr>
        <w:t>“加快实施创新驱动发展战略”</w:t>
      </w:r>
      <w:r>
        <w:rPr>
          <w:rFonts w:hint="eastAsia" w:ascii="仿宋_GB2312" w:hAnsi="宋体" w:eastAsia="仿宋_GB2312"/>
          <w:bCs/>
          <w:sz w:val="32"/>
          <w:szCs w:val="32"/>
          <w:lang w:eastAsia="zh-CN"/>
        </w:rPr>
        <w:t>。</w:t>
      </w:r>
      <w:r>
        <w:rPr>
          <w:rFonts w:hint="eastAsia" w:ascii="仿宋_GB2312" w:hAnsi="宋体" w:eastAsia="仿宋_GB2312"/>
          <w:bCs/>
          <w:sz w:val="32"/>
          <w:szCs w:val="32"/>
        </w:rPr>
        <w:t>《深圳经济特区科技创新条例》明确</w:t>
      </w:r>
      <w:r>
        <w:rPr>
          <w:rFonts w:hint="eastAsia" w:ascii="仿宋_GB2312" w:hAnsi="宋体" w:eastAsia="仿宋_GB2312"/>
          <w:bCs/>
          <w:sz w:val="32"/>
          <w:szCs w:val="32"/>
          <w:lang w:eastAsia="zh-CN"/>
        </w:rPr>
        <w:t>，</w:t>
      </w:r>
      <w:r>
        <w:rPr>
          <w:rFonts w:hint="eastAsia" w:ascii="仿宋_GB2312" w:hAnsi="宋体" w:eastAsia="仿宋_GB2312"/>
          <w:bCs/>
          <w:sz w:val="32"/>
          <w:szCs w:val="32"/>
        </w:rPr>
        <w:t>“坚持把创新驱动作为城市发展主导战略”</w:t>
      </w:r>
      <w:r>
        <w:rPr>
          <w:rFonts w:hint="eastAsia" w:ascii="仿宋_GB2312" w:hAnsi="宋体" w:eastAsia="仿宋_GB2312"/>
          <w:bCs/>
          <w:sz w:val="32"/>
          <w:szCs w:val="32"/>
          <w:lang w:eastAsia="zh-CN"/>
        </w:rPr>
        <w:t>，“鼓励开展资源与环境、人口与健康、文化创意、节能减排、公共安全、防震减灾、城市建设等领域的科技创新活动”</w:t>
      </w:r>
      <w:r>
        <w:rPr>
          <w:rFonts w:hint="eastAsia" w:ascii="仿宋_GB2312" w:hAnsi="宋体" w:eastAsia="仿宋_GB2312"/>
          <w:bCs/>
          <w:sz w:val="32"/>
          <w:szCs w:val="32"/>
        </w:rPr>
        <w:t>。</w:t>
      </w:r>
      <w:r>
        <w:rPr>
          <w:rFonts w:hint="eastAsia" w:ascii="仿宋_GB2312" w:hAnsi="宋体" w:eastAsia="仿宋_GB2312" w:cs="Times New Roman"/>
          <w:b w:val="0"/>
          <w:bCs/>
          <w:sz w:val="32"/>
          <w:szCs w:val="32"/>
          <w:lang w:eastAsia="zh-CN"/>
        </w:rPr>
        <w:t>住房和建设领域是城市建设创新发展的重要领域，</w:t>
      </w:r>
      <w:r>
        <w:rPr>
          <w:rFonts w:hint="eastAsia" w:ascii="仿宋_GB2312" w:hAnsi="宋体" w:eastAsia="仿宋_GB2312"/>
          <w:bCs/>
          <w:sz w:val="32"/>
          <w:szCs w:val="32"/>
        </w:rPr>
        <w:t>通过制定本办法，加强</w:t>
      </w:r>
      <w:r>
        <w:rPr>
          <w:rFonts w:hint="eastAsia" w:ascii="仿宋_GB2312" w:hAnsi="宋体" w:eastAsia="仿宋_GB2312" w:cs="Times New Roman"/>
          <w:b w:val="0"/>
          <w:bCs/>
          <w:sz w:val="32"/>
          <w:szCs w:val="32"/>
          <w:lang w:eastAsia="zh-CN"/>
        </w:rPr>
        <w:t>住房和建设领域</w:t>
      </w:r>
      <w:r>
        <w:rPr>
          <w:rFonts w:hint="eastAsia" w:ascii="仿宋_GB2312" w:hAnsi="宋体" w:eastAsia="仿宋_GB2312"/>
          <w:bCs/>
          <w:sz w:val="32"/>
          <w:szCs w:val="32"/>
        </w:rPr>
        <w:t>新技术推广应用，有助于增强</w:t>
      </w:r>
      <w:r>
        <w:rPr>
          <w:rFonts w:hint="eastAsia" w:ascii="仿宋_GB2312" w:hAnsi="宋体" w:eastAsia="仿宋_GB2312"/>
          <w:bCs/>
          <w:sz w:val="32"/>
          <w:szCs w:val="32"/>
          <w:lang w:val="en-US" w:eastAsia="zh-CN"/>
        </w:rPr>
        <w:t>住房和建设领域</w:t>
      </w:r>
      <w:r>
        <w:rPr>
          <w:rFonts w:hint="eastAsia" w:ascii="仿宋_GB2312" w:hAnsi="宋体" w:eastAsia="仿宋_GB2312"/>
          <w:bCs/>
          <w:sz w:val="32"/>
          <w:szCs w:val="32"/>
        </w:rPr>
        <w:t>科技创新能力，</w:t>
      </w:r>
      <w:r>
        <w:rPr>
          <w:rFonts w:hint="eastAsia" w:ascii="仿宋_GB2312" w:hAnsi="宋体" w:eastAsia="仿宋_GB2312"/>
          <w:bCs/>
          <w:sz w:val="32"/>
          <w:szCs w:val="32"/>
          <w:lang w:eastAsia="zh-CN"/>
        </w:rPr>
        <w:t>促进科技成果转化和创新转型</w:t>
      </w:r>
      <w:r>
        <w:rPr>
          <w:rFonts w:hint="eastAsia" w:ascii="仿宋_GB2312" w:hAnsi="宋体" w:eastAsia="仿宋_GB2312"/>
          <w:bCs/>
          <w:sz w:val="32"/>
          <w:szCs w:val="32"/>
        </w:rPr>
        <w:t>。</w:t>
      </w:r>
    </w:p>
    <w:p>
      <w:pPr>
        <w:keepNext w:val="0"/>
        <w:keepLines w:val="0"/>
        <w:pageBreakBefore w:val="0"/>
        <w:widowControl w:val="0"/>
        <w:tabs>
          <w:tab w:val="right" w:leader="dot" w:pos="8306"/>
        </w:tabs>
        <w:kinsoku/>
        <w:wordWrap/>
        <w:overflowPunct/>
        <w:topLinePunct w:val="0"/>
        <w:autoSpaceDE/>
        <w:autoSpaceDN/>
        <w:bidi w:val="0"/>
        <w:adjustRightInd w:val="0"/>
        <w:snapToGrid w:val="0"/>
        <w:spacing w:line="560" w:lineRule="atLeast"/>
        <w:ind w:right="0" w:firstLine="642" w:firstLineChars="200"/>
        <w:jc w:val="both"/>
        <w:textAlignment w:val="auto"/>
        <w:rPr>
          <w:rFonts w:hint="eastAsia" w:ascii="楷体_GB2312" w:hAnsi="楷体_GB2312" w:eastAsia="楷体_GB2312" w:cs="楷体_GB2312"/>
          <w:b/>
          <w:bCs w:val="0"/>
          <w:sz w:val="32"/>
          <w:szCs w:val="32"/>
          <w:lang w:val="en-US" w:eastAsia="zh-CN"/>
        </w:rPr>
      </w:pPr>
      <w:r>
        <w:rPr>
          <w:rFonts w:hint="eastAsia" w:ascii="楷体_GB2312" w:hAnsi="楷体_GB2312" w:eastAsia="楷体_GB2312" w:cs="楷体_GB2312"/>
          <w:b/>
          <w:bCs w:val="0"/>
          <w:sz w:val="32"/>
          <w:szCs w:val="32"/>
          <w:lang w:val="en-US" w:eastAsia="zh-CN"/>
        </w:rPr>
        <w:t>（二）推动我市现代建筑业高质量发展的需要。</w:t>
      </w:r>
    </w:p>
    <w:p>
      <w:pPr>
        <w:keepNext w:val="0"/>
        <w:keepLines w:val="0"/>
        <w:pageBreakBefore w:val="0"/>
        <w:widowControl w:val="0"/>
        <w:tabs>
          <w:tab w:val="right" w:leader="dot" w:pos="8306"/>
        </w:tabs>
        <w:kinsoku/>
        <w:wordWrap/>
        <w:overflowPunct/>
        <w:topLinePunct w:val="0"/>
        <w:autoSpaceDE/>
        <w:autoSpaceDN/>
        <w:bidi w:val="0"/>
        <w:adjustRightInd w:val="0"/>
        <w:snapToGrid w:val="0"/>
        <w:spacing w:line="560" w:lineRule="atLeast"/>
        <w:ind w:right="0" w:firstLine="640" w:firstLineChars="200"/>
        <w:jc w:val="both"/>
        <w:textAlignment w:val="auto"/>
        <w:rPr>
          <w:rFonts w:hint="eastAsia" w:ascii="仿宋_GB2312" w:hAnsi="宋体" w:eastAsia="仿宋_GB2312"/>
          <w:bCs/>
          <w:sz w:val="32"/>
          <w:szCs w:val="32"/>
          <w:lang w:val="en-US" w:eastAsia="zh-CN"/>
        </w:rPr>
      </w:pPr>
      <w:r>
        <w:rPr>
          <w:rFonts w:hint="eastAsia" w:ascii="仿宋_GB2312" w:hAnsi="宋体" w:eastAsia="仿宋_GB2312" w:cs="Times New Roman"/>
          <w:bCs/>
          <w:sz w:val="32"/>
          <w:szCs w:val="32"/>
          <w:lang w:val="en-US" w:eastAsia="zh-CN"/>
        </w:rPr>
        <w:t>市委市政府对现代建筑业高质量发展高度重视。近期市政府办公厅印发的</w:t>
      </w:r>
      <w:r>
        <w:rPr>
          <w:rFonts w:hint="eastAsia" w:ascii="仿宋_GB2312" w:hAnsi="宋体" w:eastAsia="仿宋_GB2312" w:cs="Times New Roman"/>
          <w:bCs/>
          <w:sz w:val="32"/>
          <w:szCs w:val="32"/>
        </w:rPr>
        <w:t>《深圳市加快推进现代建筑业高质量发展的若干措施》</w:t>
      </w:r>
      <w:r>
        <w:rPr>
          <w:rFonts w:hint="eastAsia" w:ascii="仿宋_GB2312" w:hAnsi="宋体" w:eastAsia="仿宋_GB2312" w:cs="Times New Roman"/>
          <w:bCs/>
          <w:sz w:val="32"/>
          <w:szCs w:val="32"/>
          <w:lang w:val="en-US" w:eastAsia="zh-CN"/>
        </w:rPr>
        <w:t>提出，</w:t>
      </w:r>
      <w:r>
        <w:rPr>
          <w:rFonts w:hint="eastAsia" w:ascii="仿宋_GB2312" w:hAnsi="宋体" w:eastAsia="仿宋_GB2312" w:cs="Times New Roman"/>
          <w:bCs/>
          <w:sz w:val="32"/>
          <w:szCs w:val="32"/>
          <w:lang w:eastAsia="zh-CN"/>
        </w:rPr>
        <w:t>“</w:t>
      </w:r>
      <w:r>
        <w:rPr>
          <w:rFonts w:hint="eastAsia" w:ascii="仿宋_GB2312" w:hAnsi="宋体" w:eastAsia="仿宋_GB2312" w:cs="Times New Roman"/>
          <w:bCs/>
          <w:sz w:val="32"/>
          <w:szCs w:val="32"/>
        </w:rPr>
        <w:t>加快发展高科技含量的现代建筑业，推动向知识密集型、资金密集型产业转型升级</w:t>
      </w:r>
      <w:r>
        <w:rPr>
          <w:rFonts w:hint="eastAsia" w:ascii="仿宋_GB2312" w:hAnsi="宋体" w:eastAsia="仿宋_GB2312" w:cs="Times New Roman"/>
          <w:bCs/>
          <w:sz w:val="32"/>
          <w:szCs w:val="32"/>
          <w:lang w:eastAsia="zh-CN"/>
        </w:rPr>
        <w:t>”，“</w:t>
      </w:r>
      <w:r>
        <w:rPr>
          <w:rFonts w:hint="eastAsia" w:ascii="仿宋_GB2312" w:hAnsi="宋体" w:eastAsia="仿宋_GB2312" w:cs="Times New Roman"/>
          <w:bCs/>
          <w:sz w:val="32"/>
          <w:szCs w:val="32"/>
        </w:rPr>
        <w:t>鼓励建筑业与先进制造业、新一代信息技术融合创新，加强新技术、新工艺、新材料、新产品应用，全面提高建造过程绿色化、工业化、智能化水平</w:t>
      </w:r>
      <w:r>
        <w:rPr>
          <w:rFonts w:hint="eastAsia" w:ascii="仿宋_GB2312" w:hAnsi="宋体" w:eastAsia="仿宋_GB2312" w:cs="Times New Roman"/>
          <w:bCs/>
          <w:sz w:val="32"/>
          <w:szCs w:val="32"/>
          <w:lang w:eastAsia="zh-CN"/>
        </w:rPr>
        <w:t>”，“</w:t>
      </w:r>
      <w:r>
        <w:rPr>
          <w:rFonts w:hint="eastAsia" w:ascii="仿宋_GB2312" w:hAnsi="宋体" w:eastAsia="仿宋_GB2312" w:cs="Times New Roman"/>
          <w:bCs/>
          <w:sz w:val="32"/>
          <w:szCs w:val="32"/>
        </w:rPr>
        <w:t>开展建设工程新技术认定工作，对具有较强创新性、先进性、适用性新技术发布推广目录</w:t>
      </w:r>
      <w:r>
        <w:rPr>
          <w:rFonts w:hint="eastAsia" w:ascii="仿宋_GB2312" w:hAnsi="宋体" w:eastAsia="仿宋_GB2312" w:cs="Times New Roman"/>
          <w:bCs/>
          <w:sz w:val="32"/>
          <w:szCs w:val="32"/>
          <w:lang w:eastAsia="zh-CN"/>
        </w:rPr>
        <w:t>”。</w:t>
      </w:r>
      <w:r>
        <w:rPr>
          <w:rFonts w:hint="eastAsia" w:ascii="仿宋_GB2312" w:hAnsi="宋体" w:eastAsia="仿宋_GB2312"/>
          <w:bCs/>
          <w:sz w:val="32"/>
          <w:szCs w:val="32"/>
          <w:lang w:val="en-US" w:eastAsia="zh-CN"/>
        </w:rPr>
        <w:t>通过制定本办法，能够有效推进新技术在工程项目落地应用，提升建设工程品质，推动我市现代建筑业高质量发展。</w:t>
      </w:r>
    </w:p>
    <w:p>
      <w:pPr>
        <w:keepNext w:val="0"/>
        <w:keepLines w:val="0"/>
        <w:pageBreakBefore w:val="0"/>
        <w:widowControl w:val="0"/>
        <w:tabs>
          <w:tab w:val="right" w:leader="dot" w:pos="8306"/>
        </w:tabs>
        <w:kinsoku/>
        <w:wordWrap/>
        <w:overflowPunct/>
        <w:topLinePunct w:val="0"/>
        <w:autoSpaceDE/>
        <w:autoSpaceDN/>
        <w:bidi w:val="0"/>
        <w:adjustRightInd w:val="0"/>
        <w:snapToGrid w:val="0"/>
        <w:spacing w:line="560" w:lineRule="atLeast"/>
        <w:ind w:right="0" w:firstLine="642" w:firstLineChars="200"/>
        <w:jc w:val="both"/>
        <w:textAlignment w:val="auto"/>
        <w:rPr>
          <w:rFonts w:hint="eastAsia" w:ascii="楷体_GB2312" w:hAnsi="楷体_GB2312" w:eastAsia="楷体_GB2312" w:cs="楷体_GB2312"/>
          <w:b/>
          <w:bCs w:val="0"/>
          <w:sz w:val="32"/>
          <w:szCs w:val="32"/>
          <w:lang w:val="en-US" w:eastAsia="zh-CN"/>
        </w:rPr>
      </w:pPr>
      <w:r>
        <w:rPr>
          <w:rFonts w:hint="eastAsia" w:ascii="楷体_GB2312" w:hAnsi="楷体_GB2312" w:eastAsia="楷体_GB2312" w:cs="楷体_GB2312"/>
          <w:b/>
          <w:bCs w:val="0"/>
          <w:sz w:val="32"/>
          <w:szCs w:val="32"/>
          <w:lang w:val="en-US" w:eastAsia="zh-CN"/>
        </w:rPr>
        <w:t>（三）为我市住房和建设领域新技术推广应用提供制度保障的需要。</w:t>
      </w:r>
    </w:p>
    <w:p>
      <w:pPr>
        <w:keepNext w:val="0"/>
        <w:keepLines w:val="0"/>
        <w:pageBreakBefore w:val="0"/>
        <w:widowControl w:val="0"/>
        <w:tabs>
          <w:tab w:val="right" w:leader="dot" w:pos="8306"/>
        </w:tabs>
        <w:kinsoku/>
        <w:wordWrap/>
        <w:overflowPunct/>
        <w:topLinePunct w:val="0"/>
        <w:autoSpaceDE/>
        <w:autoSpaceDN/>
        <w:bidi w:val="0"/>
        <w:adjustRightInd w:val="0"/>
        <w:snapToGrid w:val="0"/>
        <w:spacing w:line="560" w:lineRule="atLeast"/>
        <w:ind w:right="0" w:firstLine="640" w:firstLineChars="200"/>
        <w:jc w:val="both"/>
        <w:textAlignment w:val="auto"/>
        <w:rPr>
          <w:rFonts w:hint="eastAsia" w:ascii="仿宋_GB2312" w:hAnsi="宋体" w:eastAsia="仿宋_GB2312"/>
          <w:bCs/>
          <w:sz w:val="32"/>
          <w:szCs w:val="32"/>
          <w:lang w:val="en-US" w:eastAsia="zh-CN"/>
        </w:rPr>
      </w:pPr>
      <w:r>
        <w:rPr>
          <w:rFonts w:hint="eastAsia" w:ascii="仿宋_GB2312" w:hAnsi="宋体" w:eastAsia="仿宋_GB2312"/>
          <w:bCs/>
          <w:sz w:val="32"/>
          <w:szCs w:val="32"/>
          <w:lang w:val="en-US" w:eastAsia="zh-CN"/>
        </w:rPr>
        <w:t>《中华人民共和国促进科技成果转化法》《建设领域推广应用新技术管理规定》《深圳市建设工程质量管理条例》等法律法规均对新技术推广应用提出了明确的要求，我市工程建设行业需要制定相关办法，保障相关法律法规的贯彻落实。同时，也有利于</w:t>
      </w:r>
      <w:r>
        <w:rPr>
          <w:rFonts w:hint="eastAsia" w:ascii="仿宋_GB2312" w:hAnsi="宋体" w:eastAsia="仿宋_GB2312"/>
          <w:bCs/>
          <w:sz w:val="32"/>
          <w:szCs w:val="32"/>
          <w:highlight w:val="none"/>
        </w:rPr>
        <w:t>规范和加强本市建设工程新技术推广应用</w:t>
      </w:r>
      <w:r>
        <w:rPr>
          <w:rFonts w:hint="eastAsia" w:ascii="仿宋_GB2312" w:hAnsi="宋体" w:eastAsia="仿宋_GB2312"/>
          <w:bCs/>
          <w:sz w:val="32"/>
          <w:szCs w:val="32"/>
          <w:highlight w:val="none"/>
          <w:lang w:val="en-US" w:eastAsia="zh-CN"/>
        </w:rPr>
        <w:t>管理</w:t>
      </w:r>
      <w:r>
        <w:rPr>
          <w:rFonts w:hint="eastAsia" w:ascii="仿宋_GB2312" w:hAnsi="宋体" w:eastAsia="仿宋_GB2312"/>
          <w:bCs/>
          <w:sz w:val="32"/>
          <w:szCs w:val="32"/>
          <w:highlight w:val="none"/>
        </w:rPr>
        <w:t>工作，发挥法治对新技术推广应用的引领、保障、促进作用，为我市</w:t>
      </w:r>
      <w:r>
        <w:rPr>
          <w:rFonts w:hint="eastAsia" w:ascii="仿宋_GB2312" w:hAnsi="宋体" w:eastAsia="仿宋_GB2312"/>
          <w:bCs/>
          <w:sz w:val="32"/>
          <w:szCs w:val="32"/>
          <w:highlight w:val="none"/>
          <w:lang w:eastAsia="zh-CN"/>
        </w:rPr>
        <w:t>住房和建设领域</w:t>
      </w:r>
      <w:r>
        <w:rPr>
          <w:rFonts w:hint="eastAsia" w:ascii="仿宋_GB2312" w:hAnsi="宋体" w:eastAsia="仿宋_GB2312"/>
          <w:bCs/>
          <w:sz w:val="32"/>
          <w:szCs w:val="32"/>
          <w:highlight w:val="none"/>
        </w:rPr>
        <w:t>科技创新</w:t>
      </w:r>
      <w:r>
        <w:rPr>
          <w:rFonts w:hint="eastAsia" w:ascii="仿宋_GB2312" w:hAnsi="宋体" w:eastAsia="仿宋_GB2312"/>
          <w:bCs/>
          <w:sz w:val="32"/>
          <w:szCs w:val="32"/>
          <w:highlight w:val="none"/>
          <w:lang w:eastAsia="zh-CN"/>
        </w:rPr>
        <w:t>夯实</w:t>
      </w:r>
      <w:r>
        <w:rPr>
          <w:rFonts w:hint="eastAsia" w:ascii="仿宋_GB2312" w:hAnsi="宋体" w:eastAsia="仿宋_GB2312"/>
          <w:bCs/>
          <w:sz w:val="32"/>
          <w:szCs w:val="32"/>
          <w:highlight w:val="none"/>
        </w:rPr>
        <w:t>法治</w:t>
      </w:r>
      <w:r>
        <w:rPr>
          <w:rFonts w:hint="eastAsia" w:ascii="仿宋_GB2312" w:hAnsi="宋体" w:eastAsia="仿宋_GB2312"/>
          <w:bCs/>
          <w:sz w:val="32"/>
          <w:szCs w:val="32"/>
          <w:highlight w:val="none"/>
          <w:lang w:eastAsia="zh-CN"/>
        </w:rPr>
        <w:t>基础</w:t>
      </w:r>
      <w:r>
        <w:rPr>
          <w:rFonts w:hint="eastAsia" w:ascii="仿宋_GB2312" w:hAnsi="宋体" w:eastAsia="仿宋_GB2312"/>
          <w:bCs/>
          <w:sz w:val="32"/>
          <w:szCs w:val="32"/>
          <w:highlight w:val="none"/>
        </w:rPr>
        <w:t>。</w:t>
      </w:r>
    </w:p>
    <w:p>
      <w:pPr>
        <w:keepNext w:val="0"/>
        <w:keepLines w:val="0"/>
        <w:pageBreakBefore w:val="0"/>
        <w:numPr>
          <w:ilvl w:val="-1"/>
          <w:numId w:val="0"/>
        </w:numPr>
        <w:kinsoku/>
        <w:wordWrap/>
        <w:overflowPunct/>
        <w:topLinePunct w:val="0"/>
        <w:autoSpaceDE/>
        <w:autoSpaceDN/>
        <w:bidi w:val="0"/>
        <w:adjustRightInd w:val="0"/>
        <w:snapToGrid w:val="0"/>
        <w:spacing w:line="560" w:lineRule="atLeast"/>
        <w:ind w:left="0" w:right="0" w:firstLine="640" w:firstLineChars="200"/>
        <w:jc w:val="both"/>
        <w:textAlignment w:val="auto"/>
        <w:rPr>
          <w:rFonts w:hint="eastAsia" w:ascii="黑体" w:hAnsi="黑体" w:eastAsia="黑体" w:cs="黑体"/>
          <w:bCs/>
          <w:sz w:val="32"/>
          <w:szCs w:val="32"/>
          <w:lang w:val="en-US" w:eastAsia="zh-CN"/>
        </w:rPr>
      </w:pPr>
      <w:r>
        <w:rPr>
          <w:rFonts w:hint="eastAsia" w:ascii="黑体" w:hAnsi="黑体" w:eastAsia="黑体" w:cs="黑体"/>
          <w:bCs/>
          <w:sz w:val="32"/>
          <w:szCs w:val="32"/>
          <w:lang w:val="en-US" w:eastAsia="zh-CN"/>
        </w:rPr>
        <w:t>二、《办法》的起草过程</w:t>
      </w:r>
    </w:p>
    <w:p>
      <w:pPr>
        <w:keepNext w:val="0"/>
        <w:keepLines w:val="0"/>
        <w:pageBreakBefore w:val="0"/>
        <w:widowControl w:val="0"/>
        <w:numPr>
          <w:ilvl w:val="-1"/>
          <w:numId w:val="0"/>
        </w:numPr>
        <w:tabs>
          <w:tab w:val="right" w:leader="dot" w:pos="8306"/>
        </w:tabs>
        <w:kinsoku/>
        <w:wordWrap/>
        <w:overflowPunct/>
        <w:topLinePunct w:val="0"/>
        <w:autoSpaceDE/>
        <w:autoSpaceDN/>
        <w:bidi w:val="0"/>
        <w:adjustRightInd w:val="0"/>
        <w:snapToGrid w:val="0"/>
        <w:spacing w:line="560" w:lineRule="atLeast"/>
        <w:ind w:right="0" w:firstLine="640" w:firstLineChars="200"/>
        <w:jc w:val="both"/>
        <w:textAlignment w:val="auto"/>
        <w:rPr>
          <w:rFonts w:hint="eastAsia" w:ascii="仿宋_GB2312" w:hAnsi="宋体" w:eastAsia="仿宋_GB2312" w:cs="Times New Roman"/>
          <w:bCs/>
          <w:sz w:val="32"/>
          <w:szCs w:val="32"/>
          <w:highlight w:val="none"/>
        </w:rPr>
      </w:pPr>
      <w:r>
        <w:rPr>
          <w:rFonts w:hint="eastAsia" w:ascii="仿宋_GB2312" w:hAnsi="宋体" w:eastAsia="仿宋_GB2312"/>
          <w:b w:val="0"/>
          <w:bCs/>
          <w:sz w:val="32"/>
          <w:szCs w:val="32"/>
          <w:highlight w:val="none"/>
          <w:lang w:val="en-US" w:eastAsia="zh-CN"/>
        </w:rPr>
        <w:t>以保证合规性、体现创新性、注重可行性为</w:t>
      </w:r>
      <w:r>
        <w:rPr>
          <w:rFonts w:hint="eastAsia" w:ascii="仿宋_GB2312" w:hAnsi="宋体" w:eastAsia="仿宋_GB2312"/>
          <w:b w:val="0"/>
          <w:bCs/>
          <w:sz w:val="32"/>
          <w:szCs w:val="32"/>
          <w:lang w:val="en-US" w:eastAsia="zh-CN"/>
        </w:rPr>
        <w:t>总体制定思路</w:t>
      </w:r>
      <w:r>
        <w:rPr>
          <w:rFonts w:hint="eastAsia" w:ascii="仿宋_GB2312" w:hAnsi="宋体" w:eastAsia="仿宋_GB2312" w:cs="Times New Roman"/>
          <w:bCs/>
          <w:sz w:val="32"/>
          <w:szCs w:val="32"/>
          <w:highlight w:val="none"/>
        </w:rPr>
        <w:t>，我局通过</w:t>
      </w:r>
      <w:r>
        <w:rPr>
          <w:rFonts w:hint="eastAsia" w:ascii="仿宋_GB2312" w:hAnsi="宋体" w:eastAsia="仿宋_GB2312" w:cs="Times New Roman"/>
          <w:bCs/>
          <w:sz w:val="32"/>
          <w:szCs w:val="32"/>
          <w:highlight w:val="none"/>
          <w:lang w:val="en-US" w:eastAsia="zh-CN"/>
        </w:rPr>
        <w:t>调研、</w:t>
      </w:r>
      <w:r>
        <w:rPr>
          <w:rFonts w:hint="eastAsia" w:ascii="仿宋_GB2312" w:hAnsi="宋体" w:eastAsia="仿宋_GB2312" w:cs="Times New Roman"/>
          <w:bCs/>
          <w:sz w:val="32"/>
          <w:szCs w:val="32"/>
          <w:highlight w:val="none"/>
        </w:rPr>
        <w:t>广泛听取意见、科学论证、集体讨论等方法，开展《办法》的制定工作。工作内容主要包括：</w:t>
      </w:r>
    </w:p>
    <w:p>
      <w:pPr>
        <w:keepNext w:val="0"/>
        <w:keepLines w:val="0"/>
        <w:pageBreakBefore w:val="0"/>
        <w:widowControl w:val="0"/>
        <w:numPr>
          <w:ilvl w:val="-1"/>
          <w:numId w:val="0"/>
        </w:numPr>
        <w:tabs>
          <w:tab w:val="right" w:leader="dot" w:pos="8306"/>
        </w:tabs>
        <w:kinsoku/>
        <w:wordWrap/>
        <w:overflowPunct/>
        <w:topLinePunct w:val="0"/>
        <w:autoSpaceDE/>
        <w:autoSpaceDN/>
        <w:bidi w:val="0"/>
        <w:adjustRightInd w:val="0"/>
        <w:snapToGrid w:val="0"/>
        <w:spacing w:line="560" w:lineRule="atLeast"/>
        <w:ind w:right="0" w:firstLine="642" w:firstLineChars="200"/>
        <w:jc w:val="both"/>
        <w:textAlignment w:val="auto"/>
        <w:rPr>
          <w:rFonts w:hint="eastAsia" w:ascii="仿宋_GB2312" w:hAnsi="宋体" w:eastAsia="仿宋_GB2312"/>
          <w:b w:val="0"/>
          <w:bCs/>
          <w:sz w:val="32"/>
          <w:szCs w:val="32"/>
        </w:rPr>
      </w:pPr>
      <w:r>
        <w:rPr>
          <w:rFonts w:hint="eastAsia" w:ascii="楷体_GB2312" w:hAnsi="楷体_GB2312" w:eastAsia="楷体_GB2312" w:cs="楷体_GB2312"/>
          <w:b/>
          <w:bCs w:val="0"/>
          <w:sz w:val="32"/>
          <w:szCs w:val="32"/>
          <w:highlight w:val="none"/>
          <w:lang w:val="en-US" w:eastAsia="zh-CN"/>
        </w:rPr>
        <w:t>（一）</w:t>
      </w:r>
      <w:r>
        <w:rPr>
          <w:rFonts w:hint="eastAsia" w:ascii="楷体_GB2312" w:hAnsi="楷体_GB2312" w:eastAsia="楷体_GB2312" w:cs="楷体_GB2312"/>
          <w:b/>
          <w:bCs w:val="0"/>
          <w:sz w:val="32"/>
          <w:szCs w:val="32"/>
          <w:lang w:val="en-US" w:eastAsia="zh-CN"/>
        </w:rPr>
        <w:t>借鉴和收集。</w:t>
      </w:r>
      <w:r>
        <w:rPr>
          <w:rFonts w:hint="eastAsia" w:ascii="仿宋_GB2312" w:hAnsi="宋体" w:eastAsia="仿宋_GB2312"/>
          <w:b w:val="0"/>
          <w:bCs/>
          <w:sz w:val="32"/>
          <w:szCs w:val="32"/>
          <w:highlight w:val="none"/>
          <w:lang w:val="en-US" w:eastAsia="zh-CN"/>
        </w:rPr>
        <w:t>学习借鉴住建部及重点城市在住房和建设领域新技术推广应用方面的经验做法。在文件编制工作前期阶段做好充分的资料收集和研究，整理相关法律法规文件，为制定《办法》提供政策支持。</w:t>
      </w:r>
    </w:p>
    <w:p>
      <w:pPr>
        <w:keepNext w:val="0"/>
        <w:keepLines w:val="0"/>
        <w:pageBreakBefore w:val="0"/>
        <w:widowControl/>
        <w:kinsoku/>
        <w:wordWrap/>
        <w:overflowPunct/>
        <w:topLinePunct w:val="0"/>
        <w:autoSpaceDE/>
        <w:autoSpaceDN/>
        <w:bidi w:val="0"/>
        <w:adjustRightInd w:val="0"/>
        <w:snapToGrid w:val="0"/>
        <w:spacing w:line="560" w:lineRule="atLeast"/>
        <w:ind w:right="0" w:firstLine="642" w:firstLineChars="200"/>
        <w:jc w:val="both"/>
        <w:textAlignment w:val="auto"/>
        <w:rPr>
          <w:rFonts w:hint="eastAsia" w:ascii="仿宋_GB2312" w:hAnsi="宋体" w:eastAsia="仿宋_GB2312"/>
          <w:b w:val="0"/>
          <w:bCs/>
          <w:sz w:val="32"/>
          <w:szCs w:val="32"/>
        </w:rPr>
      </w:pPr>
      <w:r>
        <w:rPr>
          <w:rFonts w:hint="eastAsia" w:ascii="楷体_GB2312" w:hAnsi="楷体_GB2312" w:eastAsia="楷体_GB2312" w:cs="楷体_GB2312"/>
          <w:b/>
          <w:bCs w:val="0"/>
          <w:sz w:val="32"/>
          <w:szCs w:val="32"/>
        </w:rPr>
        <w:t>（二）</w:t>
      </w:r>
      <w:r>
        <w:rPr>
          <w:rFonts w:hint="eastAsia" w:ascii="楷体_GB2312" w:hAnsi="楷体_GB2312" w:eastAsia="楷体_GB2312" w:cs="楷体_GB2312"/>
          <w:b/>
          <w:bCs w:val="0"/>
          <w:sz w:val="32"/>
          <w:szCs w:val="32"/>
          <w:lang w:val="en-US" w:eastAsia="zh-CN"/>
        </w:rPr>
        <w:t>座谈和调研</w:t>
      </w:r>
      <w:r>
        <w:rPr>
          <w:rFonts w:hint="eastAsia" w:ascii="楷体_GB2312" w:hAnsi="楷体_GB2312" w:eastAsia="楷体_GB2312" w:cs="楷体_GB2312"/>
          <w:b/>
          <w:bCs w:val="0"/>
          <w:sz w:val="32"/>
          <w:szCs w:val="32"/>
        </w:rPr>
        <w:t>。</w:t>
      </w:r>
      <w:r>
        <w:rPr>
          <w:rFonts w:hint="eastAsia" w:ascii="仿宋_GB2312" w:hAnsi="宋体" w:eastAsia="仿宋_GB2312"/>
          <w:b w:val="0"/>
          <w:bCs/>
          <w:sz w:val="32"/>
          <w:szCs w:val="32"/>
        </w:rPr>
        <w:t>围绕新技术</w:t>
      </w:r>
      <w:r>
        <w:rPr>
          <w:rFonts w:hint="eastAsia" w:ascii="仿宋_GB2312" w:hAnsi="宋体" w:eastAsia="仿宋_GB2312"/>
          <w:b w:val="0"/>
          <w:bCs/>
          <w:sz w:val="32"/>
          <w:szCs w:val="32"/>
          <w:lang w:eastAsia="zh-CN"/>
        </w:rPr>
        <w:t>各</w:t>
      </w:r>
      <w:r>
        <w:rPr>
          <w:rFonts w:hint="eastAsia" w:ascii="仿宋_GB2312" w:hAnsi="宋体" w:eastAsia="仿宋_GB2312"/>
          <w:b w:val="0"/>
          <w:bCs/>
          <w:sz w:val="32"/>
          <w:szCs w:val="32"/>
        </w:rPr>
        <w:t>方面</w:t>
      </w:r>
      <w:r>
        <w:rPr>
          <w:rFonts w:hint="eastAsia" w:ascii="仿宋_GB2312" w:hAnsi="宋体" w:eastAsia="仿宋_GB2312"/>
          <w:b w:val="0"/>
          <w:bCs/>
          <w:sz w:val="32"/>
          <w:szCs w:val="32"/>
          <w:lang w:eastAsia="zh-CN"/>
        </w:rPr>
        <w:t>问题</w:t>
      </w:r>
      <w:r>
        <w:rPr>
          <w:rFonts w:hint="eastAsia" w:ascii="仿宋_GB2312" w:hAnsi="宋体" w:eastAsia="仿宋_GB2312"/>
          <w:b w:val="0"/>
          <w:bCs/>
          <w:sz w:val="32"/>
          <w:szCs w:val="32"/>
        </w:rPr>
        <w:t>，组织重点企业、相关行业协会等单位和专家，深入开展行业座谈及专项调研</w:t>
      </w:r>
      <w:r>
        <w:rPr>
          <w:rFonts w:hint="eastAsia" w:ascii="仿宋_GB2312" w:hAnsi="宋体" w:eastAsia="仿宋_GB2312"/>
          <w:b w:val="0"/>
          <w:bCs/>
          <w:sz w:val="32"/>
          <w:szCs w:val="32"/>
          <w:lang w:eastAsia="zh-CN"/>
        </w:rPr>
        <w:t>，</w:t>
      </w:r>
      <w:r>
        <w:rPr>
          <w:rFonts w:hint="eastAsia" w:ascii="仿宋_GB2312" w:hAnsi="宋体" w:eastAsia="仿宋_GB2312"/>
          <w:b w:val="0"/>
          <w:bCs/>
          <w:sz w:val="32"/>
          <w:szCs w:val="32"/>
          <w:lang w:val="en-US" w:eastAsia="zh-CN"/>
        </w:rPr>
        <w:t>听取各方意见和建议</w:t>
      </w:r>
      <w:r>
        <w:rPr>
          <w:rFonts w:hint="eastAsia" w:ascii="仿宋_GB2312" w:hAnsi="宋体" w:eastAsia="仿宋_GB2312"/>
          <w:b w:val="0"/>
          <w:bCs/>
          <w:sz w:val="32"/>
          <w:szCs w:val="32"/>
          <w:lang w:eastAsia="zh-CN"/>
        </w:rPr>
        <w:t>。</w:t>
      </w:r>
    </w:p>
    <w:p>
      <w:pPr>
        <w:keepNext w:val="0"/>
        <w:keepLines w:val="0"/>
        <w:pageBreakBefore w:val="0"/>
        <w:widowControl/>
        <w:numPr>
          <w:ilvl w:val="-1"/>
          <w:numId w:val="0"/>
        </w:numPr>
        <w:kinsoku/>
        <w:wordWrap/>
        <w:overflowPunct/>
        <w:topLinePunct w:val="0"/>
        <w:autoSpaceDE/>
        <w:autoSpaceDN/>
        <w:bidi w:val="0"/>
        <w:adjustRightInd w:val="0"/>
        <w:snapToGrid w:val="0"/>
        <w:spacing w:line="560" w:lineRule="atLeast"/>
        <w:ind w:right="0" w:firstLine="642" w:firstLineChars="200"/>
        <w:jc w:val="both"/>
        <w:textAlignment w:val="auto"/>
        <w:rPr>
          <w:rFonts w:hint="eastAsia" w:ascii="黑体" w:hAnsi="黑体" w:eastAsia="黑体" w:cs="黑体"/>
          <w:bCs/>
          <w:sz w:val="32"/>
          <w:szCs w:val="32"/>
          <w:lang w:val="en-US" w:eastAsia="zh-CN"/>
        </w:rPr>
      </w:pPr>
      <w:r>
        <w:rPr>
          <w:rFonts w:hint="eastAsia" w:ascii="楷体_GB2312" w:hAnsi="楷体_GB2312" w:eastAsia="楷体_GB2312" w:cs="楷体_GB2312"/>
          <w:b/>
          <w:bCs w:val="0"/>
          <w:sz w:val="32"/>
          <w:szCs w:val="32"/>
          <w:lang w:eastAsia="zh-CN"/>
        </w:rPr>
        <w:t>（</w:t>
      </w:r>
      <w:r>
        <w:rPr>
          <w:rFonts w:hint="eastAsia" w:ascii="楷体_GB2312" w:hAnsi="楷体_GB2312" w:eastAsia="楷体_GB2312" w:cs="楷体_GB2312"/>
          <w:b/>
          <w:bCs w:val="0"/>
          <w:sz w:val="32"/>
          <w:szCs w:val="32"/>
          <w:lang w:val="en-US" w:eastAsia="zh-CN"/>
        </w:rPr>
        <w:t>三</w:t>
      </w:r>
      <w:r>
        <w:rPr>
          <w:rFonts w:hint="eastAsia" w:ascii="楷体_GB2312" w:hAnsi="楷体_GB2312" w:eastAsia="楷体_GB2312" w:cs="楷体_GB2312"/>
          <w:b/>
          <w:bCs w:val="0"/>
          <w:sz w:val="32"/>
          <w:szCs w:val="32"/>
          <w:lang w:eastAsia="zh-CN"/>
        </w:rPr>
        <w:t>）形成办法征求意见稿。</w:t>
      </w:r>
      <w:r>
        <w:rPr>
          <w:rFonts w:hint="eastAsia" w:ascii="仿宋_GB2312" w:hAnsi="宋体" w:eastAsia="仿宋_GB2312" w:cs="Times New Roman"/>
          <w:b w:val="0"/>
          <w:bCs/>
          <w:sz w:val="32"/>
          <w:szCs w:val="32"/>
          <w:lang w:val="en-US" w:eastAsia="zh-CN"/>
        </w:rPr>
        <w:t>在以上工作基础上，</w:t>
      </w:r>
      <w:r>
        <w:rPr>
          <w:rFonts w:hint="eastAsia" w:ascii="仿宋_GB2312" w:hAnsi="宋体" w:eastAsia="仿宋_GB2312" w:cs="宋体"/>
          <w:b w:val="0"/>
          <w:bCs/>
          <w:kern w:val="0"/>
          <w:sz w:val="32"/>
          <w:szCs w:val="32"/>
          <w:highlight w:val="none"/>
        </w:rPr>
        <w:t>结合实际工作需要</w:t>
      </w:r>
      <w:r>
        <w:rPr>
          <w:rFonts w:hint="eastAsia" w:ascii="仿宋_GB2312" w:hAnsi="宋体" w:eastAsia="仿宋_GB2312" w:cs="宋体"/>
          <w:b w:val="0"/>
          <w:bCs/>
          <w:kern w:val="0"/>
          <w:sz w:val="32"/>
          <w:szCs w:val="32"/>
          <w:highlight w:val="none"/>
          <w:lang w:eastAsia="zh-CN"/>
        </w:rPr>
        <w:t>，</w:t>
      </w:r>
      <w:r>
        <w:rPr>
          <w:rFonts w:hint="eastAsia" w:ascii="仿宋_GB2312" w:hAnsi="宋体" w:eastAsia="仿宋_GB2312" w:cs="宋体"/>
          <w:b w:val="0"/>
          <w:bCs/>
          <w:kern w:val="0"/>
          <w:sz w:val="32"/>
          <w:szCs w:val="32"/>
          <w:highlight w:val="none"/>
          <w:lang w:val="en-US" w:eastAsia="zh-CN"/>
        </w:rPr>
        <w:t>进行多次研讨、论证和修改</w:t>
      </w:r>
      <w:r>
        <w:rPr>
          <w:rFonts w:hint="eastAsia" w:ascii="仿宋_GB2312" w:hAnsi="宋体" w:eastAsia="仿宋_GB2312" w:cs="宋体"/>
          <w:b w:val="0"/>
          <w:bCs/>
          <w:kern w:val="0"/>
          <w:sz w:val="32"/>
          <w:szCs w:val="32"/>
          <w:highlight w:val="none"/>
          <w:lang w:eastAsia="zh-CN"/>
        </w:rPr>
        <w:t>，</w:t>
      </w:r>
      <w:r>
        <w:rPr>
          <w:rFonts w:hint="eastAsia" w:ascii="仿宋_GB2312" w:hAnsi="宋体" w:eastAsia="仿宋_GB2312" w:cs="宋体"/>
          <w:b w:val="0"/>
          <w:bCs/>
          <w:kern w:val="0"/>
          <w:sz w:val="32"/>
          <w:szCs w:val="32"/>
          <w:highlight w:val="none"/>
          <w:lang w:val="en-US" w:eastAsia="zh-CN"/>
        </w:rPr>
        <w:t>形成了《办法》的征求意见稿</w:t>
      </w:r>
      <w:r>
        <w:rPr>
          <w:rFonts w:hint="eastAsia" w:ascii="仿宋_GB2312" w:hAnsi="宋体" w:eastAsia="仿宋_GB2312" w:cs="宋体"/>
          <w:bCs/>
          <w:kern w:val="0"/>
          <w:sz w:val="32"/>
          <w:szCs w:val="32"/>
          <w:highlight w:val="none"/>
        </w:rPr>
        <w:t>。</w:t>
      </w:r>
    </w:p>
    <w:p>
      <w:pPr>
        <w:keepNext w:val="0"/>
        <w:keepLines w:val="0"/>
        <w:pageBreakBefore w:val="0"/>
        <w:numPr>
          <w:ilvl w:val="-1"/>
          <w:numId w:val="0"/>
        </w:numPr>
        <w:kinsoku/>
        <w:wordWrap/>
        <w:overflowPunct/>
        <w:topLinePunct w:val="0"/>
        <w:autoSpaceDE/>
        <w:autoSpaceDN/>
        <w:bidi w:val="0"/>
        <w:adjustRightInd w:val="0"/>
        <w:snapToGrid w:val="0"/>
        <w:spacing w:line="560" w:lineRule="atLeast"/>
        <w:ind w:left="630" w:right="0" w:firstLine="0" w:firstLineChars="0"/>
        <w:jc w:val="both"/>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三、《办法》主要内容的说明</w:t>
      </w:r>
    </w:p>
    <w:p>
      <w:pPr>
        <w:keepNext w:val="0"/>
        <w:keepLines w:val="0"/>
        <w:pageBreakBefore w:val="0"/>
        <w:widowControl/>
        <w:numPr>
          <w:ilvl w:val="-1"/>
          <w:numId w:val="0"/>
        </w:numPr>
        <w:kinsoku/>
        <w:wordWrap/>
        <w:overflowPunct/>
        <w:topLinePunct w:val="0"/>
        <w:autoSpaceDE/>
        <w:autoSpaceDN/>
        <w:bidi w:val="0"/>
        <w:adjustRightInd w:val="0"/>
        <w:snapToGrid w:val="0"/>
        <w:spacing w:line="560" w:lineRule="atLeast"/>
        <w:ind w:left="0" w:leftChars="0" w:right="0" w:firstLine="640" w:firstLineChars="200"/>
        <w:jc w:val="both"/>
        <w:textAlignment w:val="auto"/>
        <w:rPr>
          <w:rFonts w:hint="eastAsia" w:ascii="仿宋_GB2312" w:hAnsi="宋体" w:eastAsia="仿宋_GB2312" w:cs="Times New Roman"/>
          <w:b w:val="0"/>
          <w:bCs/>
          <w:sz w:val="32"/>
          <w:szCs w:val="32"/>
          <w:lang w:val="en-US" w:eastAsia="zh-CN"/>
        </w:rPr>
      </w:pPr>
      <w:r>
        <w:rPr>
          <w:rFonts w:hint="eastAsia" w:ascii="仿宋_GB2312" w:hAnsi="宋体" w:eastAsia="仿宋_GB2312"/>
          <w:bCs/>
          <w:sz w:val="32"/>
          <w:szCs w:val="32"/>
          <w:lang w:eastAsia="zh-CN"/>
        </w:rPr>
        <w:t>《</w:t>
      </w:r>
      <w:r>
        <w:rPr>
          <w:rFonts w:hint="eastAsia" w:ascii="仿宋_GB2312" w:hAnsi="宋体" w:eastAsia="仿宋_GB2312"/>
          <w:bCs/>
          <w:sz w:val="32"/>
          <w:szCs w:val="32"/>
          <w:lang w:val="en-US" w:eastAsia="zh-CN"/>
        </w:rPr>
        <w:t>办法</w:t>
      </w:r>
      <w:r>
        <w:rPr>
          <w:rFonts w:hint="eastAsia" w:ascii="仿宋_GB2312" w:hAnsi="宋体" w:eastAsia="仿宋_GB2312"/>
          <w:bCs/>
          <w:sz w:val="32"/>
          <w:szCs w:val="32"/>
          <w:lang w:eastAsia="zh-CN"/>
        </w:rPr>
        <w:t>》</w:t>
      </w:r>
      <w:r>
        <w:rPr>
          <w:rFonts w:hint="eastAsia" w:ascii="仿宋_GB2312" w:hAnsi="宋体" w:eastAsia="仿宋_GB2312" w:cs="Times New Roman"/>
          <w:b w:val="0"/>
          <w:bCs/>
          <w:sz w:val="32"/>
          <w:szCs w:val="32"/>
          <w:lang w:val="en-US" w:eastAsia="zh-CN"/>
        </w:rPr>
        <w:t>涵盖</w:t>
      </w:r>
      <w:r>
        <w:rPr>
          <w:rFonts w:hint="eastAsia" w:ascii="仿宋_GB2312" w:hAnsi="宋体" w:eastAsia="仿宋_GB2312" w:cs="Times New Roman"/>
          <w:b w:val="0"/>
          <w:bCs/>
          <w:sz w:val="32"/>
          <w:szCs w:val="32"/>
        </w:rPr>
        <w:t>总则、</w:t>
      </w:r>
      <w:r>
        <w:rPr>
          <w:rFonts w:hint="eastAsia" w:ascii="仿宋_GB2312" w:hAnsi="宋体" w:eastAsia="仿宋_GB2312" w:cs="Times New Roman"/>
          <w:b w:val="0"/>
          <w:bCs/>
          <w:sz w:val="32"/>
          <w:szCs w:val="32"/>
          <w:lang w:eastAsia="zh-CN"/>
        </w:rPr>
        <w:t>新技术认定、新技术推广目录、新技术的工程应用、激励措施、监督管理、附则</w:t>
      </w:r>
      <w:r>
        <w:rPr>
          <w:rFonts w:hint="eastAsia" w:ascii="仿宋_GB2312" w:hAnsi="宋体" w:eastAsia="仿宋_GB2312" w:cs="Times New Roman"/>
          <w:b w:val="0"/>
          <w:bCs/>
          <w:sz w:val="32"/>
          <w:szCs w:val="32"/>
          <w:lang w:val="en-US" w:eastAsia="zh-CN"/>
        </w:rPr>
        <w:t>等7</w:t>
      </w:r>
      <w:r>
        <w:rPr>
          <w:rFonts w:hint="eastAsia" w:ascii="仿宋_GB2312" w:hAnsi="宋体" w:eastAsia="仿宋_GB2312" w:cs="Times New Roman"/>
          <w:b w:val="0"/>
          <w:bCs/>
          <w:sz w:val="32"/>
          <w:szCs w:val="32"/>
        </w:rPr>
        <w:t>章</w:t>
      </w:r>
      <w:r>
        <w:rPr>
          <w:rFonts w:hint="eastAsia" w:ascii="仿宋_GB2312" w:hAnsi="宋体" w:eastAsia="仿宋_GB2312" w:cs="Times New Roman"/>
          <w:b w:val="0"/>
          <w:bCs/>
          <w:sz w:val="32"/>
          <w:szCs w:val="32"/>
          <w:lang w:val="en-US" w:eastAsia="zh-CN"/>
        </w:rPr>
        <w:t>40</w:t>
      </w:r>
      <w:r>
        <w:rPr>
          <w:rFonts w:hint="eastAsia" w:ascii="仿宋_GB2312" w:hAnsi="宋体" w:eastAsia="仿宋_GB2312" w:cs="Times New Roman"/>
          <w:b w:val="0"/>
          <w:bCs/>
          <w:sz w:val="32"/>
          <w:szCs w:val="32"/>
        </w:rPr>
        <w:t>条</w:t>
      </w:r>
      <w:r>
        <w:rPr>
          <w:rFonts w:hint="eastAsia" w:ascii="仿宋_GB2312" w:hAnsi="宋体" w:eastAsia="仿宋_GB2312" w:cs="Times New Roman"/>
          <w:b w:val="0"/>
          <w:bCs/>
          <w:sz w:val="32"/>
          <w:szCs w:val="32"/>
          <w:lang w:eastAsia="zh-CN"/>
        </w:rPr>
        <w:t>。</w:t>
      </w:r>
      <w:r>
        <w:rPr>
          <w:rFonts w:hint="eastAsia" w:ascii="仿宋_GB2312" w:hAnsi="宋体" w:eastAsia="仿宋_GB2312" w:cs="Times New Roman"/>
          <w:b w:val="0"/>
          <w:bCs/>
          <w:sz w:val="32"/>
          <w:szCs w:val="32"/>
          <w:lang w:val="en-US" w:eastAsia="zh-CN"/>
        </w:rPr>
        <w:t>每章节的主要内容如下：</w:t>
      </w:r>
    </w:p>
    <w:p>
      <w:pPr>
        <w:widowControl/>
        <w:numPr>
          <w:ilvl w:val="-1"/>
          <w:numId w:val="0"/>
        </w:numPr>
        <w:adjustRightInd w:val="0"/>
        <w:snapToGrid w:val="0"/>
        <w:spacing w:line="560" w:lineRule="exact"/>
        <w:ind w:right="0" w:firstLine="642" w:firstLineChars="200"/>
        <w:jc w:val="both"/>
        <w:rPr>
          <w:rFonts w:hint="eastAsia" w:ascii="楷体" w:hAnsi="楷体" w:eastAsia="楷体" w:cs="楷体"/>
          <w:b/>
          <w:bCs w:val="0"/>
          <w:sz w:val="32"/>
          <w:szCs w:val="32"/>
          <w:lang w:eastAsia="zh-CN"/>
        </w:rPr>
      </w:pPr>
      <w:r>
        <w:rPr>
          <w:rFonts w:hint="eastAsia" w:ascii="楷体" w:hAnsi="楷体" w:eastAsia="楷体" w:cs="楷体"/>
          <w:b/>
          <w:bCs w:val="0"/>
          <w:sz w:val="32"/>
          <w:szCs w:val="32"/>
          <w:lang w:eastAsia="zh-CN"/>
        </w:rPr>
        <w:t>（</w:t>
      </w:r>
      <w:r>
        <w:rPr>
          <w:rFonts w:hint="eastAsia" w:ascii="楷体" w:hAnsi="楷体" w:eastAsia="楷体" w:cs="楷体"/>
          <w:b/>
          <w:bCs w:val="0"/>
          <w:sz w:val="32"/>
          <w:szCs w:val="32"/>
          <w:lang w:val="en-US" w:eastAsia="zh-CN"/>
        </w:rPr>
        <w:t>一</w:t>
      </w:r>
      <w:r>
        <w:rPr>
          <w:rFonts w:hint="eastAsia" w:ascii="楷体" w:hAnsi="楷体" w:eastAsia="楷体" w:cs="楷体"/>
          <w:b/>
          <w:bCs w:val="0"/>
          <w:sz w:val="32"/>
          <w:szCs w:val="32"/>
          <w:lang w:eastAsia="zh-CN"/>
        </w:rPr>
        <w:t>）总则。</w:t>
      </w:r>
    </w:p>
    <w:p>
      <w:pPr>
        <w:widowControl/>
        <w:numPr>
          <w:ilvl w:val="-1"/>
          <w:numId w:val="0"/>
        </w:numPr>
        <w:adjustRightInd w:val="0"/>
        <w:snapToGrid w:val="0"/>
        <w:spacing w:line="560" w:lineRule="exact"/>
        <w:ind w:right="0" w:firstLine="640" w:firstLineChars="200"/>
        <w:jc w:val="both"/>
        <w:rPr>
          <w:rFonts w:hint="eastAsia" w:ascii="仿宋_GB2312" w:hAnsi="宋体" w:eastAsia="仿宋_GB2312"/>
          <w:color w:val="auto"/>
          <w:kern w:val="0"/>
          <w:sz w:val="32"/>
          <w:szCs w:val="32"/>
          <w:highlight w:val="none"/>
          <w:shd w:val="clear" w:color="auto" w:fill="auto"/>
          <w:lang w:eastAsia="zh-CN"/>
        </w:rPr>
      </w:pPr>
      <w:r>
        <w:rPr>
          <w:rFonts w:hint="eastAsia" w:ascii="仿宋_GB2312" w:hAnsi="宋体" w:eastAsia="仿宋_GB2312" w:cs="Times New Roman"/>
          <w:b w:val="0"/>
          <w:bCs w:val="0"/>
          <w:color w:val="auto"/>
          <w:kern w:val="0"/>
          <w:sz w:val="32"/>
          <w:szCs w:val="32"/>
          <w:highlight w:val="none"/>
          <w:shd w:val="clear" w:color="auto" w:fill="auto"/>
          <w:lang w:val="en-US" w:eastAsia="zh-CN"/>
        </w:rPr>
        <w:t>本章节对新技术定义以及新技术推广应用管理工作的职责、目标、支持领域和监管原则予以了明确。</w:t>
      </w:r>
      <w:r>
        <w:rPr>
          <w:rFonts w:hint="eastAsia" w:ascii="仿宋_GB2312" w:hAnsi="宋体" w:eastAsia="仿宋_GB2312" w:cs="宋体"/>
          <w:b/>
          <w:bCs w:val="0"/>
          <w:sz w:val="32"/>
          <w:szCs w:val="32"/>
          <w:lang w:val="en-US" w:eastAsia="zh-CN"/>
        </w:rPr>
        <w:t>明确</w:t>
      </w:r>
      <w:r>
        <w:rPr>
          <w:rFonts w:hint="eastAsia" w:ascii="仿宋_GB2312" w:hAnsi="宋体" w:eastAsia="仿宋_GB2312" w:cs="宋体"/>
          <w:b/>
          <w:bCs w:val="0"/>
          <w:sz w:val="32"/>
          <w:szCs w:val="32"/>
          <w:lang w:eastAsia="zh-CN"/>
        </w:rPr>
        <w:t>新技术定义</w:t>
      </w:r>
      <w:r>
        <w:rPr>
          <w:rFonts w:hint="eastAsia" w:ascii="仿宋_GB2312" w:hAnsi="宋体" w:eastAsia="仿宋_GB2312" w:cs="宋体"/>
          <w:b w:val="0"/>
          <w:bCs/>
          <w:sz w:val="32"/>
          <w:szCs w:val="32"/>
          <w:lang w:eastAsia="zh-CN"/>
        </w:rPr>
        <w:t>。第三条</w:t>
      </w:r>
      <w:r>
        <w:rPr>
          <w:rFonts w:hint="eastAsia" w:ascii="仿宋_GB2312" w:hAnsi="宋体" w:eastAsia="仿宋_GB2312"/>
          <w:color w:val="auto"/>
          <w:kern w:val="0"/>
          <w:sz w:val="32"/>
          <w:szCs w:val="32"/>
          <w:highlight w:val="none"/>
          <w:shd w:val="clear" w:color="auto" w:fill="auto"/>
          <w:lang w:eastAsia="zh-CN"/>
        </w:rPr>
        <w:t>规定，</w:t>
      </w:r>
      <w:r>
        <w:rPr>
          <w:rFonts w:hint="eastAsia" w:ascii="仿宋_GB2312" w:hAnsi="宋体" w:eastAsia="仿宋_GB2312"/>
          <w:color w:val="auto"/>
          <w:kern w:val="0"/>
          <w:sz w:val="32"/>
          <w:szCs w:val="32"/>
          <w:highlight w:val="none"/>
          <w:shd w:val="clear" w:color="auto" w:fill="auto"/>
        </w:rPr>
        <w:t>新技术是指</w:t>
      </w:r>
      <w:r>
        <w:rPr>
          <w:rFonts w:hint="eastAsia" w:ascii="仿宋_GB2312" w:hAnsi="宋体" w:eastAsia="仿宋_GB2312"/>
          <w:color w:val="auto"/>
          <w:kern w:val="0"/>
          <w:sz w:val="32"/>
          <w:szCs w:val="32"/>
          <w:highlight w:val="none"/>
          <w:shd w:val="clear" w:color="auto" w:fill="auto"/>
          <w:lang w:val="en-US" w:eastAsia="zh-CN"/>
        </w:rPr>
        <w:t>适宜在住房和建设领域</w:t>
      </w:r>
      <w:r>
        <w:rPr>
          <w:rFonts w:hint="eastAsia" w:ascii="仿宋_GB2312" w:hAnsi="宋体" w:eastAsia="仿宋_GB2312"/>
          <w:color w:val="auto"/>
          <w:kern w:val="0"/>
          <w:sz w:val="32"/>
          <w:szCs w:val="32"/>
          <w:highlight w:val="none"/>
          <w:shd w:val="clear" w:color="auto" w:fill="auto"/>
          <w:lang w:eastAsia="zh-CN"/>
        </w:rPr>
        <w:t>推广应用，具有</w:t>
      </w:r>
      <w:r>
        <w:rPr>
          <w:rFonts w:hint="eastAsia" w:ascii="仿宋_GB2312" w:hAnsi="宋体" w:eastAsia="仿宋_GB2312"/>
          <w:color w:val="auto"/>
          <w:kern w:val="0"/>
          <w:sz w:val="32"/>
          <w:szCs w:val="32"/>
          <w:highlight w:val="none"/>
          <w:shd w:val="clear" w:color="auto" w:fill="auto"/>
          <w:lang w:val="en-US" w:eastAsia="zh-CN"/>
        </w:rPr>
        <w:t>创新性、</w:t>
      </w:r>
      <w:r>
        <w:rPr>
          <w:rFonts w:hint="eastAsia" w:ascii="仿宋_GB2312" w:hAnsi="宋体" w:eastAsia="仿宋_GB2312"/>
          <w:color w:val="auto"/>
          <w:kern w:val="0"/>
          <w:sz w:val="32"/>
          <w:szCs w:val="32"/>
          <w:highlight w:val="none"/>
          <w:shd w:val="clear" w:color="auto" w:fill="auto"/>
          <w:lang w:eastAsia="zh-CN"/>
        </w:rPr>
        <w:t>先进</w:t>
      </w:r>
      <w:r>
        <w:rPr>
          <w:rFonts w:hint="eastAsia" w:ascii="仿宋_GB2312" w:hAnsi="宋体" w:eastAsia="仿宋_GB2312"/>
          <w:color w:val="auto"/>
          <w:kern w:val="0"/>
          <w:sz w:val="32"/>
          <w:szCs w:val="32"/>
          <w:highlight w:val="none"/>
          <w:shd w:val="clear" w:color="auto" w:fill="auto"/>
          <w:lang w:val="en-US" w:eastAsia="zh-CN"/>
        </w:rPr>
        <w:t>性</w:t>
      </w:r>
      <w:r>
        <w:rPr>
          <w:rFonts w:hint="eastAsia" w:ascii="仿宋_GB2312" w:hAnsi="宋体" w:eastAsia="仿宋_GB2312"/>
          <w:color w:val="auto"/>
          <w:kern w:val="0"/>
          <w:sz w:val="32"/>
          <w:szCs w:val="32"/>
          <w:highlight w:val="none"/>
          <w:shd w:val="clear" w:color="auto" w:fill="auto"/>
          <w:lang w:eastAsia="zh-CN"/>
        </w:rPr>
        <w:t>、适用</w:t>
      </w:r>
      <w:r>
        <w:rPr>
          <w:rFonts w:hint="eastAsia" w:ascii="仿宋_GB2312" w:hAnsi="宋体" w:eastAsia="仿宋_GB2312"/>
          <w:color w:val="auto"/>
          <w:kern w:val="0"/>
          <w:sz w:val="32"/>
          <w:szCs w:val="32"/>
          <w:highlight w:val="none"/>
          <w:shd w:val="clear" w:color="auto" w:fill="auto"/>
          <w:lang w:val="en-US" w:eastAsia="zh-CN"/>
        </w:rPr>
        <w:t>性的</w:t>
      </w:r>
      <w:r>
        <w:rPr>
          <w:rFonts w:hint="eastAsia" w:ascii="仿宋_GB2312" w:hAnsi="宋体" w:eastAsia="仿宋_GB2312"/>
          <w:color w:val="auto"/>
          <w:kern w:val="0"/>
          <w:sz w:val="32"/>
          <w:szCs w:val="32"/>
          <w:highlight w:val="none"/>
          <w:shd w:val="clear" w:color="auto" w:fill="auto"/>
        </w:rPr>
        <w:t>技术、材料、工艺、产品。</w:t>
      </w:r>
      <w:r>
        <w:rPr>
          <w:rFonts w:hint="eastAsia" w:ascii="仿宋_GB2312" w:hAnsi="宋体" w:eastAsia="仿宋_GB2312"/>
          <w:b/>
          <w:bCs w:val="0"/>
          <w:color w:val="auto"/>
          <w:kern w:val="0"/>
          <w:sz w:val="32"/>
          <w:szCs w:val="32"/>
          <w:highlight w:val="none"/>
          <w:shd w:val="clear" w:color="auto" w:fill="auto"/>
          <w:lang w:val="en-US" w:eastAsia="zh-CN"/>
        </w:rPr>
        <w:t>明确</w:t>
      </w:r>
      <w:r>
        <w:rPr>
          <w:rFonts w:hint="eastAsia" w:ascii="仿宋_GB2312" w:hAnsi="宋体" w:eastAsia="仿宋_GB2312"/>
          <w:b/>
          <w:bCs w:val="0"/>
          <w:color w:val="auto"/>
          <w:kern w:val="0"/>
          <w:sz w:val="32"/>
          <w:szCs w:val="32"/>
          <w:highlight w:val="none"/>
          <w:shd w:val="clear" w:color="auto" w:fill="auto"/>
          <w:lang w:eastAsia="zh-CN"/>
        </w:rPr>
        <w:t>管理部门及职责</w:t>
      </w:r>
      <w:r>
        <w:rPr>
          <w:rFonts w:hint="eastAsia" w:ascii="仿宋_GB2312" w:hAnsi="宋体" w:eastAsia="仿宋_GB2312"/>
          <w:color w:val="auto"/>
          <w:kern w:val="0"/>
          <w:sz w:val="32"/>
          <w:szCs w:val="32"/>
          <w:highlight w:val="none"/>
          <w:shd w:val="clear" w:color="auto" w:fill="auto"/>
          <w:lang w:eastAsia="zh-CN"/>
        </w:rPr>
        <w:t>。第四条规定，市住房和建设行政主管部门负责统筹全市住房和建设领域新技术推广应用管理工作，委托市建设科技促进中心负责具体管理工作。</w:t>
      </w:r>
      <w:r>
        <w:rPr>
          <w:rFonts w:hint="eastAsia" w:ascii="仿宋_GB2312" w:hAnsi="宋体" w:eastAsia="仿宋_GB2312" w:cs="宋体"/>
          <w:b/>
          <w:bCs w:val="0"/>
          <w:kern w:val="2"/>
          <w:sz w:val="32"/>
          <w:szCs w:val="32"/>
          <w:shd w:val="clear"/>
          <w:lang w:val="en-US" w:eastAsia="zh-CN"/>
        </w:rPr>
        <w:t>提出</w:t>
      </w:r>
      <w:r>
        <w:rPr>
          <w:rFonts w:hint="eastAsia" w:ascii="仿宋_GB2312" w:hAnsi="宋体" w:eastAsia="仿宋_GB2312"/>
          <w:b/>
          <w:bCs w:val="0"/>
          <w:color w:val="auto"/>
          <w:kern w:val="0"/>
          <w:sz w:val="32"/>
          <w:szCs w:val="32"/>
          <w:highlight w:val="none"/>
          <w:shd w:val="clear" w:color="auto" w:fill="auto"/>
          <w:lang w:eastAsia="zh-CN"/>
        </w:rPr>
        <w:t>“三个有利</w:t>
      </w:r>
      <w:r>
        <w:rPr>
          <w:rFonts w:hint="eastAsia" w:ascii="仿宋_GB2312" w:hAnsi="宋体" w:eastAsia="仿宋_GB2312"/>
          <w:color w:val="auto"/>
          <w:kern w:val="0"/>
          <w:sz w:val="32"/>
          <w:szCs w:val="32"/>
          <w:highlight w:val="none"/>
          <w:shd w:val="clear" w:color="auto" w:fill="auto"/>
          <w:lang w:eastAsia="zh-CN"/>
        </w:rPr>
        <w:t>”。第五条规定，</w:t>
      </w:r>
      <w:r>
        <w:rPr>
          <w:rFonts w:hint="eastAsia" w:ascii="仿宋_GB2312" w:hAnsi="宋体" w:eastAsia="仿宋_GB2312"/>
          <w:color w:val="auto"/>
          <w:kern w:val="0"/>
          <w:sz w:val="32"/>
          <w:szCs w:val="32"/>
          <w:highlight w:val="none"/>
          <w:shd w:val="clear" w:color="auto" w:fill="auto"/>
          <w:lang w:val="en-US" w:eastAsia="zh-CN"/>
        </w:rPr>
        <w:t>新技术推广应用应当</w:t>
      </w:r>
      <w:r>
        <w:rPr>
          <w:rFonts w:hint="eastAsia" w:ascii="仿宋_GB2312" w:hAnsi="宋体" w:eastAsia="仿宋_GB2312"/>
          <w:color w:val="auto"/>
          <w:kern w:val="0"/>
          <w:sz w:val="32"/>
          <w:szCs w:val="32"/>
          <w:highlight w:val="none"/>
          <w:shd w:val="clear" w:color="auto" w:fill="auto"/>
          <w:lang w:eastAsia="zh-CN"/>
        </w:rPr>
        <w:t>有利于加快实施创新驱动发展战略，促进工程建设行业技术进步和科技成果转化；有利于提高经济效益、社会效益、环境效益和合理利用资源，支撑碳达峰碳中和目标实现；有利于提升建设工程品质，不断满足人民对美好生活的需要，推动行业高质量发展。</w:t>
      </w:r>
      <w:r>
        <w:rPr>
          <w:rFonts w:hint="eastAsia" w:ascii="仿宋_GB2312" w:hAnsi="宋体" w:eastAsia="仿宋_GB2312"/>
          <w:b/>
          <w:bCs w:val="0"/>
          <w:color w:val="auto"/>
          <w:kern w:val="0"/>
          <w:sz w:val="32"/>
          <w:szCs w:val="32"/>
          <w:highlight w:val="none"/>
          <w:shd w:val="clear" w:color="auto" w:fill="auto"/>
          <w:lang w:val="en-US" w:eastAsia="zh-CN"/>
        </w:rPr>
        <w:t>明确</w:t>
      </w:r>
      <w:r>
        <w:rPr>
          <w:rFonts w:hint="eastAsia" w:ascii="仿宋_GB2312" w:hAnsi="宋体" w:eastAsia="仿宋_GB2312"/>
          <w:b/>
          <w:bCs w:val="0"/>
          <w:color w:val="auto"/>
          <w:kern w:val="0"/>
          <w:sz w:val="32"/>
          <w:szCs w:val="32"/>
          <w:highlight w:val="none"/>
          <w:shd w:val="clear" w:color="auto" w:fill="auto"/>
          <w:lang w:eastAsia="zh-CN"/>
        </w:rPr>
        <w:t>优先支持领域</w:t>
      </w:r>
      <w:r>
        <w:rPr>
          <w:rFonts w:hint="eastAsia" w:ascii="仿宋_GB2312" w:hAnsi="宋体" w:eastAsia="仿宋_GB2312"/>
          <w:color w:val="auto"/>
          <w:kern w:val="0"/>
          <w:sz w:val="32"/>
          <w:szCs w:val="32"/>
          <w:highlight w:val="none"/>
          <w:shd w:val="clear" w:color="auto" w:fill="auto"/>
          <w:lang w:eastAsia="zh-CN"/>
        </w:rPr>
        <w:t>。第七条规定，优先支持在建设工程推广应用绿色化、工业化、智能化新技术。</w:t>
      </w:r>
      <w:r>
        <w:rPr>
          <w:rFonts w:hint="eastAsia" w:ascii="仿宋_GB2312" w:hAnsi="宋体" w:eastAsia="仿宋_GB2312"/>
          <w:b/>
          <w:bCs/>
          <w:color w:val="auto"/>
          <w:kern w:val="0"/>
          <w:sz w:val="32"/>
          <w:szCs w:val="32"/>
          <w:highlight w:val="none"/>
          <w:shd w:val="clear" w:color="auto" w:fill="auto"/>
          <w:lang w:val="en-US" w:eastAsia="zh-CN"/>
        </w:rPr>
        <w:t>实施</w:t>
      </w:r>
      <w:r>
        <w:rPr>
          <w:rFonts w:hint="eastAsia" w:ascii="仿宋_GB2312" w:hAnsi="宋体" w:eastAsia="仿宋_GB2312"/>
          <w:b/>
          <w:bCs/>
          <w:color w:val="auto"/>
          <w:kern w:val="0"/>
          <w:sz w:val="32"/>
          <w:szCs w:val="32"/>
          <w:highlight w:val="none"/>
          <w:shd w:val="clear" w:color="auto" w:fill="auto"/>
          <w:lang w:eastAsia="zh-CN"/>
        </w:rPr>
        <w:t>包容审慎监管</w:t>
      </w:r>
      <w:r>
        <w:rPr>
          <w:rFonts w:hint="eastAsia" w:ascii="仿宋_GB2312" w:hAnsi="宋体" w:eastAsia="仿宋_GB2312"/>
          <w:color w:val="auto"/>
          <w:kern w:val="0"/>
          <w:sz w:val="32"/>
          <w:szCs w:val="32"/>
          <w:highlight w:val="none"/>
          <w:shd w:val="clear" w:color="auto" w:fill="auto"/>
          <w:lang w:eastAsia="zh-CN"/>
        </w:rPr>
        <w:t>。第九条规定，政府有关部门应当按照鼓励创新原则，对新技术实行包容审慎监管。</w:t>
      </w:r>
    </w:p>
    <w:p>
      <w:pPr>
        <w:widowControl/>
        <w:numPr>
          <w:ilvl w:val="-1"/>
          <w:numId w:val="0"/>
        </w:numPr>
        <w:adjustRightInd w:val="0"/>
        <w:snapToGrid w:val="0"/>
        <w:spacing w:line="560" w:lineRule="exact"/>
        <w:ind w:right="0" w:firstLine="642" w:firstLineChars="200"/>
        <w:jc w:val="both"/>
        <w:rPr>
          <w:rFonts w:hint="eastAsia" w:ascii="仿宋_GB2312" w:hAnsi="宋体" w:eastAsia="仿宋_GB2312"/>
          <w:color w:val="auto"/>
          <w:kern w:val="0"/>
          <w:sz w:val="32"/>
          <w:szCs w:val="32"/>
          <w:highlight w:val="none"/>
          <w:shd w:val="clear" w:color="auto" w:fill="auto"/>
          <w:lang w:eastAsia="zh-CN"/>
        </w:rPr>
      </w:pPr>
      <w:r>
        <w:rPr>
          <w:rFonts w:hint="eastAsia" w:ascii="楷体" w:hAnsi="楷体" w:eastAsia="楷体" w:cs="楷体"/>
          <w:b/>
          <w:bCs w:val="0"/>
          <w:sz w:val="32"/>
          <w:szCs w:val="32"/>
          <w:lang w:eastAsia="zh-CN"/>
        </w:rPr>
        <w:t>（</w:t>
      </w:r>
      <w:r>
        <w:rPr>
          <w:rFonts w:hint="eastAsia" w:ascii="楷体" w:hAnsi="楷体" w:eastAsia="楷体" w:cs="楷体"/>
          <w:b/>
          <w:bCs w:val="0"/>
          <w:sz w:val="32"/>
          <w:szCs w:val="32"/>
          <w:lang w:val="en-US" w:eastAsia="zh-CN"/>
        </w:rPr>
        <w:t>二</w:t>
      </w:r>
      <w:r>
        <w:rPr>
          <w:rFonts w:hint="eastAsia" w:ascii="楷体" w:hAnsi="楷体" w:eastAsia="楷体" w:cs="楷体"/>
          <w:b/>
          <w:bCs w:val="0"/>
          <w:sz w:val="32"/>
          <w:szCs w:val="32"/>
          <w:lang w:eastAsia="zh-CN"/>
        </w:rPr>
        <w:t>）</w:t>
      </w:r>
      <w:r>
        <w:rPr>
          <w:rFonts w:hint="eastAsia" w:ascii="楷体" w:hAnsi="楷体" w:eastAsia="楷体" w:cs="楷体"/>
          <w:b/>
          <w:color w:val="auto"/>
          <w:kern w:val="2"/>
          <w:sz w:val="32"/>
          <w:szCs w:val="32"/>
          <w:highlight w:val="none"/>
          <w:shd w:val="clear" w:color="auto" w:fill="auto"/>
          <w:lang w:eastAsia="zh-CN"/>
        </w:rPr>
        <w:t>新技术认定</w:t>
      </w:r>
      <w:r>
        <w:rPr>
          <w:rFonts w:hint="eastAsia" w:ascii="楷体" w:hAnsi="楷体" w:eastAsia="楷体" w:cs="楷体"/>
          <w:b/>
          <w:bCs w:val="0"/>
          <w:sz w:val="32"/>
          <w:szCs w:val="32"/>
          <w:lang w:eastAsia="zh-CN"/>
        </w:rPr>
        <w:t>。</w:t>
      </w:r>
    </w:p>
    <w:p>
      <w:pPr>
        <w:widowControl/>
        <w:numPr>
          <w:ilvl w:val="-1"/>
          <w:numId w:val="0"/>
        </w:numPr>
        <w:adjustRightInd w:val="0"/>
        <w:snapToGrid w:val="0"/>
        <w:spacing w:line="560" w:lineRule="exact"/>
        <w:ind w:right="0" w:firstLine="642" w:firstLineChars="200"/>
        <w:jc w:val="both"/>
        <w:rPr>
          <w:rFonts w:hint="eastAsia" w:ascii="仿宋_GB2312" w:hAnsi="宋体" w:eastAsia="仿宋_GB2312"/>
          <w:color w:val="auto"/>
          <w:kern w:val="0"/>
          <w:sz w:val="32"/>
          <w:szCs w:val="32"/>
          <w:highlight w:val="none"/>
          <w:shd w:val="clear" w:color="auto" w:fill="auto"/>
          <w:lang w:eastAsia="zh-CN"/>
        </w:rPr>
      </w:pPr>
      <w:r>
        <w:rPr>
          <w:rFonts w:hint="eastAsia" w:ascii="仿宋_GB2312" w:hAnsi="宋体" w:eastAsia="仿宋_GB2312"/>
          <w:b/>
          <w:bCs/>
          <w:color w:val="auto"/>
          <w:kern w:val="0"/>
          <w:sz w:val="32"/>
          <w:szCs w:val="32"/>
          <w:highlight w:val="none"/>
          <w:shd w:val="clear" w:color="auto" w:fill="auto"/>
          <w:lang w:val="en-US" w:eastAsia="zh-CN"/>
        </w:rPr>
        <w:t>实施</w:t>
      </w:r>
      <w:r>
        <w:rPr>
          <w:rFonts w:hint="eastAsia" w:ascii="仿宋_GB2312" w:hAnsi="宋体" w:eastAsia="仿宋_GB2312"/>
          <w:b/>
          <w:bCs/>
          <w:color w:val="auto"/>
          <w:kern w:val="0"/>
          <w:sz w:val="32"/>
          <w:szCs w:val="32"/>
          <w:highlight w:val="none"/>
          <w:shd w:val="clear" w:color="auto" w:fill="auto"/>
          <w:lang w:eastAsia="zh-CN"/>
        </w:rPr>
        <w:t>新技术认定制度</w:t>
      </w:r>
      <w:r>
        <w:rPr>
          <w:rFonts w:hint="eastAsia" w:ascii="仿宋_GB2312" w:hAnsi="宋体" w:eastAsia="仿宋_GB2312"/>
          <w:color w:val="auto"/>
          <w:kern w:val="0"/>
          <w:sz w:val="32"/>
          <w:szCs w:val="32"/>
          <w:highlight w:val="none"/>
          <w:shd w:val="clear" w:color="auto" w:fill="auto"/>
          <w:lang w:eastAsia="zh-CN"/>
        </w:rPr>
        <w:t>。第十一条规定，新技术持有单位可以向促进中心申报新技术认定。促进中心对符合条件且经公示的新技术颁发《深圳市建设工程新技术认定证书》。</w:t>
      </w:r>
      <w:r>
        <w:rPr>
          <w:rFonts w:hint="eastAsia" w:ascii="仿宋_GB2312" w:hAnsi="宋体" w:eastAsia="仿宋_GB2312"/>
          <w:b/>
          <w:bCs/>
          <w:color w:val="auto"/>
          <w:kern w:val="0"/>
          <w:sz w:val="32"/>
          <w:szCs w:val="32"/>
          <w:highlight w:val="none"/>
          <w:shd w:val="clear" w:color="auto" w:fill="auto"/>
          <w:lang w:val="en-US" w:eastAsia="zh-CN"/>
        </w:rPr>
        <w:t>明确新技术认定</w:t>
      </w:r>
      <w:r>
        <w:rPr>
          <w:rFonts w:hint="eastAsia" w:ascii="仿宋_GB2312" w:hAnsi="宋体" w:eastAsia="仿宋_GB2312"/>
          <w:b/>
          <w:bCs/>
          <w:color w:val="auto"/>
          <w:kern w:val="0"/>
          <w:sz w:val="32"/>
          <w:szCs w:val="32"/>
          <w:highlight w:val="none"/>
          <w:shd w:val="clear" w:color="auto" w:fill="auto"/>
          <w:lang w:eastAsia="zh-CN"/>
        </w:rPr>
        <w:t>条件</w:t>
      </w:r>
      <w:r>
        <w:rPr>
          <w:rFonts w:hint="eastAsia" w:ascii="仿宋_GB2312" w:hAnsi="宋体" w:eastAsia="仿宋_GB2312"/>
          <w:color w:val="auto"/>
          <w:kern w:val="0"/>
          <w:sz w:val="32"/>
          <w:szCs w:val="32"/>
          <w:highlight w:val="none"/>
          <w:shd w:val="clear" w:color="auto" w:fill="auto"/>
          <w:lang w:eastAsia="zh-CN"/>
        </w:rPr>
        <w:t>。第十二条规定，</w:t>
      </w:r>
      <w:r>
        <w:rPr>
          <w:rFonts w:hint="eastAsia" w:ascii="仿宋_GB2312" w:hAnsi="宋体" w:eastAsia="仿宋_GB2312"/>
          <w:color w:val="auto"/>
          <w:kern w:val="0"/>
          <w:sz w:val="32"/>
          <w:szCs w:val="32"/>
          <w:highlight w:val="none"/>
          <w:shd w:val="clear" w:color="auto" w:fill="auto"/>
          <w:lang w:val="en-US" w:eastAsia="zh-CN"/>
        </w:rPr>
        <w:t>申报项目应当具备符合新技术推广应用规定和政策要求、具有较强创新性先进性、性能指标符合现行标准规范要求等条件</w:t>
      </w:r>
      <w:r>
        <w:rPr>
          <w:rFonts w:hint="eastAsia" w:ascii="仿宋_GB2312" w:hAnsi="宋体" w:eastAsia="仿宋_GB2312"/>
          <w:color w:val="auto"/>
          <w:kern w:val="0"/>
          <w:sz w:val="32"/>
          <w:szCs w:val="32"/>
          <w:highlight w:val="none"/>
          <w:shd w:val="clear" w:color="auto" w:fill="auto"/>
          <w:lang w:eastAsia="zh-CN"/>
        </w:rPr>
        <w:t>。</w:t>
      </w:r>
    </w:p>
    <w:p>
      <w:pPr>
        <w:widowControl/>
        <w:numPr>
          <w:ilvl w:val="-1"/>
          <w:numId w:val="0"/>
        </w:numPr>
        <w:adjustRightInd w:val="0"/>
        <w:snapToGrid w:val="0"/>
        <w:spacing w:line="560" w:lineRule="exact"/>
        <w:ind w:right="0" w:firstLine="642" w:firstLineChars="200"/>
        <w:jc w:val="both"/>
        <w:rPr>
          <w:rFonts w:hint="eastAsia" w:ascii="仿宋_GB2312" w:hAnsi="宋体" w:eastAsia="仿宋_GB2312"/>
          <w:color w:val="auto"/>
          <w:kern w:val="0"/>
          <w:sz w:val="32"/>
          <w:szCs w:val="32"/>
          <w:highlight w:val="none"/>
          <w:shd w:val="clear" w:color="auto" w:fill="auto"/>
          <w:lang w:eastAsia="zh-CN"/>
        </w:rPr>
      </w:pPr>
      <w:r>
        <w:rPr>
          <w:rFonts w:hint="eastAsia" w:ascii="楷体" w:hAnsi="楷体" w:eastAsia="楷体" w:cs="楷体"/>
          <w:b/>
          <w:bCs w:val="0"/>
          <w:sz w:val="32"/>
          <w:szCs w:val="32"/>
          <w:lang w:eastAsia="zh-CN"/>
        </w:rPr>
        <w:t>（</w:t>
      </w:r>
      <w:r>
        <w:rPr>
          <w:rFonts w:hint="eastAsia" w:ascii="楷体" w:hAnsi="楷体" w:eastAsia="楷体" w:cs="楷体"/>
          <w:b/>
          <w:bCs w:val="0"/>
          <w:sz w:val="32"/>
          <w:szCs w:val="32"/>
          <w:lang w:val="en-US" w:eastAsia="zh-CN"/>
        </w:rPr>
        <w:t>三</w:t>
      </w:r>
      <w:r>
        <w:rPr>
          <w:rFonts w:hint="eastAsia" w:ascii="楷体" w:hAnsi="楷体" w:eastAsia="楷体" w:cs="楷体"/>
          <w:b/>
          <w:bCs w:val="0"/>
          <w:sz w:val="32"/>
          <w:szCs w:val="32"/>
          <w:lang w:eastAsia="zh-CN"/>
        </w:rPr>
        <w:t>）</w:t>
      </w:r>
      <w:r>
        <w:rPr>
          <w:rFonts w:hint="eastAsia" w:ascii="楷体" w:hAnsi="楷体" w:eastAsia="楷体" w:cs="楷体"/>
          <w:b/>
          <w:kern w:val="2"/>
          <w:sz w:val="32"/>
          <w:szCs w:val="32"/>
          <w:shd w:val="clear"/>
          <w:lang w:eastAsia="zh-CN"/>
        </w:rPr>
        <w:t>新技术</w:t>
      </w:r>
      <w:r>
        <w:rPr>
          <w:rFonts w:hint="eastAsia" w:ascii="楷体" w:hAnsi="楷体" w:eastAsia="楷体" w:cs="楷体"/>
          <w:b/>
          <w:kern w:val="2"/>
          <w:sz w:val="32"/>
          <w:szCs w:val="32"/>
          <w:shd w:val="clear"/>
          <w:lang w:val="en-US" w:eastAsia="zh-CN"/>
        </w:rPr>
        <w:t>推广目录</w:t>
      </w:r>
      <w:r>
        <w:rPr>
          <w:rFonts w:hint="eastAsia" w:ascii="楷体" w:hAnsi="楷体" w:eastAsia="楷体" w:cs="楷体"/>
          <w:b/>
          <w:bCs w:val="0"/>
          <w:sz w:val="32"/>
          <w:szCs w:val="32"/>
          <w:lang w:eastAsia="zh-CN"/>
        </w:rPr>
        <w:t>。</w:t>
      </w:r>
    </w:p>
    <w:p>
      <w:pPr>
        <w:widowControl/>
        <w:numPr>
          <w:ilvl w:val="-1"/>
          <w:numId w:val="0"/>
        </w:numPr>
        <w:adjustRightInd w:val="0"/>
        <w:snapToGrid w:val="0"/>
        <w:spacing w:line="560" w:lineRule="exact"/>
        <w:ind w:right="0" w:firstLine="640" w:firstLineChars="200"/>
        <w:jc w:val="both"/>
        <w:rPr>
          <w:rFonts w:hint="eastAsia" w:ascii="仿宋_GB2312" w:hAnsi="宋体" w:eastAsia="仿宋_GB2312"/>
          <w:color w:val="auto"/>
          <w:kern w:val="0"/>
          <w:sz w:val="32"/>
          <w:szCs w:val="32"/>
          <w:highlight w:val="none"/>
          <w:shd w:val="clear" w:color="auto" w:fill="auto"/>
          <w:lang w:eastAsia="zh-CN"/>
        </w:rPr>
      </w:pPr>
      <w:r>
        <w:rPr>
          <w:rFonts w:hint="eastAsia" w:ascii="仿宋_GB2312" w:hAnsi="宋体" w:eastAsia="仿宋_GB2312"/>
          <w:b w:val="0"/>
          <w:bCs w:val="0"/>
          <w:color w:val="auto"/>
          <w:kern w:val="0"/>
          <w:sz w:val="32"/>
          <w:szCs w:val="32"/>
          <w:highlight w:val="none"/>
          <w:shd w:val="clear" w:color="auto" w:fill="auto"/>
          <w:lang w:val="en-US" w:eastAsia="zh-CN"/>
        </w:rPr>
        <w:t>发布新技术推广目录是主管部门开展新技术推广应用管理工作的一项重要举措</w:t>
      </w:r>
      <w:r>
        <w:rPr>
          <w:rFonts w:hint="eastAsia" w:ascii="仿宋_GB2312" w:hAnsi="宋体" w:eastAsia="仿宋_GB2312"/>
          <w:color w:val="auto"/>
          <w:kern w:val="0"/>
          <w:sz w:val="32"/>
          <w:szCs w:val="32"/>
          <w:highlight w:val="none"/>
          <w:shd w:val="clear" w:color="auto" w:fill="auto"/>
          <w:lang w:eastAsia="zh-CN"/>
        </w:rPr>
        <w:t>。</w:t>
      </w:r>
      <w:r>
        <w:rPr>
          <w:rFonts w:hint="eastAsia" w:ascii="仿宋_GB2312" w:hAnsi="宋体" w:eastAsia="仿宋_GB2312"/>
          <w:b/>
          <w:bCs/>
          <w:color w:val="auto"/>
          <w:kern w:val="0"/>
          <w:sz w:val="32"/>
          <w:szCs w:val="32"/>
          <w:highlight w:val="none"/>
          <w:shd w:val="clear" w:color="auto" w:fill="auto"/>
          <w:lang w:val="en-US" w:eastAsia="zh-CN"/>
        </w:rPr>
        <w:t>实施新技术推广目录</w:t>
      </w:r>
      <w:r>
        <w:rPr>
          <w:rFonts w:hint="eastAsia" w:ascii="仿宋_GB2312" w:hAnsi="宋体" w:eastAsia="仿宋_GB2312"/>
          <w:b/>
          <w:bCs/>
          <w:color w:val="auto"/>
          <w:kern w:val="0"/>
          <w:sz w:val="32"/>
          <w:szCs w:val="32"/>
          <w:highlight w:val="none"/>
          <w:shd w:val="clear" w:color="auto" w:fill="auto"/>
          <w:lang w:eastAsia="zh-CN"/>
        </w:rPr>
        <w:t>制度</w:t>
      </w:r>
      <w:r>
        <w:rPr>
          <w:rFonts w:hint="eastAsia" w:ascii="仿宋_GB2312" w:hAnsi="宋体" w:eastAsia="仿宋_GB2312"/>
          <w:color w:val="auto"/>
          <w:kern w:val="0"/>
          <w:sz w:val="32"/>
          <w:szCs w:val="32"/>
          <w:highlight w:val="none"/>
          <w:shd w:val="clear" w:color="auto" w:fill="auto"/>
          <w:lang w:eastAsia="zh-CN"/>
        </w:rPr>
        <w:t>。第十三条规定，市主管部门对外公开征集具有良好推广前景的新技术，发布《深圳市建设工程新技术推广目录》。</w:t>
      </w:r>
      <w:r>
        <w:rPr>
          <w:rFonts w:hint="eastAsia" w:ascii="仿宋_GB2312" w:hAnsi="宋体" w:eastAsia="仿宋_GB2312"/>
          <w:b/>
          <w:bCs/>
          <w:color w:val="auto"/>
          <w:kern w:val="0"/>
          <w:sz w:val="32"/>
          <w:szCs w:val="32"/>
          <w:highlight w:val="none"/>
          <w:shd w:val="clear" w:color="auto" w:fill="auto"/>
          <w:lang w:val="en-US" w:eastAsia="zh-CN"/>
        </w:rPr>
        <w:t>明确新技术</w:t>
      </w:r>
      <w:r>
        <w:rPr>
          <w:rFonts w:hint="eastAsia" w:ascii="仿宋_GB2312" w:hAnsi="宋体" w:eastAsia="仿宋_GB2312"/>
          <w:b/>
          <w:bCs/>
          <w:color w:val="auto"/>
          <w:kern w:val="0"/>
          <w:sz w:val="32"/>
          <w:szCs w:val="32"/>
          <w:highlight w:val="none"/>
          <w:shd w:val="clear" w:color="auto" w:fill="auto"/>
          <w:lang w:eastAsia="zh-CN"/>
        </w:rPr>
        <w:t>征集来源</w:t>
      </w:r>
      <w:r>
        <w:rPr>
          <w:rFonts w:hint="eastAsia" w:ascii="仿宋_GB2312" w:hAnsi="宋体" w:eastAsia="仿宋_GB2312"/>
          <w:color w:val="auto"/>
          <w:kern w:val="0"/>
          <w:sz w:val="32"/>
          <w:szCs w:val="32"/>
          <w:highlight w:val="none"/>
          <w:shd w:val="clear" w:color="auto" w:fill="auto"/>
          <w:lang w:eastAsia="zh-CN"/>
        </w:rPr>
        <w:t>。第十四条规定，获得《新技术认定证书》</w:t>
      </w:r>
      <w:r>
        <w:rPr>
          <w:rFonts w:hint="eastAsia" w:ascii="仿宋_GB2312" w:hAnsi="宋体" w:eastAsia="仿宋_GB2312"/>
          <w:color w:val="auto"/>
          <w:kern w:val="0"/>
          <w:sz w:val="32"/>
          <w:szCs w:val="32"/>
          <w:highlight w:val="none"/>
          <w:shd w:val="clear" w:color="auto" w:fill="auto"/>
          <w:lang w:val="en-US" w:eastAsia="zh-CN"/>
        </w:rPr>
        <w:t>、</w:t>
      </w:r>
      <w:r>
        <w:rPr>
          <w:rFonts w:hint="eastAsia" w:ascii="仿宋_GB2312" w:hAnsi="宋体" w:eastAsia="仿宋_GB2312"/>
          <w:color w:val="auto"/>
          <w:kern w:val="0"/>
          <w:sz w:val="32"/>
          <w:szCs w:val="32"/>
          <w:highlight w:val="none"/>
          <w:shd w:val="clear" w:color="auto" w:fill="auto"/>
          <w:lang w:eastAsia="zh-CN"/>
        </w:rPr>
        <w:t>属于工程建设领域科技计划成果</w:t>
      </w:r>
      <w:r>
        <w:rPr>
          <w:rFonts w:hint="eastAsia" w:ascii="仿宋_GB2312" w:hAnsi="宋体" w:eastAsia="仿宋_GB2312"/>
          <w:color w:val="auto"/>
          <w:kern w:val="0"/>
          <w:sz w:val="32"/>
          <w:szCs w:val="32"/>
          <w:highlight w:val="none"/>
          <w:shd w:val="clear" w:color="auto" w:fill="auto"/>
          <w:lang w:val="en-US" w:eastAsia="zh-CN"/>
        </w:rPr>
        <w:t>、</w:t>
      </w:r>
      <w:r>
        <w:rPr>
          <w:rFonts w:hint="eastAsia" w:ascii="仿宋_GB2312" w:hAnsi="宋体" w:eastAsia="仿宋_GB2312"/>
          <w:color w:val="auto"/>
          <w:kern w:val="0"/>
          <w:sz w:val="32"/>
          <w:szCs w:val="32"/>
          <w:highlight w:val="none"/>
          <w:shd w:val="clear" w:color="auto" w:fill="auto"/>
          <w:lang w:eastAsia="zh-CN"/>
        </w:rPr>
        <w:t>已列入行业协会学会推广目录</w:t>
      </w:r>
      <w:r>
        <w:rPr>
          <w:rFonts w:hint="eastAsia" w:ascii="仿宋_GB2312" w:hAnsi="宋体" w:eastAsia="仿宋_GB2312"/>
          <w:color w:val="auto"/>
          <w:kern w:val="0"/>
          <w:sz w:val="32"/>
          <w:szCs w:val="32"/>
          <w:highlight w:val="none"/>
          <w:shd w:val="clear" w:color="auto" w:fill="auto"/>
          <w:lang w:val="en-US" w:eastAsia="zh-CN"/>
        </w:rPr>
        <w:t>或</w:t>
      </w:r>
      <w:r>
        <w:rPr>
          <w:rFonts w:hint="eastAsia" w:ascii="仿宋_GB2312" w:hAnsi="宋体" w:eastAsia="仿宋_GB2312"/>
          <w:color w:val="auto"/>
          <w:kern w:val="0"/>
          <w:sz w:val="32"/>
          <w:szCs w:val="32"/>
          <w:highlight w:val="none"/>
          <w:shd w:val="clear" w:color="auto" w:fill="auto"/>
          <w:lang w:eastAsia="zh-CN"/>
        </w:rPr>
        <w:t>其他符合公开征集要求的</w:t>
      </w:r>
      <w:r>
        <w:rPr>
          <w:rFonts w:hint="eastAsia" w:ascii="仿宋_GB2312" w:hAnsi="宋体" w:eastAsia="仿宋_GB2312"/>
          <w:color w:val="auto"/>
          <w:kern w:val="0"/>
          <w:sz w:val="32"/>
          <w:szCs w:val="32"/>
          <w:highlight w:val="none"/>
          <w:shd w:val="clear" w:color="auto" w:fill="auto"/>
          <w:lang w:val="en-US" w:eastAsia="zh-CN"/>
        </w:rPr>
        <w:t>新技术，均可申请列入</w:t>
      </w:r>
      <w:r>
        <w:rPr>
          <w:rFonts w:hint="eastAsia" w:ascii="仿宋_GB2312" w:hAnsi="宋体" w:eastAsia="仿宋_GB2312"/>
          <w:color w:val="auto"/>
          <w:kern w:val="0"/>
          <w:sz w:val="32"/>
          <w:szCs w:val="32"/>
          <w:highlight w:val="none"/>
          <w:shd w:val="clear" w:color="auto" w:fill="auto"/>
          <w:lang w:eastAsia="zh-CN"/>
        </w:rPr>
        <w:t>《新技术推广目录》。</w:t>
      </w:r>
      <w:r>
        <w:rPr>
          <w:rFonts w:hint="eastAsia" w:ascii="仿宋_GB2312" w:hAnsi="宋体" w:eastAsia="仿宋_GB2312"/>
          <w:b/>
          <w:bCs/>
          <w:color w:val="auto"/>
          <w:kern w:val="0"/>
          <w:sz w:val="32"/>
          <w:szCs w:val="32"/>
          <w:highlight w:val="none"/>
          <w:shd w:val="clear" w:color="auto" w:fill="auto"/>
          <w:lang w:val="en-US" w:eastAsia="zh-CN"/>
        </w:rPr>
        <w:t>明确</w:t>
      </w:r>
      <w:r>
        <w:rPr>
          <w:rFonts w:hint="eastAsia" w:ascii="仿宋_GB2312" w:hAnsi="宋体" w:eastAsia="仿宋_GB2312"/>
          <w:b/>
          <w:bCs/>
          <w:color w:val="auto"/>
          <w:kern w:val="0"/>
          <w:sz w:val="32"/>
          <w:szCs w:val="32"/>
          <w:highlight w:val="none"/>
          <w:shd w:val="clear" w:color="auto" w:fill="auto"/>
          <w:lang w:eastAsia="zh-CN"/>
        </w:rPr>
        <w:t>列入</w:t>
      </w:r>
      <w:r>
        <w:rPr>
          <w:rFonts w:hint="eastAsia" w:ascii="仿宋_GB2312" w:hAnsi="宋体" w:eastAsia="仿宋_GB2312"/>
          <w:b/>
          <w:bCs/>
          <w:color w:val="auto"/>
          <w:kern w:val="0"/>
          <w:sz w:val="32"/>
          <w:szCs w:val="32"/>
          <w:highlight w:val="none"/>
          <w:shd w:val="clear" w:color="auto" w:fill="auto"/>
          <w:lang w:val="en-US" w:eastAsia="zh-CN"/>
        </w:rPr>
        <w:t>新技术推广目录的</w:t>
      </w:r>
      <w:r>
        <w:rPr>
          <w:rFonts w:hint="eastAsia" w:ascii="仿宋_GB2312" w:hAnsi="宋体" w:eastAsia="仿宋_GB2312"/>
          <w:b/>
          <w:bCs/>
          <w:color w:val="auto"/>
          <w:kern w:val="0"/>
          <w:sz w:val="32"/>
          <w:szCs w:val="32"/>
          <w:highlight w:val="none"/>
          <w:shd w:val="clear" w:color="auto" w:fill="auto"/>
          <w:lang w:eastAsia="zh-CN"/>
        </w:rPr>
        <w:t>条件</w:t>
      </w:r>
      <w:r>
        <w:rPr>
          <w:rFonts w:hint="eastAsia" w:ascii="仿宋_GB2312" w:hAnsi="宋体" w:eastAsia="仿宋_GB2312"/>
          <w:color w:val="auto"/>
          <w:kern w:val="0"/>
          <w:sz w:val="32"/>
          <w:szCs w:val="32"/>
          <w:highlight w:val="none"/>
          <w:shd w:val="clear" w:color="auto" w:fill="auto"/>
          <w:lang w:eastAsia="zh-CN"/>
        </w:rPr>
        <w:t>。第十五条</w:t>
      </w:r>
      <w:r>
        <w:rPr>
          <w:rFonts w:hint="eastAsia" w:ascii="仿宋_GB2312" w:hAnsi="宋体" w:eastAsia="仿宋_GB2312"/>
          <w:color w:val="auto"/>
          <w:kern w:val="0"/>
          <w:sz w:val="32"/>
          <w:szCs w:val="32"/>
          <w:highlight w:val="none"/>
          <w:shd w:val="clear" w:color="auto" w:fill="auto"/>
          <w:lang w:val="en-US" w:eastAsia="zh-CN"/>
        </w:rPr>
        <w:t>规定，申请列入</w:t>
      </w:r>
      <w:r>
        <w:rPr>
          <w:rFonts w:hint="eastAsia" w:ascii="仿宋_GB2312" w:hAnsi="宋体" w:eastAsia="仿宋_GB2312"/>
          <w:color w:val="auto"/>
          <w:kern w:val="0"/>
          <w:sz w:val="32"/>
          <w:szCs w:val="32"/>
          <w:highlight w:val="none"/>
          <w:shd w:val="clear" w:color="auto" w:fill="auto"/>
          <w:lang w:eastAsia="zh-CN"/>
        </w:rPr>
        <w:t>《新技术推广目录》</w:t>
      </w:r>
      <w:r>
        <w:rPr>
          <w:rFonts w:hint="eastAsia" w:ascii="仿宋_GB2312" w:hAnsi="宋体" w:eastAsia="仿宋_GB2312"/>
          <w:color w:val="auto"/>
          <w:kern w:val="0"/>
          <w:sz w:val="32"/>
          <w:szCs w:val="32"/>
          <w:highlight w:val="none"/>
          <w:shd w:val="clear" w:color="auto" w:fill="auto"/>
          <w:lang w:val="en-US" w:eastAsia="zh-CN"/>
        </w:rPr>
        <w:t>的新技术除具备新技术认定条件外，还应当有建设工程应用案例</w:t>
      </w:r>
      <w:r>
        <w:rPr>
          <w:rFonts w:hint="eastAsia" w:ascii="仿宋_GB2312" w:hAnsi="宋体" w:eastAsia="仿宋_GB2312"/>
          <w:color w:val="auto"/>
          <w:kern w:val="0"/>
          <w:sz w:val="32"/>
          <w:szCs w:val="32"/>
          <w:highlight w:val="none"/>
          <w:shd w:val="clear" w:color="auto" w:fill="auto"/>
          <w:lang w:eastAsia="zh-CN"/>
        </w:rPr>
        <w:t>。</w:t>
      </w:r>
    </w:p>
    <w:p>
      <w:pPr>
        <w:widowControl/>
        <w:numPr>
          <w:ilvl w:val="0"/>
          <w:numId w:val="1"/>
        </w:numPr>
        <w:adjustRightInd w:val="0"/>
        <w:snapToGrid w:val="0"/>
        <w:spacing w:line="560" w:lineRule="exact"/>
        <w:ind w:firstLine="642" w:firstLineChars="200"/>
        <w:rPr>
          <w:rFonts w:hint="eastAsia" w:ascii="楷体" w:hAnsi="楷体" w:eastAsia="楷体" w:cs="楷体"/>
          <w:b/>
          <w:bCs w:val="0"/>
          <w:sz w:val="32"/>
          <w:szCs w:val="32"/>
          <w:lang w:eastAsia="zh-CN"/>
        </w:rPr>
      </w:pPr>
      <w:r>
        <w:rPr>
          <w:rFonts w:hint="eastAsia" w:ascii="楷体" w:hAnsi="楷体" w:eastAsia="楷体" w:cs="楷体"/>
          <w:b/>
          <w:kern w:val="2"/>
          <w:sz w:val="32"/>
          <w:szCs w:val="32"/>
          <w:shd w:val="clear"/>
          <w:lang w:eastAsia="zh-CN"/>
        </w:rPr>
        <w:t>新技术</w:t>
      </w:r>
      <w:r>
        <w:rPr>
          <w:rFonts w:hint="eastAsia" w:ascii="楷体" w:hAnsi="楷体" w:eastAsia="楷体" w:cs="楷体"/>
          <w:b/>
          <w:kern w:val="2"/>
          <w:sz w:val="32"/>
          <w:szCs w:val="32"/>
          <w:shd w:val="clear"/>
          <w:lang w:val="en-US" w:eastAsia="zh-CN"/>
        </w:rPr>
        <w:t>的工程应用</w:t>
      </w:r>
      <w:r>
        <w:rPr>
          <w:rFonts w:hint="eastAsia" w:ascii="楷体" w:hAnsi="楷体" w:eastAsia="楷体" w:cs="楷体"/>
          <w:b/>
          <w:bCs w:val="0"/>
          <w:sz w:val="32"/>
          <w:szCs w:val="32"/>
          <w:lang w:eastAsia="zh-CN"/>
        </w:rPr>
        <w:t>。</w:t>
      </w:r>
    </w:p>
    <w:p>
      <w:pPr>
        <w:widowControl/>
        <w:numPr>
          <w:ilvl w:val="-1"/>
          <w:numId w:val="0"/>
        </w:numPr>
        <w:adjustRightInd w:val="0"/>
        <w:snapToGrid w:val="0"/>
        <w:spacing w:line="560" w:lineRule="exact"/>
        <w:ind w:right="0" w:firstLine="0" w:firstLineChars="0"/>
        <w:jc w:val="left"/>
        <w:rPr>
          <w:rFonts w:hint="eastAsia" w:ascii="仿宋_GB2312" w:hAnsi="宋体" w:eastAsia="仿宋_GB2312"/>
          <w:color w:val="auto"/>
          <w:kern w:val="0"/>
          <w:sz w:val="32"/>
          <w:szCs w:val="32"/>
          <w:highlight w:val="none"/>
          <w:shd w:val="clear" w:color="auto" w:fill="auto"/>
          <w:lang w:eastAsia="zh-CN"/>
        </w:rPr>
      </w:pPr>
      <w:r>
        <w:rPr>
          <w:rFonts w:hint="eastAsia" w:ascii="仿宋_GB2312" w:hAnsi="宋体" w:eastAsia="仿宋_GB2312" w:cs="Times New Roman"/>
          <w:bCs w:val="0"/>
          <w:color w:val="auto"/>
          <w:kern w:val="0"/>
          <w:sz w:val="32"/>
          <w:szCs w:val="32"/>
          <w:highlight w:val="none"/>
          <w:shd w:val="clear" w:color="auto" w:fill="auto"/>
          <w:lang w:val="en-US" w:eastAsia="zh-CN"/>
        </w:rPr>
        <w:t xml:space="preserve">    本章节逐一明确建设各方责任，落实新技术选用、应用、验收各阶段要求，切实推动新技术应用推广落地。</w:t>
      </w:r>
      <w:r>
        <w:rPr>
          <w:rFonts w:hint="eastAsia" w:ascii="仿宋_GB2312" w:hAnsi="宋体" w:eastAsia="仿宋_GB2312" w:cs="Times New Roman"/>
          <w:b/>
          <w:bCs/>
          <w:color w:val="auto"/>
          <w:kern w:val="0"/>
          <w:sz w:val="32"/>
          <w:szCs w:val="32"/>
          <w:highlight w:val="none"/>
          <w:shd w:val="clear" w:color="auto" w:fill="auto"/>
          <w:lang w:val="en-US" w:eastAsia="zh-CN"/>
        </w:rPr>
        <w:t>一是</w:t>
      </w:r>
      <w:r>
        <w:rPr>
          <w:rFonts w:hint="eastAsia" w:ascii="仿宋_GB2312" w:hAnsi="宋体" w:eastAsia="仿宋_GB2312"/>
          <w:b/>
          <w:bCs/>
          <w:color w:val="auto"/>
          <w:kern w:val="0"/>
          <w:sz w:val="32"/>
          <w:szCs w:val="32"/>
          <w:highlight w:val="none"/>
          <w:shd w:val="clear" w:color="auto" w:fill="auto"/>
          <w:lang w:val="en-US" w:eastAsia="zh-CN"/>
        </w:rPr>
        <w:t>明确</w:t>
      </w:r>
      <w:r>
        <w:rPr>
          <w:rFonts w:hint="eastAsia" w:ascii="仿宋_GB2312" w:hAnsi="宋体" w:eastAsia="仿宋_GB2312"/>
          <w:b/>
          <w:bCs/>
          <w:color w:val="auto"/>
          <w:kern w:val="0"/>
          <w:sz w:val="32"/>
          <w:szCs w:val="32"/>
          <w:highlight w:val="none"/>
          <w:shd w:val="clear" w:color="auto" w:fill="auto"/>
          <w:lang w:eastAsia="zh-CN"/>
        </w:rPr>
        <w:t>新技术选用要求</w:t>
      </w:r>
      <w:r>
        <w:rPr>
          <w:rFonts w:hint="eastAsia" w:ascii="仿宋_GB2312" w:hAnsi="宋体" w:eastAsia="仿宋_GB2312"/>
          <w:color w:val="auto"/>
          <w:kern w:val="0"/>
          <w:sz w:val="32"/>
          <w:szCs w:val="32"/>
          <w:highlight w:val="none"/>
          <w:shd w:val="clear" w:color="auto" w:fill="auto"/>
          <w:lang w:eastAsia="zh-CN"/>
        </w:rPr>
        <w:t>。第十八条规定</w:t>
      </w:r>
      <w:r>
        <w:rPr>
          <w:rFonts w:hint="eastAsia" w:ascii="仿宋_GB2312" w:hAnsi="宋体" w:eastAsia="仿宋_GB2312"/>
          <w:b w:val="0"/>
          <w:bCs/>
          <w:sz w:val="32"/>
          <w:szCs w:val="32"/>
          <w:highlight w:val="none"/>
          <w:lang w:val="en-US" w:eastAsia="zh-CN"/>
        </w:rPr>
        <w:t>，相关</w:t>
      </w:r>
      <w:r>
        <w:rPr>
          <w:rFonts w:hint="eastAsia" w:ascii="仿宋_GB2312" w:hAnsi="宋体" w:eastAsia="仿宋_GB2312"/>
          <w:color w:val="auto"/>
          <w:kern w:val="0"/>
          <w:sz w:val="32"/>
          <w:szCs w:val="32"/>
          <w:highlight w:val="none"/>
          <w:shd w:val="clear" w:color="auto" w:fill="auto"/>
          <w:lang w:eastAsia="zh-CN"/>
        </w:rPr>
        <w:t>单位可根据建设工程实际需求选用新技术，新技术的性能指标应当符合相关标准规范要求。</w:t>
      </w:r>
      <w:r>
        <w:rPr>
          <w:rFonts w:hint="eastAsia" w:ascii="仿宋_GB2312" w:hAnsi="宋体" w:eastAsia="仿宋_GB2312"/>
          <w:b/>
          <w:bCs/>
          <w:color w:val="auto"/>
          <w:kern w:val="0"/>
          <w:sz w:val="32"/>
          <w:szCs w:val="32"/>
          <w:highlight w:val="none"/>
          <w:shd w:val="clear" w:color="auto" w:fill="auto"/>
          <w:lang w:val="en-US" w:eastAsia="zh-CN"/>
        </w:rPr>
        <w:t>二是明确</w:t>
      </w:r>
      <w:r>
        <w:rPr>
          <w:rFonts w:hint="eastAsia" w:ascii="仿宋_GB2312" w:hAnsi="宋体" w:eastAsia="仿宋_GB2312"/>
          <w:b/>
          <w:bCs/>
          <w:color w:val="auto"/>
          <w:kern w:val="0"/>
          <w:sz w:val="32"/>
          <w:szCs w:val="32"/>
          <w:highlight w:val="none"/>
          <w:shd w:val="clear" w:color="auto" w:fill="auto"/>
          <w:lang w:eastAsia="zh-CN"/>
        </w:rPr>
        <w:t>建设工程各方责任</w:t>
      </w:r>
      <w:r>
        <w:rPr>
          <w:rFonts w:hint="eastAsia" w:ascii="仿宋_GB2312" w:hAnsi="宋体" w:eastAsia="仿宋_GB2312"/>
          <w:color w:val="auto"/>
          <w:kern w:val="0"/>
          <w:sz w:val="32"/>
          <w:szCs w:val="32"/>
          <w:highlight w:val="none"/>
          <w:shd w:val="clear" w:color="auto" w:fill="auto"/>
          <w:lang w:eastAsia="zh-CN"/>
        </w:rPr>
        <w:t>。第十九条</w:t>
      </w:r>
      <w:r>
        <w:rPr>
          <w:rFonts w:hint="eastAsia" w:ascii="仿宋_GB2312" w:hAnsi="宋体" w:eastAsia="仿宋_GB2312"/>
          <w:color w:val="auto"/>
          <w:kern w:val="0"/>
          <w:sz w:val="32"/>
          <w:szCs w:val="32"/>
          <w:highlight w:val="none"/>
          <w:shd w:val="clear" w:color="auto" w:fill="auto"/>
          <w:lang w:val="en-US" w:eastAsia="zh-CN"/>
        </w:rPr>
        <w:t>及</w:t>
      </w:r>
      <w:r>
        <w:rPr>
          <w:rFonts w:hint="eastAsia" w:ascii="仿宋_GB2312" w:hAnsi="宋体" w:eastAsia="仿宋_GB2312"/>
          <w:color w:val="auto"/>
          <w:kern w:val="0"/>
          <w:sz w:val="32"/>
          <w:szCs w:val="32"/>
          <w:highlight w:val="none"/>
          <w:shd w:val="clear" w:color="auto" w:fill="auto"/>
          <w:lang w:eastAsia="zh-CN"/>
        </w:rPr>
        <w:t>第二十条</w:t>
      </w:r>
      <w:r>
        <w:rPr>
          <w:rFonts w:hint="eastAsia" w:ascii="仿宋_GB2312" w:hAnsi="宋体" w:eastAsia="仿宋_GB2312"/>
          <w:color w:val="auto"/>
          <w:kern w:val="0"/>
          <w:sz w:val="32"/>
          <w:szCs w:val="32"/>
          <w:highlight w:val="none"/>
          <w:shd w:val="clear" w:color="auto" w:fill="auto"/>
          <w:lang w:val="en-US" w:eastAsia="zh-CN"/>
        </w:rPr>
        <w:t>逐一明确建设、勘察、设计、施工、监理、运维及新技术提供等各单位在新技术工程应用中的责任和要求。</w:t>
      </w:r>
      <w:r>
        <w:rPr>
          <w:rFonts w:hint="eastAsia" w:ascii="仿宋_GB2312" w:hAnsi="宋体" w:eastAsia="仿宋_GB2312"/>
          <w:b/>
          <w:bCs/>
          <w:color w:val="auto"/>
          <w:kern w:val="0"/>
          <w:sz w:val="32"/>
          <w:szCs w:val="32"/>
          <w:highlight w:val="none"/>
          <w:shd w:val="clear" w:color="auto" w:fill="auto"/>
          <w:lang w:val="en-US" w:eastAsia="zh-CN"/>
        </w:rPr>
        <w:t>三是实施</w:t>
      </w:r>
      <w:r>
        <w:rPr>
          <w:rFonts w:hint="eastAsia" w:ascii="仿宋_GB2312" w:hAnsi="宋体" w:eastAsia="仿宋_GB2312"/>
          <w:b/>
          <w:bCs/>
          <w:color w:val="auto"/>
          <w:kern w:val="0"/>
          <w:sz w:val="32"/>
          <w:szCs w:val="32"/>
          <w:highlight w:val="none"/>
          <w:shd w:val="clear" w:color="auto" w:fill="auto"/>
          <w:lang w:eastAsia="zh-CN"/>
        </w:rPr>
        <w:t>新技术论证制度</w:t>
      </w:r>
      <w:r>
        <w:rPr>
          <w:rFonts w:hint="eastAsia" w:ascii="仿宋_GB2312" w:hAnsi="宋体" w:eastAsia="仿宋_GB2312"/>
          <w:color w:val="auto"/>
          <w:kern w:val="0"/>
          <w:sz w:val="32"/>
          <w:szCs w:val="32"/>
          <w:highlight w:val="none"/>
          <w:shd w:val="clear" w:color="auto" w:fill="auto"/>
          <w:lang w:eastAsia="zh-CN"/>
        </w:rPr>
        <w:t>。第二十一条规定，建设工程拟采用</w:t>
      </w:r>
      <w:r>
        <w:rPr>
          <w:rFonts w:hint="eastAsia" w:ascii="仿宋_GB2312" w:hAnsi="宋体" w:eastAsia="仿宋_GB2312"/>
          <w:color w:val="auto"/>
          <w:kern w:val="0"/>
          <w:sz w:val="32"/>
          <w:szCs w:val="32"/>
          <w:highlight w:val="none"/>
          <w:shd w:val="clear" w:color="auto" w:fill="auto"/>
          <w:lang w:val="en-US" w:eastAsia="zh-CN"/>
        </w:rPr>
        <w:t>的</w:t>
      </w:r>
      <w:r>
        <w:rPr>
          <w:rFonts w:hint="eastAsia" w:ascii="仿宋_GB2312" w:hAnsi="宋体" w:eastAsia="仿宋_GB2312"/>
          <w:color w:val="auto"/>
          <w:kern w:val="0"/>
          <w:sz w:val="32"/>
          <w:szCs w:val="32"/>
          <w:highlight w:val="none"/>
          <w:shd w:val="clear" w:color="auto" w:fill="auto"/>
          <w:lang w:eastAsia="zh-CN"/>
        </w:rPr>
        <w:t>新技术，可能影响质量和安全的，由建设单位组织专家组并会同新技术提供单位、建设工程相关单位召开专项技术论证会进行论证</w:t>
      </w:r>
      <w:r>
        <w:rPr>
          <w:rFonts w:hint="eastAsia" w:ascii="仿宋_GB2312" w:hAnsi="宋体" w:eastAsia="仿宋_GB2312"/>
          <w:b/>
          <w:bCs/>
          <w:color w:val="auto"/>
          <w:kern w:val="0"/>
          <w:sz w:val="32"/>
          <w:szCs w:val="32"/>
          <w:highlight w:val="none"/>
          <w:shd w:val="clear" w:color="auto" w:fill="auto"/>
          <w:lang w:eastAsia="zh-CN"/>
        </w:rPr>
        <w:t>。</w:t>
      </w:r>
      <w:r>
        <w:rPr>
          <w:rFonts w:hint="eastAsia" w:ascii="仿宋_GB2312" w:hAnsi="宋体" w:eastAsia="仿宋_GB2312"/>
          <w:b/>
          <w:bCs/>
          <w:color w:val="auto"/>
          <w:kern w:val="0"/>
          <w:sz w:val="32"/>
          <w:szCs w:val="32"/>
          <w:highlight w:val="none"/>
          <w:shd w:val="clear" w:color="auto" w:fill="auto"/>
          <w:lang w:val="en-US" w:eastAsia="zh-CN"/>
        </w:rPr>
        <w:t>四是明确</w:t>
      </w:r>
      <w:r>
        <w:rPr>
          <w:rFonts w:hint="eastAsia" w:ascii="仿宋_GB2312" w:hAnsi="宋体" w:eastAsia="仿宋_GB2312"/>
          <w:b/>
          <w:bCs/>
          <w:color w:val="auto"/>
          <w:kern w:val="0"/>
          <w:sz w:val="32"/>
          <w:szCs w:val="32"/>
          <w:highlight w:val="none"/>
          <w:shd w:val="clear" w:color="auto" w:fill="auto"/>
          <w:lang w:eastAsia="zh-CN"/>
        </w:rPr>
        <w:t>新技术验收</w:t>
      </w:r>
      <w:r>
        <w:rPr>
          <w:rFonts w:hint="eastAsia" w:ascii="仿宋_GB2312" w:hAnsi="宋体" w:eastAsia="仿宋_GB2312"/>
          <w:b/>
          <w:bCs/>
          <w:color w:val="auto"/>
          <w:kern w:val="0"/>
          <w:sz w:val="32"/>
          <w:szCs w:val="32"/>
          <w:highlight w:val="none"/>
          <w:shd w:val="clear" w:color="auto" w:fill="auto"/>
          <w:lang w:val="en-US" w:eastAsia="zh-CN"/>
        </w:rPr>
        <w:t>要求</w:t>
      </w:r>
      <w:r>
        <w:rPr>
          <w:rFonts w:hint="eastAsia" w:ascii="仿宋_GB2312" w:hAnsi="宋体" w:eastAsia="仿宋_GB2312"/>
          <w:color w:val="auto"/>
          <w:kern w:val="0"/>
          <w:sz w:val="32"/>
          <w:szCs w:val="32"/>
          <w:highlight w:val="none"/>
          <w:shd w:val="clear" w:color="auto" w:fill="auto"/>
          <w:lang w:val="en-US" w:eastAsia="zh-CN"/>
        </w:rPr>
        <w:t>。第二十三条规定，</w:t>
      </w:r>
      <w:r>
        <w:rPr>
          <w:rFonts w:hint="eastAsia" w:ascii="仿宋_GB2312" w:hAnsi="宋体" w:eastAsia="仿宋_GB2312"/>
          <w:color w:val="auto"/>
          <w:kern w:val="0"/>
          <w:sz w:val="32"/>
          <w:szCs w:val="32"/>
          <w:highlight w:val="none"/>
          <w:shd w:val="clear" w:color="auto" w:fill="auto"/>
          <w:lang w:eastAsia="zh-CN"/>
        </w:rPr>
        <w:t>无验收规定的新技术，由建设单位组织相关单位制定专项验收方案并组织验收，质量安全监督机构按照有关规定实施监督。</w:t>
      </w:r>
    </w:p>
    <w:p>
      <w:pPr>
        <w:widowControl/>
        <w:numPr>
          <w:ilvl w:val="-1"/>
          <w:numId w:val="0"/>
        </w:numPr>
        <w:adjustRightInd w:val="0"/>
        <w:snapToGrid w:val="0"/>
        <w:spacing w:line="560" w:lineRule="exact"/>
        <w:ind w:right="0" w:firstLine="642" w:firstLineChars="200"/>
        <w:jc w:val="both"/>
        <w:rPr>
          <w:rFonts w:hint="eastAsia" w:ascii="仿宋_GB2312" w:hAnsi="宋体" w:eastAsia="仿宋_GB2312"/>
          <w:color w:val="auto"/>
          <w:kern w:val="0"/>
          <w:sz w:val="32"/>
          <w:szCs w:val="32"/>
          <w:highlight w:val="none"/>
          <w:shd w:val="clear" w:color="auto" w:fill="auto"/>
          <w:lang w:eastAsia="zh-CN"/>
        </w:rPr>
      </w:pPr>
      <w:r>
        <w:rPr>
          <w:rFonts w:hint="eastAsia" w:ascii="楷体" w:hAnsi="楷体" w:eastAsia="楷体" w:cs="楷体"/>
          <w:b/>
          <w:bCs w:val="0"/>
          <w:sz w:val="32"/>
          <w:szCs w:val="32"/>
          <w:lang w:eastAsia="zh-CN"/>
        </w:rPr>
        <w:t>（</w:t>
      </w:r>
      <w:r>
        <w:rPr>
          <w:rFonts w:hint="eastAsia" w:ascii="楷体" w:hAnsi="楷体" w:eastAsia="楷体" w:cs="楷体"/>
          <w:b/>
          <w:bCs w:val="0"/>
          <w:sz w:val="32"/>
          <w:szCs w:val="32"/>
          <w:lang w:val="en-US" w:eastAsia="zh-CN"/>
        </w:rPr>
        <w:t>五</w:t>
      </w:r>
      <w:r>
        <w:rPr>
          <w:rFonts w:hint="eastAsia" w:ascii="楷体" w:hAnsi="楷体" w:eastAsia="楷体" w:cs="楷体"/>
          <w:b/>
          <w:bCs w:val="0"/>
          <w:sz w:val="32"/>
          <w:szCs w:val="32"/>
          <w:lang w:eastAsia="zh-CN"/>
        </w:rPr>
        <w:t>）</w:t>
      </w:r>
      <w:r>
        <w:rPr>
          <w:rFonts w:hint="eastAsia" w:ascii="楷体" w:hAnsi="楷体" w:eastAsia="楷体" w:cs="楷体"/>
          <w:b/>
          <w:color w:val="auto"/>
          <w:kern w:val="2"/>
          <w:sz w:val="32"/>
          <w:szCs w:val="32"/>
          <w:highlight w:val="none"/>
          <w:shd w:val="clear" w:color="auto" w:fill="auto"/>
          <w:lang w:eastAsia="zh-CN"/>
        </w:rPr>
        <w:t>激励措施</w:t>
      </w:r>
      <w:r>
        <w:rPr>
          <w:rFonts w:hint="eastAsia" w:ascii="楷体" w:hAnsi="楷体" w:eastAsia="楷体" w:cs="楷体"/>
          <w:b/>
          <w:bCs w:val="0"/>
          <w:sz w:val="32"/>
          <w:szCs w:val="32"/>
          <w:lang w:eastAsia="zh-CN"/>
        </w:rPr>
        <w:t>。</w:t>
      </w:r>
    </w:p>
    <w:p>
      <w:pPr>
        <w:widowControl/>
        <w:numPr>
          <w:ilvl w:val="-1"/>
          <w:numId w:val="0"/>
        </w:numPr>
        <w:adjustRightInd w:val="0"/>
        <w:snapToGrid w:val="0"/>
        <w:spacing w:line="560" w:lineRule="exact"/>
        <w:ind w:right="0" w:firstLine="640" w:firstLineChars="200"/>
        <w:jc w:val="both"/>
        <w:rPr>
          <w:rFonts w:hint="eastAsia" w:ascii="仿宋_GB2312" w:hAnsi="宋体" w:eastAsia="仿宋_GB2312"/>
          <w:b/>
          <w:bCs/>
          <w:color w:val="auto"/>
          <w:kern w:val="0"/>
          <w:sz w:val="32"/>
          <w:szCs w:val="32"/>
          <w:highlight w:val="none"/>
          <w:shd w:val="clear" w:color="auto" w:fill="auto"/>
          <w:lang w:eastAsia="zh-CN"/>
        </w:rPr>
      </w:pPr>
      <w:r>
        <w:rPr>
          <w:rFonts w:hint="eastAsia" w:ascii="仿宋_GB2312" w:hAnsi="宋体" w:eastAsia="仿宋_GB2312"/>
          <w:b w:val="0"/>
          <w:bCs w:val="0"/>
          <w:color w:val="auto"/>
          <w:kern w:val="0"/>
          <w:sz w:val="32"/>
          <w:szCs w:val="32"/>
          <w:highlight w:val="none"/>
          <w:shd w:val="clear" w:color="auto" w:fill="auto"/>
          <w:lang w:val="en-US" w:eastAsia="zh-CN"/>
        </w:rPr>
        <w:t>多措并举</w:t>
      </w:r>
      <w:r>
        <w:rPr>
          <w:rFonts w:hint="eastAsia" w:ascii="仿宋_GB2312" w:hAnsi="宋体" w:eastAsia="仿宋_GB2312" w:cs="Times New Roman"/>
          <w:b w:val="0"/>
          <w:bCs w:val="0"/>
          <w:color w:val="auto"/>
          <w:kern w:val="0"/>
          <w:sz w:val="32"/>
          <w:szCs w:val="32"/>
          <w:highlight w:val="none"/>
          <w:shd w:val="clear" w:color="auto" w:fill="auto"/>
          <w:lang w:val="en-US" w:eastAsia="zh-CN"/>
        </w:rPr>
        <w:t>激励和支持</w:t>
      </w:r>
      <w:r>
        <w:rPr>
          <w:rFonts w:hint="eastAsia" w:ascii="仿宋_GB2312" w:hAnsi="宋体" w:eastAsia="仿宋_GB2312"/>
          <w:b w:val="0"/>
          <w:bCs w:val="0"/>
          <w:color w:val="auto"/>
          <w:kern w:val="0"/>
          <w:sz w:val="32"/>
          <w:szCs w:val="32"/>
          <w:highlight w:val="none"/>
          <w:shd w:val="clear" w:color="auto" w:fill="auto"/>
          <w:lang w:val="en-US" w:eastAsia="zh-CN"/>
        </w:rPr>
        <w:t>行业开展新技术推广应用</w:t>
      </w:r>
      <w:r>
        <w:rPr>
          <w:rFonts w:hint="eastAsia" w:ascii="仿宋_GB2312" w:hAnsi="宋体" w:eastAsia="仿宋_GB2312" w:cs="Times New Roman"/>
          <w:b w:val="0"/>
          <w:bCs w:val="0"/>
          <w:color w:val="auto"/>
          <w:kern w:val="0"/>
          <w:sz w:val="32"/>
          <w:szCs w:val="32"/>
          <w:highlight w:val="none"/>
          <w:shd w:val="clear" w:color="auto" w:fill="auto"/>
          <w:lang w:val="en-US" w:eastAsia="zh-CN"/>
        </w:rPr>
        <w:t>活动</w:t>
      </w:r>
      <w:r>
        <w:rPr>
          <w:rFonts w:hint="eastAsia" w:ascii="仿宋_GB2312" w:hAnsi="宋体" w:eastAsia="仿宋_GB2312"/>
          <w:b w:val="0"/>
          <w:bCs w:val="0"/>
          <w:color w:val="auto"/>
          <w:kern w:val="0"/>
          <w:sz w:val="32"/>
          <w:szCs w:val="32"/>
          <w:highlight w:val="none"/>
          <w:shd w:val="clear" w:color="auto" w:fill="auto"/>
          <w:lang w:val="en-US" w:eastAsia="zh-CN"/>
        </w:rPr>
        <w:t>。</w:t>
      </w:r>
      <w:r>
        <w:rPr>
          <w:rFonts w:hint="eastAsia" w:ascii="仿宋_GB2312" w:hAnsi="宋体" w:eastAsia="仿宋_GB2312"/>
          <w:b/>
          <w:bCs/>
          <w:color w:val="auto"/>
          <w:kern w:val="0"/>
          <w:sz w:val="32"/>
          <w:szCs w:val="32"/>
          <w:highlight w:val="none"/>
          <w:shd w:val="clear" w:color="auto" w:fill="auto"/>
          <w:lang w:val="en-US" w:eastAsia="zh-CN"/>
        </w:rPr>
        <w:t>培育</w:t>
      </w:r>
      <w:r>
        <w:rPr>
          <w:rFonts w:hint="eastAsia" w:ascii="仿宋_GB2312" w:hAnsi="宋体" w:eastAsia="仿宋_GB2312"/>
          <w:b/>
          <w:bCs/>
          <w:color w:val="auto"/>
          <w:kern w:val="0"/>
          <w:sz w:val="32"/>
          <w:szCs w:val="32"/>
          <w:highlight w:val="none"/>
          <w:shd w:val="clear" w:color="auto" w:fill="auto"/>
          <w:lang w:eastAsia="zh-CN"/>
        </w:rPr>
        <w:t>科技应用示范工程</w:t>
      </w:r>
      <w:r>
        <w:rPr>
          <w:rFonts w:hint="eastAsia" w:ascii="仿宋_GB2312" w:hAnsi="宋体" w:eastAsia="仿宋_GB2312"/>
          <w:color w:val="auto"/>
          <w:kern w:val="0"/>
          <w:sz w:val="32"/>
          <w:szCs w:val="32"/>
          <w:highlight w:val="none"/>
          <w:shd w:val="clear" w:color="auto" w:fill="auto"/>
          <w:lang w:eastAsia="zh-CN"/>
        </w:rPr>
        <w:t>。第二十四条规定，</w:t>
      </w:r>
      <w:r>
        <w:rPr>
          <w:rFonts w:hint="eastAsia" w:ascii="仿宋_GB2312" w:hAnsi="宋体" w:eastAsia="仿宋_GB2312"/>
          <w:color w:val="auto"/>
          <w:kern w:val="0"/>
          <w:sz w:val="32"/>
          <w:szCs w:val="32"/>
          <w:highlight w:val="none"/>
          <w:shd w:val="clear" w:color="auto" w:fill="auto"/>
          <w:lang w:val="en-US" w:eastAsia="zh-CN"/>
        </w:rPr>
        <w:t>鼓励</w:t>
      </w:r>
      <w:r>
        <w:rPr>
          <w:rFonts w:hint="eastAsia" w:ascii="仿宋_GB2312" w:hAnsi="宋体" w:eastAsia="仿宋_GB2312"/>
          <w:color w:val="auto"/>
          <w:kern w:val="0"/>
          <w:sz w:val="32"/>
          <w:szCs w:val="32"/>
          <w:highlight w:val="none"/>
          <w:shd w:val="clear" w:color="auto" w:fill="auto"/>
          <w:lang w:eastAsia="zh-CN"/>
        </w:rPr>
        <w:t>建设工程项目集成应用《新技术推广目录》中的新技术，</w:t>
      </w:r>
      <w:r>
        <w:rPr>
          <w:rFonts w:hint="eastAsia" w:ascii="仿宋_GB2312" w:hAnsi="宋体" w:eastAsia="仿宋_GB2312"/>
          <w:color w:val="auto"/>
          <w:kern w:val="0"/>
          <w:sz w:val="32"/>
          <w:szCs w:val="32"/>
          <w:highlight w:val="none"/>
          <w:shd w:val="clear" w:color="auto" w:fill="auto"/>
          <w:lang w:val="en-US" w:eastAsia="zh-CN"/>
        </w:rPr>
        <w:t>符合条件的可以</w:t>
      </w:r>
      <w:r>
        <w:rPr>
          <w:rFonts w:hint="eastAsia" w:ascii="仿宋_GB2312" w:hAnsi="宋体" w:eastAsia="仿宋_GB2312"/>
          <w:color w:val="auto"/>
          <w:kern w:val="0"/>
          <w:sz w:val="32"/>
          <w:szCs w:val="32"/>
          <w:highlight w:val="none"/>
          <w:shd w:val="clear" w:color="auto" w:fill="auto"/>
          <w:lang w:eastAsia="zh-CN"/>
        </w:rPr>
        <w:t>立项为市建设科技计划项目科技应用工程类。</w:t>
      </w:r>
      <w:r>
        <w:rPr>
          <w:rFonts w:hint="eastAsia" w:ascii="仿宋_GB2312" w:hAnsi="宋体" w:eastAsia="仿宋_GB2312"/>
          <w:b/>
          <w:bCs/>
          <w:color w:val="auto"/>
          <w:kern w:val="0"/>
          <w:sz w:val="32"/>
          <w:szCs w:val="32"/>
          <w:highlight w:val="none"/>
          <w:shd w:val="clear" w:color="auto" w:fill="auto"/>
          <w:lang w:val="en-US" w:eastAsia="zh-CN"/>
        </w:rPr>
        <w:t>鼓励新</w:t>
      </w:r>
      <w:r>
        <w:rPr>
          <w:rFonts w:hint="eastAsia" w:ascii="仿宋_GB2312" w:hAnsi="宋体" w:eastAsia="仿宋_GB2312"/>
          <w:b/>
          <w:bCs/>
          <w:color w:val="auto"/>
          <w:kern w:val="0"/>
          <w:sz w:val="32"/>
          <w:szCs w:val="32"/>
          <w:highlight w:val="none"/>
          <w:shd w:val="clear" w:color="auto" w:fill="auto"/>
          <w:lang w:eastAsia="zh-CN"/>
        </w:rPr>
        <w:t>技术标准</w:t>
      </w:r>
      <w:r>
        <w:rPr>
          <w:rFonts w:hint="eastAsia" w:ascii="仿宋_GB2312" w:hAnsi="宋体" w:eastAsia="仿宋_GB2312"/>
          <w:b/>
          <w:bCs/>
          <w:color w:val="auto"/>
          <w:kern w:val="0"/>
          <w:sz w:val="32"/>
          <w:szCs w:val="32"/>
          <w:highlight w:val="none"/>
          <w:shd w:val="clear" w:color="auto" w:fill="auto"/>
          <w:lang w:val="en-US" w:eastAsia="zh-CN"/>
        </w:rPr>
        <w:t>化</w:t>
      </w:r>
      <w:r>
        <w:rPr>
          <w:rFonts w:hint="eastAsia" w:ascii="仿宋_GB2312" w:hAnsi="宋体" w:eastAsia="仿宋_GB2312"/>
          <w:color w:val="auto"/>
          <w:kern w:val="0"/>
          <w:sz w:val="32"/>
          <w:szCs w:val="32"/>
          <w:highlight w:val="none"/>
          <w:shd w:val="clear" w:color="auto" w:fill="auto"/>
          <w:lang w:val="en-US" w:eastAsia="zh-CN"/>
        </w:rPr>
        <w:t>。第二十五条规定，</w:t>
      </w:r>
      <w:r>
        <w:rPr>
          <w:rFonts w:hint="eastAsia" w:ascii="仿宋_GB2312" w:hAnsi="宋体" w:eastAsia="仿宋_GB2312"/>
          <w:color w:val="auto"/>
          <w:kern w:val="0"/>
          <w:sz w:val="32"/>
          <w:szCs w:val="32"/>
          <w:highlight w:val="none"/>
          <w:shd w:val="clear" w:color="auto" w:fill="auto"/>
          <w:lang w:eastAsia="zh-CN"/>
        </w:rPr>
        <w:t>鼓励新技术及时转化为技术标准，</w:t>
      </w:r>
      <w:r>
        <w:rPr>
          <w:rFonts w:hint="eastAsia" w:ascii="仿宋_GB2312" w:hAnsi="宋体" w:eastAsia="仿宋_GB2312"/>
          <w:color w:val="auto"/>
          <w:kern w:val="0"/>
          <w:sz w:val="32"/>
          <w:szCs w:val="32"/>
          <w:highlight w:val="none"/>
          <w:shd w:val="clear" w:color="auto" w:fill="auto"/>
          <w:lang w:val="en-US" w:eastAsia="zh-CN"/>
        </w:rPr>
        <w:t>促进建设科技成果转化</w:t>
      </w:r>
      <w:r>
        <w:rPr>
          <w:rFonts w:hint="eastAsia" w:ascii="仿宋_GB2312" w:hAnsi="宋体" w:eastAsia="仿宋_GB2312"/>
          <w:color w:val="auto"/>
          <w:kern w:val="0"/>
          <w:sz w:val="32"/>
          <w:szCs w:val="32"/>
          <w:highlight w:val="none"/>
          <w:shd w:val="clear" w:color="auto" w:fill="auto"/>
          <w:lang w:eastAsia="zh-CN"/>
        </w:rPr>
        <w:t>，各类新技术标准按照有关规定可以作为工程应用、质量检验和验收的依据。</w:t>
      </w:r>
      <w:r>
        <w:rPr>
          <w:rFonts w:hint="eastAsia" w:ascii="仿宋_GB2312" w:hAnsi="宋体" w:eastAsia="仿宋_GB2312"/>
          <w:b/>
          <w:bCs/>
          <w:color w:val="auto"/>
          <w:kern w:val="0"/>
          <w:sz w:val="32"/>
          <w:szCs w:val="32"/>
          <w:highlight w:val="none"/>
          <w:shd w:val="clear" w:color="auto" w:fill="auto"/>
          <w:lang w:eastAsia="zh-CN"/>
        </w:rPr>
        <w:t>招投标择优</w:t>
      </w:r>
      <w:r>
        <w:rPr>
          <w:rFonts w:hint="eastAsia" w:ascii="仿宋_GB2312" w:hAnsi="宋体" w:eastAsia="仿宋_GB2312"/>
          <w:color w:val="auto"/>
          <w:kern w:val="0"/>
          <w:sz w:val="32"/>
          <w:szCs w:val="32"/>
          <w:highlight w:val="none"/>
          <w:shd w:val="clear" w:color="auto" w:fill="auto"/>
          <w:lang w:eastAsia="zh-CN"/>
        </w:rPr>
        <w:t>。第二十八条规定，相关单位应用新技术的业绩，在工程招投标、优质工程评选中可以作为评价指标之一。对施工类招标项目，投标人承诺采用新技术的，可以作为定标择优因素。</w:t>
      </w:r>
    </w:p>
    <w:p>
      <w:pPr>
        <w:widowControl/>
        <w:numPr>
          <w:ilvl w:val="-1"/>
          <w:numId w:val="0"/>
        </w:numPr>
        <w:adjustRightInd w:val="0"/>
        <w:snapToGrid w:val="0"/>
        <w:spacing w:line="560" w:lineRule="exact"/>
        <w:ind w:right="0" w:firstLine="0" w:firstLineChars="0"/>
        <w:jc w:val="both"/>
        <w:rPr>
          <w:rFonts w:hint="eastAsia" w:ascii="仿宋_GB2312" w:hAnsi="宋体" w:eastAsia="仿宋_GB2312"/>
          <w:color w:val="auto"/>
          <w:kern w:val="0"/>
          <w:sz w:val="32"/>
          <w:szCs w:val="32"/>
          <w:highlight w:val="none"/>
          <w:shd w:val="clear" w:color="auto" w:fill="auto"/>
          <w:lang w:eastAsia="zh-CN"/>
        </w:rPr>
      </w:pPr>
      <w:r>
        <w:rPr>
          <w:rFonts w:hint="eastAsia" w:ascii="仿宋_GB2312" w:hAnsi="宋体" w:eastAsia="仿宋_GB2312"/>
          <w:b/>
          <w:bCs/>
          <w:color w:val="auto"/>
          <w:kern w:val="0"/>
          <w:sz w:val="32"/>
          <w:szCs w:val="32"/>
          <w:highlight w:val="none"/>
          <w:shd w:val="clear" w:color="auto" w:fill="auto"/>
          <w:lang w:val="en-US" w:eastAsia="zh-CN"/>
        </w:rPr>
        <w:t>推行新技术</w:t>
      </w:r>
      <w:r>
        <w:rPr>
          <w:rFonts w:hint="eastAsia" w:ascii="仿宋_GB2312" w:hAnsi="宋体" w:eastAsia="仿宋_GB2312"/>
          <w:b/>
          <w:bCs/>
          <w:color w:val="auto"/>
          <w:kern w:val="0"/>
          <w:sz w:val="32"/>
          <w:szCs w:val="32"/>
          <w:highlight w:val="none"/>
          <w:shd w:val="clear" w:color="auto" w:fill="auto"/>
          <w:lang w:eastAsia="zh-CN"/>
        </w:rPr>
        <w:t>保险</w:t>
      </w:r>
      <w:r>
        <w:rPr>
          <w:rFonts w:hint="eastAsia" w:ascii="仿宋_GB2312" w:hAnsi="宋体" w:eastAsia="仿宋_GB2312"/>
          <w:color w:val="auto"/>
          <w:kern w:val="0"/>
          <w:sz w:val="32"/>
          <w:szCs w:val="32"/>
          <w:highlight w:val="none"/>
          <w:shd w:val="clear" w:color="auto" w:fill="auto"/>
          <w:lang w:eastAsia="zh-CN"/>
        </w:rPr>
        <w:t>。第三十条规定，鼓励保险机构创新产品和服务。</w:t>
      </w:r>
      <w:r>
        <w:rPr>
          <w:rFonts w:hint="eastAsia" w:ascii="仿宋_GB2312" w:hAnsi="宋体" w:eastAsia="仿宋_GB2312"/>
          <w:b/>
          <w:bCs/>
          <w:color w:val="auto"/>
          <w:kern w:val="0"/>
          <w:sz w:val="32"/>
          <w:szCs w:val="32"/>
          <w:highlight w:val="none"/>
          <w:shd w:val="clear" w:color="auto" w:fill="auto"/>
          <w:lang w:val="en-US" w:eastAsia="zh-CN"/>
        </w:rPr>
        <w:t>予以</w:t>
      </w:r>
      <w:r>
        <w:rPr>
          <w:rFonts w:hint="eastAsia" w:ascii="仿宋_GB2312" w:hAnsi="宋体" w:eastAsia="仿宋_GB2312"/>
          <w:b/>
          <w:bCs/>
          <w:color w:val="auto"/>
          <w:kern w:val="0"/>
          <w:sz w:val="32"/>
          <w:szCs w:val="32"/>
          <w:highlight w:val="none"/>
          <w:shd w:val="clear" w:color="auto" w:fill="auto"/>
          <w:lang w:eastAsia="zh-CN"/>
        </w:rPr>
        <w:t>信用加分</w:t>
      </w:r>
      <w:r>
        <w:rPr>
          <w:rFonts w:hint="eastAsia" w:ascii="仿宋_GB2312" w:hAnsi="宋体" w:eastAsia="仿宋_GB2312"/>
          <w:color w:val="auto"/>
          <w:kern w:val="0"/>
          <w:sz w:val="32"/>
          <w:szCs w:val="32"/>
          <w:highlight w:val="none"/>
          <w:shd w:val="clear" w:color="auto" w:fill="auto"/>
          <w:lang w:eastAsia="zh-CN"/>
        </w:rPr>
        <w:t>。第三十一条规定，</w:t>
      </w:r>
      <w:r>
        <w:rPr>
          <w:rFonts w:hint="eastAsia" w:ascii="仿宋_GB2312" w:hAnsi="宋体" w:eastAsia="仿宋_GB2312"/>
          <w:color w:val="auto"/>
          <w:kern w:val="0"/>
          <w:sz w:val="32"/>
          <w:szCs w:val="32"/>
          <w:highlight w:val="none"/>
          <w:shd w:val="clear" w:color="auto" w:fill="auto"/>
          <w:lang w:val="en-US" w:eastAsia="zh-CN"/>
        </w:rPr>
        <w:t>新技术推广应用的相关单位和个人，可以</w:t>
      </w:r>
      <w:r>
        <w:rPr>
          <w:rFonts w:hint="eastAsia" w:ascii="仿宋_GB2312" w:hAnsi="宋体" w:eastAsia="仿宋_GB2312"/>
          <w:color w:val="auto"/>
          <w:kern w:val="0"/>
          <w:sz w:val="32"/>
          <w:szCs w:val="32"/>
          <w:highlight w:val="none"/>
          <w:shd w:val="clear" w:color="auto" w:fill="auto"/>
          <w:lang w:eastAsia="zh-CN"/>
        </w:rPr>
        <w:t>按照建筑市场主体信用管理有关规定给予加分。</w:t>
      </w:r>
    </w:p>
    <w:p>
      <w:pPr>
        <w:widowControl/>
        <w:numPr>
          <w:ilvl w:val="-1"/>
          <w:numId w:val="0"/>
        </w:numPr>
        <w:adjustRightInd w:val="0"/>
        <w:snapToGrid w:val="0"/>
        <w:spacing w:line="560" w:lineRule="exact"/>
        <w:ind w:right="0" w:firstLine="642" w:firstLineChars="200"/>
        <w:jc w:val="both"/>
        <w:rPr>
          <w:rFonts w:hint="eastAsia" w:ascii="仿宋_GB2312" w:hAnsi="宋体" w:eastAsia="仿宋_GB2312"/>
          <w:color w:val="auto"/>
          <w:kern w:val="0"/>
          <w:sz w:val="32"/>
          <w:szCs w:val="32"/>
          <w:highlight w:val="none"/>
          <w:shd w:val="clear" w:color="auto" w:fill="auto"/>
          <w:lang w:eastAsia="zh-CN"/>
        </w:rPr>
      </w:pPr>
      <w:r>
        <w:rPr>
          <w:rFonts w:hint="eastAsia" w:ascii="楷体" w:hAnsi="楷体" w:eastAsia="楷体" w:cs="楷体"/>
          <w:b/>
          <w:bCs w:val="0"/>
          <w:sz w:val="32"/>
          <w:szCs w:val="32"/>
          <w:lang w:eastAsia="zh-CN"/>
        </w:rPr>
        <w:t>（</w:t>
      </w:r>
      <w:r>
        <w:rPr>
          <w:rFonts w:hint="eastAsia" w:ascii="楷体" w:hAnsi="楷体" w:eastAsia="楷体" w:cs="楷体"/>
          <w:b/>
          <w:bCs w:val="0"/>
          <w:sz w:val="32"/>
          <w:szCs w:val="32"/>
          <w:lang w:val="en-US" w:eastAsia="zh-CN"/>
        </w:rPr>
        <w:t>六</w:t>
      </w:r>
      <w:r>
        <w:rPr>
          <w:rFonts w:hint="eastAsia" w:ascii="楷体" w:hAnsi="楷体" w:eastAsia="楷体" w:cs="楷体"/>
          <w:b/>
          <w:bCs w:val="0"/>
          <w:sz w:val="32"/>
          <w:szCs w:val="32"/>
          <w:lang w:eastAsia="zh-CN"/>
        </w:rPr>
        <w:t>）</w:t>
      </w:r>
      <w:r>
        <w:rPr>
          <w:rFonts w:hint="eastAsia" w:ascii="楷体" w:hAnsi="楷体" w:eastAsia="楷体" w:cs="楷体"/>
          <w:b/>
          <w:color w:val="auto"/>
          <w:kern w:val="2"/>
          <w:sz w:val="32"/>
          <w:szCs w:val="32"/>
          <w:highlight w:val="none"/>
          <w:shd w:val="clear" w:color="auto" w:fill="auto"/>
          <w:lang w:eastAsia="zh-CN"/>
        </w:rPr>
        <w:t>监督管理</w:t>
      </w:r>
      <w:r>
        <w:rPr>
          <w:rFonts w:hint="eastAsia" w:ascii="楷体" w:hAnsi="楷体" w:eastAsia="楷体" w:cs="楷体"/>
          <w:b/>
          <w:bCs w:val="0"/>
          <w:sz w:val="32"/>
          <w:szCs w:val="32"/>
          <w:lang w:eastAsia="zh-CN"/>
        </w:rPr>
        <w:t>。</w:t>
      </w:r>
    </w:p>
    <w:p>
      <w:pPr>
        <w:widowControl/>
        <w:numPr>
          <w:ilvl w:val="-1"/>
          <w:numId w:val="0"/>
        </w:numPr>
        <w:adjustRightInd w:val="0"/>
        <w:snapToGrid w:val="0"/>
        <w:spacing w:line="560" w:lineRule="exact"/>
        <w:ind w:right="0" w:firstLine="640" w:firstLineChars="200"/>
        <w:jc w:val="both"/>
        <w:rPr>
          <w:rFonts w:hint="eastAsia" w:ascii="仿宋_GB2312" w:hAnsi="宋体" w:eastAsia="仿宋_GB2312"/>
          <w:color w:val="auto"/>
          <w:kern w:val="0"/>
          <w:sz w:val="32"/>
          <w:szCs w:val="32"/>
          <w:highlight w:val="none"/>
          <w:shd w:val="clear" w:color="auto" w:fill="auto"/>
          <w:lang w:eastAsia="zh-CN"/>
        </w:rPr>
      </w:pPr>
      <w:r>
        <w:rPr>
          <w:rFonts w:hint="eastAsia" w:ascii="仿宋_GB2312" w:hAnsi="宋体" w:eastAsia="仿宋_GB2312" w:cs="Times New Roman"/>
          <w:b w:val="0"/>
          <w:bCs w:val="0"/>
          <w:color w:val="auto"/>
          <w:kern w:val="0"/>
          <w:sz w:val="32"/>
          <w:szCs w:val="32"/>
          <w:highlight w:val="none"/>
          <w:shd w:val="clear" w:color="auto" w:fill="auto"/>
          <w:lang w:val="en-US" w:eastAsia="zh-CN"/>
        </w:rPr>
        <w:t>强化监督，推进</w:t>
      </w:r>
      <w:r>
        <w:rPr>
          <w:rFonts w:hint="eastAsia" w:ascii="仿宋_GB2312" w:hAnsi="宋体" w:eastAsia="仿宋_GB2312"/>
          <w:b w:val="0"/>
          <w:bCs w:val="0"/>
          <w:color w:val="auto"/>
          <w:kern w:val="0"/>
          <w:sz w:val="32"/>
          <w:szCs w:val="32"/>
          <w:highlight w:val="none"/>
          <w:shd w:val="clear" w:color="auto" w:fill="auto"/>
          <w:lang w:val="en-US" w:eastAsia="zh-CN"/>
        </w:rPr>
        <w:t>新技术推广应用闭环管理。</w:t>
      </w:r>
      <w:r>
        <w:rPr>
          <w:rFonts w:hint="eastAsia" w:ascii="仿宋_GB2312" w:hAnsi="宋体" w:eastAsia="仿宋_GB2312" w:cs="Times New Roman"/>
          <w:b/>
          <w:bCs/>
          <w:color w:val="auto"/>
          <w:kern w:val="0"/>
          <w:sz w:val="32"/>
          <w:szCs w:val="32"/>
          <w:highlight w:val="none"/>
          <w:shd w:val="clear" w:color="auto" w:fill="auto"/>
          <w:lang w:val="en-US" w:eastAsia="zh-CN"/>
        </w:rPr>
        <w:t>一是</w:t>
      </w:r>
      <w:r>
        <w:rPr>
          <w:rFonts w:hint="eastAsia" w:ascii="仿宋_GB2312" w:hAnsi="宋体" w:eastAsia="仿宋_GB2312"/>
          <w:b/>
          <w:bCs/>
          <w:color w:val="auto"/>
          <w:kern w:val="0"/>
          <w:sz w:val="32"/>
          <w:szCs w:val="32"/>
          <w:highlight w:val="none"/>
          <w:shd w:val="clear" w:color="auto" w:fill="auto"/>
          <w:lang w:val="en-US" w:eastAsia="zh-CN"/>
        </w:rPr>
        <w:t>建立新技术</w:t>
      </w:r>
      <w:r>
        <w:rPr>
          <w:rFonts w:hint="eastAsia" w:ascii="仿宋_GB2312" w:hAnsi="宋体" w:eastAsia="仿宋_GB2312"/>
          <w:b/>
          <w:bCs/>
          <w:color w:val="auto"/>
          <w:kern w:val="0"/>
          <w:sz w:val="32"/>
          <w:szCs w:val="32"/>
          <w:highlight w:val="none"/>
          <w:shd w:val="clear" w:color="auto" w:fill="auto"/>
          <w:lang w:eastAsia="zh-CN"/>
        </w:rPr>
        <w:t>推广情况反馈</w:t>
      </w:r>
      <w:r>
        <w:rPr>
          <w:rFonts w:hint="eastAsia" w:ascii="仿宋_GB2312" w:hAnsi="宋体" w:eastAsia="仿宋_GB2312"/>
          <w:b/>
          <w:bCs/>
          <w:color w:val="auto"/>
          <w:kern w:val="0"/>
          <w:sz w:val="32"/>
          <w:szCs w:val="32"/>
          <w:highlight w:val="none"/>
          <w:shd w:val="clear" w:color="auto" w:fill="auto"/>
          <w:lang w:val="en-US" w:eastAsia="zh-CN"/>
        </w:rPr>
        <w:t>机制</w:t>
      </w:r>
      <w:r>
        <w:rPr>
          <w:rFonts w:hint="eastAsia" w:ascii="仿宋_GB2312" w:hAnsi="宋体" w:eastAsia="仿宋_GB2312"/>
          <w:color w:val="auto"/>
          <w:kern w:val="0"/>
          <w:sz w:val="32"/>
          <w:szCs w:val="32"/>
          <w:highlight w:val="none"/>
          <w:shd w:val="clear" w:color="auto" w:fill="auto"/>
          <w:lang w:val="en-US" w:eastAsia="zh-CN"/>
        </w:rPr>
        <w:t>。第三十三条规定，</w:t>
      </w:r>
      <w:r>
        <w:rPr>
          <w:rFonts w:hint="eastAsia" w:ascii="仿宋_GB2312" w:hAnsi="宋体" w:eastAsia="仿宋_GB2312"/>
          <w:color w:val="auto"/>
          <w:kern w:val="0"/>
          <w:sz w:val="32"/>
          <w:szCs w:val="32"/>
          <w:highlight w:val="none"/>
          <w:shd w:val="clear" w:color="auto" w:fill="auto"/>
          <w:lang w:eastAsia="zh-CN"/>
        </w:rPr>
        <w:t>《新技术推广目录》中的新技术申报单位应当每年向促进中心报送新技术推广应用情况。</w:t>
      </w:r>
      <w:r>
        <w:rPr>
          <w:rFonts w:hint="eastAsia" w:ascii="仿宋_GB2312" w:hAnsi="宋体" w:eastAsia="仿宋_GB2312"/>
          <w:b/>
          <w:bCs/>
          <w:color w:val="auto"/>
          <w:kern w:val="0"/>
          <w:sz w:val="32"/>
          <w:szCs w:val="32"/>
          <w:highlight w:val="none"/>
          <w:shd w:val="clear" w:color="auto" w:fill="auto"/>
          <w:lang w:val="en-US" w:eastAsia="zh-CN"/>
        </w:rPr>
        <w:t>二是实施</w:t>
      </w:r>
      <w:r>
        <w:rPr>
          <w:rFonts w:hint="eastAsia" w:ascii="仿宋_GB2312" w:hAnsi="宋体" w:eastAsia="仿宋_GB2312"/>
          <w:b/>
          <w:bCs/>
          <w:color w:val="auto"/>
          <w:kern w:val="0"/>
          <w:sz w:val="32"/>
          <w:szCs w:val="32"/>
          <w:highlight w:val="none"/>
          <w:shd w:val="clear" w:color="auto" w:fill="auto"/>
          <w:lang w:eastAsia="zh-CN"/>
        </w:rPr>
        <w:t>问题报告制度</w:t>
      </w:r>
      <w:r>
        <w:rPr>
          <w:rFonts w:hint="eastAsia" w:ascii="仿宋_GB2312" w:hAnsi="宋体" w:eastAsia="仿宋_GB2312"/>
          <w:color w:val="auto"/>
          <w:kern w:val="0"/>
          <w:sz w:val="32"/>
          <w:szCs w:val="32"/>
          <w:highlight w:val="none"/>
          <w:shd w:val="clear" w:color="auto" w:fill="auto"/>
          <w:lang w:eastAsia="zh-CN"/>
        </w:rPr>
        <w:t>。第三十四条规定，</w:t>
      </w:r>
      <w:r>
        <w:rPr>
          <w:rFonts w:hint="eastAsia" w:ascii="仿宋_GB2312" w:hAnsi="宋体" w:eastAsia="仿宋_GB2312"/>
          <w:color w:val="auto"/>
          <w:kern w:val="0"/>
          <w:sz w:val="32"/>
          <w:szCs w:val="32"/>
          <w:highlight w:val="none"/>
          <w:shd w:val="clear" w:color="auto" w:fill="auto"/>
          <w:lang w:val="en-US" w:eastAsia="zh-CN"/>
        </w:rPr>
        <w:t>有关单位发现新技术在工程应用时出现问题的，</w:t>
      </w:r>
      <w:r>
        <w:rPr>
          <w:rFonts w:hint="eastAsia" w:ascii="仿宋_GB2312" w:hAnsi="宋体" w:eastAsia="仿宋_GB2312"/>
          <w:color w:val="auto"/>
          <w:kern w:val="0"/>
          <w:sz w:val="32"/>
          <w:szCs w:val="32"/>
          <w:highlight w:val="none"/>
          <w:shd w:val="clear" w:color="auto" w:fill="auto"/>
          <w:lang w:eastAsia="zh-CN"/>
        </w:rPr>
        <w:t>应当向促进中心报告，促进中心组织专家评估，</w:t>
      </w:r>
      <w:r>
        <w:rPr>
          <w:rFonts w:hint="eastAsia" w:ascii="仿宋_GB2312" w:hAnsi="宋体" w:eastAsia="仿宋_GB2312"/>
          <w:color w:val="auto"/>
          <w:kern w:val="0"/>
          <w:sz w:val="32"/>
          <w:szCs w:val="32"/>
          <w:highlight w:val="none"/>
          <w:shd w:val="clear" w:color="auto" w:fill="auto"/>
          <w:lang w:val="en-US" w:eastAsia="zh-CN"/>
        </w:rPr>
        <w:t>从而形成新技术推广应用管理闭环。</w:t>
      </w:r>
      <w:r>
        <w:rPr>
          <w:rFonts w:hint="eastAsia" w:ascii="仿宋_GB2312" w:hAnsi="宋体" w:eastAsia="仿宋_GB2312"/>
          <w:b/>
          <w:bCs/>
          <w:color w:val="auto"/>
          <w:kern w:val="0"/>
          <w:sz w:val="32"/>
          <w:szCs w:val="32"/>
          <w:highlight w:val="none"/>
          <w:shd w:val="clear" w:color="auto" w:fill="auto"/>
          <w:lang w:val="en-US" w:eastAsia="zh-CN"/>
        </w:rPr>
        <w:t>三是</w:t>
      </w:r>
      <w:r>
        <w:rPr>
          <w:rFonts w:hint="eastAsia" w:ascii="仿宋_GB2312" w:hAnsi="宋体" w:eastAsia="仿宋_GB2312"/>
          <w:b/>
          <w:bCs/>
          <w:color w:val="auto"/>
          <w:kern w:val="0"/>
          <w:sz w:val="32"/>
          <w:szCs w:val="32"/>
          <w:highlight w:val="none"/>
          <w:shd w:val="clear" w:color="auto" w:fill="auto"/>
          <w:lang w:eastAsia="zh-CN"/>
        </w:rPr>
        <w:t>不良行为</w:t>
      </w:r>
      <w:r>
        <w:rPr>
          <w:rFonts w:hint="eastAsia" w:ascii="仿宋_GB2312" w:hAnsi="宋体" w:eastAsia="仿宋_GB2312"/>
          <w:b/>
          <w:bCs/>
          <w:color w:val="auto"/>
          <w:kern w:val="0"/>
          <w:sz w:val="32"/>
          <w:szCs w:val="32"/>
          <w:highlight w:val="none"/>
          <w:shd w:val="clear" w:color="auto" w:fill="auto"/>
          <w:lang w:val="en-US" w:eastAsia="zh-CN"/>
        </w:rPr>
        <w:t>记录</w:t>
      </w:r>
      <w:r>
        <w:rPr>
          <w:rFonts w:hint="eastAsia" w:ascii="仿宋_GB2312" w:hAnsi="宋体" w:eastAsia="仿宋_GB2312"/>
          <w:color w:val="auto"/>
          <w:kern w:val="0"/>
          <w:sz w:val="32"/>
          <w:szCs w:val="32"/>
          <w:highlight w:val="none"/>
          <w:shd w:val="clear" w:color="auto" w:fill="auto"/>
          <w:lang w:val="en-US" w:eastAsia="zh-CN"/>
        </w:rPr>
        <w:t>。第三十五条规定，有关单位或个人存在不良行为的</w:t>
      </w:r>
      <w:r>
        <w:rPr>
          <w:rFonts w:hint="eastAsia" w:ascii="仿宋_GB2312" w:hAnsi="宋体" w:eastAsia="仿宋_GB2312"/>
          <w:color w:val="auto"/>
          <w:kern w:val="0"/>
          <w:sz w:val="32"/>
          <w:szCs w:val="32"/>
          <w:highlight w:val="none"/>
          <w:shd w:val="clear" w:color="auto" w:fill="auto"/>
          <w:lang w:eastAsia="zh-CN"/>
        </w:rPr>
        <w:t>，依照有关规定</w:t>
      </w:r>
      <w:r>
        <w:rPr>
          <w:rFonts w:hint="eastAsia" w:ascii="仿宋_GB2312" w:hAnsi="宋体" w:eastAsia="仿宋_GB2312"/>
          <w:color w:val="auto"/>
          <w:kern w:val="0"/>
          <w:sz w:val="32"/>
          <w:szCs w:val="32"/>
          <w:highlight w:val="none"/>
          <w:shd w:val="clear" w:color="auto" w:fill="auto"/>
          <w:lang w:val="en-US" w:eastAsia="zh-CN"/>
        </w:rPr>
        <w:t>给予</w:t>
      </w:r>
      <w:r>
        <w:rPr>
          <w:rFonts w:hint="eastAsia" w:ascii="仿宋_GB2312" w:hAnsi="宋体" w:eastAsia="仿宋_GB2312"/>
          <w:color w:val="auto"/>
          <w:kern w:val="0"/>
          <w:sz w:val="32"/>
          <w:szCs w:val="32"/>
          <w:highlight w:val="none"/>
          <w:shd w:val="clear" w:color="auto" w:fill="auto"/>
          <w:lang w:eastAsia="zh-CN"/>
        </w:rPr>
        <w:t>不良行为记录并依法追究相应责任。</w:t>
      </w:r>
      <w:r>
        <w:rPr>
          <w:rFonts w:hint="eastAsia" w:ascii="仿宋_GB2312" w:hAnsi="宋体" w:eastAsia="仿宋_GB2312" w:cs="Times New Roman"/>
          <w:b/>
          <w:bCs/>
          <w:color w:val="auto"/>
          <w:kern w:val="0"/>
          <w:sz w:val="32"/>
          <w:szCs w:val="32"/>
          <w:highlight w:val="none"/>
          <w:shd w:val="clear" w:color="auto" w:fill="auto"/>
          <w:lang w:val="en-US" w:eastAsia="zh-CN"/>
        </w:rPr>
        <w:t>四是明确</w:t>
      </w:r>
      <w:r>
        <w:rPr>
          <w:rFonts w:hint="eastAsia" w:ascii="仿宋_GB2312" w:hAnsi="宋体" w:eastAsia="仿宋_GB2312"/>
          <w:b/>
          <w:bCs/>
          <w:color w:val="auto"/>
          <w:kern w:val="0"/>
          <w:sz w:val="32"/>
          <w:szCs w:val="32"/>
          <w:highlight w:val="none"/>
          <w:shd w:val="clear" w:color="auto" w:fill="auto"/>
          <w:lang w:eastAsia="zh-CN"/>
        </w:rPr>
        <w:t>工作纪律</w:t>
      </w:r>
      <w:r>
        <w:rPr>
          <w:rFonts w:hint="eastAsia" w:ascii="仿宋_GB2312" w:hAnsi="宋体" w:eastAsia="仿宋_GB2312"/>
          <w:color w:val="auto"/>
          <w:kern w:val="0"/>
          <w:sz w:val="32"/>
          <w:szCs w:val="32"/>
          <w:highlight w:val="none"/>
          <w:shd w:val="clear" w:color="auto" w:fill="auto"/>
          <w:lang w:eastAsia="zh-CN"/>
        </w:rPr>
        <w:t>。第三十六条规定，专家及工作人员应当遵守工作纪律和保密要求。</w:t>
      </w:r>
    </w:p>
    <w:p>
      <w:pPr>
        <w:widowControl/>
        <w:numPr>
          <w:ilvl w:val="-1"/>
          <w:numId w:val="0"/>
        </w:numPr>
        <w:adjustRightInd w:val="0"/>
        <w:snapToGrid w:val="0"/>
        <w:spacing w:line="560" w:lineRule="exact"/>
        <w:ind w:firstLine="642" w:firstLineChars="200"/>
        <w:rPr>
          <w:rFonts w:hint="eastAsia" w:ascii="楷体" w:hAnsi="楷体" w:eastAsia="楷体" w:cs="楷体"/>
          <w:b/>
          <w:bCs w:val="0"/>
          <w:sz w:val="32"/>
          <w:szCs w:val="32"/>
          <w:lang w:eastAsia="zh-CN"/>
        </w:rPr>
      </w:pPr>
      <w:r>
        <w:rPr>
          <w:rFonts w:hint="eastAsia" w:ascii="楷体" w:hAnsi="楷体" w:eastAsia="楷体" w:cs="楷体"/>
          <w:b/>
          <w:kern w:val="2"/>
          <w:sz w:val="32"/>
          <w:szCs w:val="32"/>
          <w:shd w:val="clear"/>
          <w:lang w:eastAsia="zh-CN"/>
        </w:rPr>
        <w:t>（</w:t>
      </w:r>
      <w:r>
        <w:rPr>
          <w:rFonts w:hint="eastAsia" w:ascii="楷体" w:hAnsi="楷体" w:eastAsia="楷体" w:cs="楷体"/>
          <w:b/>
          <w:kern w:val="2"/>
          <w:sz w:val="32"/>
          <w:szCs w:val="32"/>
          <w:shd w:val="clear"/>
          <w:lang w:val="en-US" w:eastAsia="zh-CN"/>
        </w:rPr>
        <w:t>七</w:t>
      </w:r>
      <w:r>
        <w:rPr>
          <w:rFonts w:hint="eastAsia" w:ascii="楷体" w:hAnsi="楷体" w:eastAsia="楷体" w:cs="楷体"/>
          <w:b/>
          <w:kern w:val="2"/>
          <w:sz w:val="32"/>
          <w:szCs w:val="32"/>
          <w:shd w:val="clear"/>
          <w:lang w:eastAsia="zh-CN"/>
        </w:rPr>
        <w:t>）</w:t>
      </w:r>
      <w:r>
        <w:rPr>
          <w:rFonts w:hint="eastAsia" w:ascii="楷体" w:hAnsi="楷体" w:eastAsia="楷体" w:cs="楷体"/>
          <w:b/>
          <w:bCs w:val="0"/>
          <w:color w:val="auto"/>
          <w:kern w:val="2"/>
          <w:sz w:val="32"/>
          <w:szCs w:val="32"/>
          <w:highlight w:val="none"/>
          <w:shd w:val="clear" w:color="auto" w:fill="auto"/>
          <w:lang w:eastAsia="zh-CN"/>
        </w:rPr>
        <w:t>附则</w:t>
      </w:r>
      <w:r>
        <w:rPr>
          <w:rFonts w:hint="eastAsia" w:ascii="楷体" w:hAnsi="楷体" w:eastAsia="楷体" w:cs="楷体"/>
          <w:b/>
          <w:bCs w:val="0"/>
          <w:sz w:val="32"/>
          <w:szCs w:val="32"/>
          <w:lang w:eastAsia="zh-CN"/>
        </w:rPr>
        <w:t>。</w:t>
      </w:r>
    </w:p>
    <w:p>
      <w:pPr>
        <w:widowControl/>
        <w:numPr>
          <w:ilvl w:val="-1"/>
          <w:numId w:val="0"/>
        </w:numPr>
        <w:adjustRightInd w:val="0"/>
        <w:snapToGrid w:val="0"/>
        <w:spacing w:line="560" w:lineRule="exact"/>
        <w:ind w:firstLine="642" w:firstLineChars="200"/>
        <w:rPr>
          <w:rFonts w:hint="eastAsia" w:ascii="仿宋_GB2312" w:hAnsi="仿宋_GB2312" w:cs="仿宋_GB2312"/>
        </w:rPr>
      </w:pPr>
      <w:r>
        <w:rPr>
          <w:rFonts w:hint="eastAsia" w:ascii="楷体" w:hAnsi="楷体" w:eastAsia="楷体" w:cs="楷体"/>
          <w:b/>
          <w:bCs w:val="0"/>
          <w:sz w:val="32"/>
          <w:szCs w:val="32"/>
          <w:lang w:val="en-US" w:eastAsia="zh-CN"/>
        </w:rPr>
        <w:t xml:space="preserve"> </w:t>
      </w:r>
      <w:r>
        <w:rPr>
          <w:rFonts w:hint="eastAsia" w:ascii="仿宋_GB2312" w:hAnsi="宋体" w:eastAsia="仿宋_GB2312"/>
          <w:b/>
          <w:bCs/>
          <w:color w:val="auto"/>
          <w:kern w:val="0"/>
          <w:sz w:val="32"/>
          <w:szCs w:val="32"/>
          <w:highlight w:val="none"/>
          <w:shd w:val="clear" w:color="auto" w:fill="auto"/>
          <w:lang w:eastAsia="zh-CN"/>
        </w:rPr>
        <w:t>其他法律法规的执行</w:t>
      </w:r>
      <w:r>
        <w:rPr>
          <w:rFonts w:hint="eastAsia" w:ascii="仿宋_GB2312" w:hAnsi="宋体" w:eastAsia="仿宋_GB2312"/>
          <w:color w:val="auto"/>
          <w:kern w:val="0"/>
          <w:sz w:val="32"/>
          <w:szCs w:val="32"/>
          <w:highlight w:val="none"/>
          <w:shd w:val="clear" w:color="auto" w:fill="auto"/>
          <w:lang w:eastAsia="zh-CN"/>
        </w:rPr>
        <w:t>。第四十条规定，建设工程勘察设计、消防审验、抗灾设防、抗震设防、安全生产等相关法律法规对新技术推广应用管理有规定的，按照相关规定执行。</w:t>
      </w:r>
    </w:p>
    <w:sectPr>
      <w:footerReference r:id="rId3" w:type="default"/>
      <w:pgSz w:w="11906" w:h="16838"/>
      <w:pgMar w:top="2041" w:right="1531" w:bottom="187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34"/>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Arial">
    <w:altName w:val="DejaVu Sans"/>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630549"/>
    <w:multiLevelType w:val="singleLevel"/>
    <w:tmpl w:val="8E630549"/>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675ED1"/>
    <w:rsid w:val="00BF1C76"/>
    <w:rsid w:val="00E36110"/>
    <w:rsid w:val="011E5C9D"/>
    <w:rsid w:val="0138078A"/>
    <w:rsid w:val="02B70785"/>
    <w:rsid w:val="03843FD5"/>
    <w:rsid w:val="041C4093"/>
    <w:rsid w:val="04D50284"/>
    <w:rsid w:val="0519195C"/>
    <w:rsid w:val="052172FC"/>
    <w:rsid w:val="09351A25"/>
    <w:rsid w:val="0B4405F6"/>
    <w:rsid w:val="0BB23D22"/>
    <w:rsid w:val="0C503B60"/>
    <w:rsid w:val="0CEF6EF2"/>
    <w:rsid w:val="0D10131A"/>
    <w:rsid w:val="0D691304"/>
    <w:rsid w:val="0DE41FF8"/>
    <w:rsid w:val="0E171672"/>
    <w:rsid w:val="10413B98"/>
    <w:rsid w:val="12294662"/>
    <w:rsid w:val="127D6EAC"/>
    <w:rsid w:val="13D73DBE"/>
    <w:rsid w:val="14404B50"/>
    <w:rsid w:val="14436DB0"/>
    <w:rsid w:val="148B7274"/>
    <w:rsid w:val="16AE5C2A"/>
    <w:rsid w:val="17477484"/>
    <w:rsid w:val="18592A63"/>
    <w:rsid w:val="19C6639F"/>
    <w:rsid w:val="19F13579"/>
    <w:rsid w:val="19F768C0"/>
    <w:rsid w:val="1A773ECA"/>
    <w:rsid w:val="1B2F4229"/>
    <w:rsid w:val="1B5B202D"/>
    <w:rsid w:val="1E050E6E"/>
    <w:rsid w:val="1E206630"/>
    <w:rsid w:val="20ED29DF"/>
    <w:rsid w:val="213F37E6"/>
    <w:rsid w:val="229D6624"/>
    <w:rsid w:val="230562C8"/>
    <w:rsid w:val="23A973FC"/>
    <w:rsid w:val="23C73D4C"/>
    <w:rsid w:val="23DB2497"/>
    <w:rsid w:val="256D4F74"/>
    <w:rsid w:val="27443B4A"/>
    <w:rsid w:val="27A63ED4"/>
    <w:rsid w:val="27F50769"/>
    <w:rsid w:val="29D207D8"/>
    <w:rsid w:val="306E712B"/>
    <w:rsid w:val="31EA2CE5"/>
    <w:rsid w:val="374311C2"/>
    <w:rsid w:val="38216297"/>
    <w:rsid w:val="382821C1"/>
    <w:rsid w:val="38980409"/>
    <w:rsid w:val="39D76638"/>
    <w:rsid w:val="3BB261A8"/>
    <w:rsid w:val="3F5F59AD"/>
    <w:rsid w:val="41A663CF"/>
    <w:rsid w:val="44302046"/>
    <w:rsid w:val="443935C2"/>
    <w:rsid w:val="45E74D27"/>
    <w:rsid w:val="47F82569"/>
    <w:rsid w:val="4875500A"/>
    <w:rsid w:val="4A500B87"/>
    <w:rsid w:val="4C4B3193"/>
    <w:rsid w:val="4D4D093D"/>
    <w:rsid w:val="4E0D1C37"/>
    <w:rsid w:val="4E274F17"/>
    <w:rsid w:val="4E863958"/>
    <w:rsid w:val="4E8C7EA0"/>
    <w:rsid w:val="50CF658A"/>
    <w:rsid w:val="518C046D"/>
    <w:rsid w:val="534F4054"/>
    <w:rsid w:val="54B05191"/>
    <w:rsid w:val="55881388"/>
    <w:rsid w:val="56336244"/>
    <w:rsid w:val="563534EB"/>
    <w:rsid w:val="567F5666"/>
    <w:rsid w:val="568D2E85"/>
    <w:rsid w:val="577108B1"/>
    <w:rsid w:val="583E61F0"/>
    <w:rsid w:val="5A656E74"/>
    <w:rsid w:val="5AE45DF0"/>
    <w:rsid w:val="5B645F6B"/>
    <w:rsid w:val="5C0E0008"/>
    <w:rsid w:val="5CAFFE3D"/>
    <w:rsid w:val="5E021153"/>
    <w:rsid w:val="5EB47D3B"/>
    <w:rsid w:val="63676D41"/>
    <w:rsid w:val="684E4DDF"/>
    <w:rsid w:val="68675ED1"/>
    <w:rsid w:val="694C3FD8"/>
    <w:rsid w:val="69D34257"/>
    <w:rsid w:val="6AFA2EB5"/>
    <w:rsid w:val="6BDB3F6F"/>
    <w:rsid w:val="6C850FD1"/>
    <w:rsid w:val="6CF4322A"/>
    <w:rsid w:val="6F314806"/>
    <w:rsid w:val="6FDC39F1"/>
    <w:rsid w:val="6FFC3585"/>
    <w:rsid w:val="705E4B5D"/>
    <w:rsid w:val="708B0A06"/>
    <w:rsid w:val="7411079A"/>
    <w:rsid w:val="7430072B"/>
    <w:rsid w:val="74D40CBD"/>
    <w:rsid w:val="7610472F"/>
    <w:rsid w:val="77B47C32"/>
    <w:rsid w:val="7909409F"/>
    <w:rsid w:val="79E044C4"/>
    <w:rsid w:val="7BBFCCAF"/>
    <w:rsid w:val="7BF1E2E5"/>
    <w:rsid w:val="7C0543B3"/>
    <w:rsid w:val="7D270EF0"/>
    <w:rsid w:val="7DDFB7D3"/>
    <w:rsid w:val="7E05570E"/>
    <w:rsid w:val="7F975089"/>
    <w:rsid w:val="7FF52DA3"/>
    <w:rsid w:val="9EF782AF"/>
    <w:rsid w:val="A6EC30B8"/>
    <w:rsid w:val="A7DFF3C2"/>
    <w:rsid w:val="AFBFCF1F"/>
    <w:rsid w:val="B5BD69FD"/>
    <w:rsid w:val="BFBF677A"/>
    <w:rsid w:val="C9E76548"/>
    <w:rsid w:val="E77D3E94"/>
    <w:rsid w:val="F73B5A3A"/>
    <w:rsid w:val="FAFDE092"/>
    <w:rsid w:val="FEDA3836"/>
    <w:rsid w:val="FF6D8CE3"/>
    <w:rsid w:val="FFFBC4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adjustRightInd w:val="0"/>
      <w:snapToGrid w:val="0"/>
      <w:spacing w:after="120" w:line="353" w:lineRule="auto"/>
      <w:ind w:firstLine="576" w:firstLineChars="200"/>
    </w:pPr>
    <w:rPr>
      <w:rFonts w:ascii="Calibri" w:hAnsi="Calibri" w:eastAsia="仿宋_GB2312" w:cs="Times New Roman"/>
      <w:sz w:val="32"/>
      <w:szCs w:val="32"/>
    </w:rPr>
  </w:style>
  <w:style w:type="paragraph" w:styleId="3">
    <w:name w:val="Normal Indent"/>
    <w:basedOn w:val="1"/>
    <w:qFormat/>
    <w:uiPriority w:val="99"/>
    <w:pPr>
      <w:ind w:firstLine="420" w:firstLine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2022-04-07T22:37:00Z</dcterms:created>
  <dc:creator>张春</dc:creator>
  <cp:lastModifiedBy>kylin</cp:lastModifiedBy>
  <cp:lastPrinted>2022-06-13T00:07:00Z</cp:lastPrinted>
  <dcterms:modified xsi:type="dcterms:W3CDTF">2022-11-01T09:52:22Z</dcterms:modified>
  <dc:title>关于《深圳市建设工程新技术推广应用管理办法》（征求意见稿）的起草说明</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ABA9D8D7A3AB4275A58A86E2845D35F4</vt:lpwstr>
  </property>
</Properties>
</file>